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2F78FE1">
      <w:pPr>
        <w:spacing w:line="700" w:lineRule="exact"/>
        <w:jc w:val="center"/>
        <w:rPr>
          <w:rFonts w:hint="eastAsia" w:ascii="仿宋" w:hAnsi="仿宋" w:eastAsia="仿宋" w:cs="黑体"/>
          <w:b/>
          <w:bCs/>
          <w:color w:val="auto"/>
          <w:sz w:val="52"/>
          <w:szCs w:val="52"/>
        </w:rPr>
      </w:pPr>
    </w:p>
    <w:p w14:paraId="6609988B">
      <w:pPr>
        <w:spacing w:line="700" w:lineRule="exact"/>
        <w:jc w:val="center"/>
        <w:rPr>
          <w:rFonts w:hint="eastAsia" w:ascii="仿宋" w:hAnsi="仿宋" w:eastAsia="仿宋" w:cs="黑体"/>
          <w:b/>
          <w:bCs/>
          <w:color w:val="auto"/>
          <w:sz w:val="52"/>
          <w:szCs w:val="52"/>
        </w:rPr>
      </w:pPr>
    </w:p>
    <w:p w14:paraId="467BC16B">
      <w:pPr>
        <w:jc w:val="center"/>
        <w:outlineLvl w:val="0"/>
        <w:rPr>
          <w:rFonts w:ascii="宋体" w:hAnsi="宋体" w:cs="宋体"/>
          <w:b/>
          <w:bCs/>
          <w:color w:val="auto"/>
          <w:spacing w:val="80"/>
          <w:sz w:val="72"/>
          <w:szCs w:val="72"/>
        </w:rPr>
      </w:pPr>
      <w:r>
        <w:rPr>
          <w:rFonts w:hint="eastAsia" w:ascii="宋体" w:hAnsi="宋体" w:cs="宋体"/>
          <w:b/>
          <w:bCs/>
          <w:color w:val="auto"/>
          <w:spacing w:val="80"/>
          <w:sz w:val="72"/>
          <w:szCs w:val="72"/>
        </w:rPr>
        <w:t>竞争性比选文件</w:t>
      </w:r>
    </w:p>
    <w:p w14:paraId="01EA9F8B">
      <w:pPr>
        <w:pStyle w:val="23"/>
        <w:spacing w:line="500" w:lineRule="exact"/>
        <w:ind w:left="0"/>
        <w:jc w:val="center"/>
        <w:rPr>
          <w:rFonts w:hint="eastAsia" w:ascii="仿宋" w:hAnsi="仿宋" w:eastAsia="仿宋" w:cs="仿宋"/>
          <w:color w:val="auto"/>
          <w:sz w:val="28"/>
          <w:szCs w:val="28"/>
          <w:highlight w:val="none"/>
        </w:rPr>
      </w:pPr>
    </w:p>
    <w:p w14:paraId="5AAA8680">
      <w:pPr>
        <w:pStyle w:val="23"/>
        <w:spacing w:line="500" w:lineRule="exact"/>
        <w:ind w:left="0"/>
        <w:jc w:val="center"/>
        <w:rPr>
          <w:rFonts w:hint="eastAsia" w:ascii="仿宋" w:hAnsi="仿宋" w:eastAsia="仿宋" w:cs="仿宋"/>
          <w:color w:val="auto"/>
          <w:kern w:val="2"/>
          <w:sz w:val="28"/>
          <w:szCs w:val="28"/>
          <w:highlight w:val="none"/>
          <w:lang w:val="en-US" w:eastAsia="zh-CN" w:bidi="ar-SA"/>
        </w:rPr>
      </w:pPr>
    </w:p>
    <w:p w14:paraId="26655EE5">
      <w:pPr>
        <w:snapToGrid w:val="0"/>
        <w:spacing w:line="360" w:lineRule="auto"/>
        <w:ind w:firstLine="720" w:firstLineChars="200"/>
        <w:rPr>
          <w:rFonts w:hint="eastAsia" w:ascii="仿宋" w:hAnsi="仿宋" w:eastAsia="仿宋" w:cs="仿宋"/>
          <w:color w:val="auto"/>
          <w:kern w:val="2"/>
          <w:sz w:val="36"/>
          <w:szCs w:val="36"/>
          <w:highlight w:val="none"/>
          <w:lang w:val="en-US" w:eastAsia="zh-CN" w:bidi="ar-SA"/>
        </w:rPr>
      </w:pPr>
    </w:p>
    <w:p w14:paraId="74CD0430">
      <w:pPr>
        <w:snapToGrid w:val="0"/>
        <w:spacing w:line="360" w:lineRule="auto"/>
        <w:ind w:firstLine="720" w:firstLineChars="200"/>
        <w:rPr>
          <w:rFonts w:hint="eastAsia" w:ascii="仿宋" w:hAnsi="仿宋" w:eastAsia="仿宋" w:cs="仿宋"/>
          <w:color w:val="auto"/>
          <w:kern w:val="2"/>
          <w:sz w:val="36"/>
          <w:szCs w:val="36"/>
          <w:highlight w:val="none"/>
          <w:lang w:val="en-US" w:eastAsia="zh-CN" w:bidi="ar-SA"/>
        </w:rPr>
      </w:pPr>
    </w:p>
    <w:p w14:paraId="070F68A6">
      <w:pPr>
        <w:snapToGrid w:val="0"/>
        <w:spacing w:line="360" w:lineRule="auto"/>
        <w:ind w:firstLine="720" w:firstLineChars="200"/>
        <w:jc w:val="center"/>
        <w:rPr>
          <w:rFonts w:hint="eastAsia" w:ascii="仿宋" w:hAnsi="仿宋" w:eastAsia="仿宋" w:cs="仿宋"/>
          <w:color w:val="auto"/>
          <w:kern w:val="2"/>
          <w:sz w:val="36"/>
          <w:szCs w:val="36"/>
          <w:highlight w:val="none"/>
          <w:lang w:val="en-US" w:eastAsia="zh-CN" w:bidi="ar-SA"/>
        </w:rPr>
      </w:pPr>
    </w:p>
    <w:p w14:paraId="4745CF8C">
      <w:pPr>
        <w:snapToGrid w:val="0"/>
        <w:spacing w:line="360" w:lineRule="auto"/>
        <w:ind w:firstLine="723" w:firstLineChars="200"/>
        <w:jc w:val="center"/>
        <w:rPr>
          <w:rFonts w:hint="eastAsia" w:ascii="仿宋" w:hAnsi="仿宋" w:eastAsia="仿宋" w:cs="仿宋"/>
          <w:b/>
          <w:bCs/>
          <w:color w:val="auto"/>
          <w:kern w:val="2"/>
          <w:sz w:val="36"/>
          <w:szCs w:val="36"/>
          <w:highlight w:val="none"/>
          <w:lang w:val="en-US" w:eastAsia="zh-CN" w:bidi="ar-SA"/>
        </w:rPr>
      </w:pPr>
      <w:r>
        <w:rPr>
          <w:rFonts w:hint="eastAsia" w:ascii="仿宋" w:hAnsi="仿宋" w:eastAsia="仿宋" w:cs="仿宋"/>
          <w:b/>
          <w:bCs/>
          <w:color w:val="auto"/>
          <w:kern w:val="2"/>
          <w:sz w:val="36"/>
          <w:szCs w:val="36"/>
          <w:highlight w:val="none"/>
          <w:lang w:val="en-US" w:eastAsia="zh-CN" w:bidi="ar-SA"/>
        </w:rPr>
        <w:t>采购项目名称：泽足公司管材管件采购</w:t>
      </w:r>
    </w:p>
    <w:p w14:paraId="09AE7295">
      <w:pPr>
        <w:rPr>
          <w:rFonts w:hint="eastAsia" w:ascii="仿宋" w:hAnsi="仿宋" w:eastAsia="仿宋" w:cs="仿宋"/>
          <w:color w:val="auto"/>
          <w:szCs w:val="28"/>
          <w:highlight w:val="none"/>
        </w:rPr>
      </w:pPr>
    </w:p>
    <w:p w14:paraId="1865223A">
      <w:pPr>
        <w:pStyle w:val="22"/>
        <w:rPr>
          <w:rFonts w:hint="eastAsia" w:ascii="仿宋" w:hAnsi="仿宋" w:eastAsia="仿宋" w:cs="仿宋"/>
          <w:color w:val="auto"/>
          <w:highlight w:val="none"/>
        </w:rPr>
      </w:pPr>
    </w:p>
    <w:p w14:paraId="080A5CCE">
      <w:pPr>
        <w:rPr>
          <w:rFonts w:hint="eastAsia" w:ascii="仿宋" w:hAnsi="仿宋" w:eastAsia="仿宋" w:cs="仿宋"/>
          <w:color w:val="auto"/>
          <w:highlight w:val="none"/>
        </w:rPr>
      </w:pPr>
    </w:p>
    <w:p w14:paraId="21B7554A">
      <w:pPr>
        <w:pStyle w:val="22"/>
        <w:rPr>
          <w:rFonts w:hint="eastAsia" w:ascii="仿宋" w:hAnsi="仿宋" w:eastAsia="仿宋" w:cs="仿宋"/>
          <w:color w:val="auto"/>
          <w:highlight w:val="none"/>
        </w:rPr>
      </w:pPr>
    </w:p>
    <w:p w14:paraId="139270A3">
      <w:pPr>
        <w:rPr>
          <w:rFonts w:hint="eastAsia" w:ascii="仿宋" w:hAnsi="仿宋" w:eastAsia="仿宋" w:cs="仿宋"/>
          <w:color w:val="auto"/>
          <w:highlight w:val="none"/>
        </w:rPr>
      </w:pPr>
    </w:p>
    <w:p w14:paraId="7076CAB4">
      <w:pPr>
        <w:rPr>
          <w:rFonts w:hint="eastAsia" w:ascii="仿宋" w:hAnsi="仿宋" w:eastAsia="仿宋" w:cs="仿宋"/>
          <w:color w:val="auto"/>
          <w:highlight w:val="none"/>
        </w:rPr>
      </w:pPr>
    </w:p>
    <w:p w14:paraId="3721B1F8">
      <w:pPr>
        <w:pStyle w:val="22"/>
        <w:rPr>
          <w:rFonts w:hint="eastAsia" w:ascii="仿宋" w:hAnsi="仿宋" w:eastAsia="仿宋" w:cs="仿宋"/>
          <w:color w:val="auto"/>
          <w:kern w:val="2"/>
          <w:sz w:val="28"/>
          <w:szCs w:val="28"/>
          <w:highlight w:val="none"/>
          <w:lang w:val="en-US" w:eastAsia="zh-CN" w:bidi="ar-SA"/>
        </w:rPr>
      </w:pPr>
    </w:p>
    <w:p w14:paraId="57048627">
      <w:pPr>
        <w:keepNext w:val="0"/>
        <w:keepLines w:val="0"/>
        <w:pageBreakBefore w:val="0"/>
        <w:widowControl w:val="0"/>
        <w:kinsoku/>
        <w:wordWrap/>
        <w:overflowPunct/>
        <w:topLinePunct w:val="0"/>
        <w:autoSpaceDE/>
        <w:autoSpaceDN/>
        <w:bidi w:val="0"/>
        <w:adjustRightInd/>
        <w:snapToGrid w:val="0"/>
        <w:spacing w:line="800" w:lineRule="exact"/>
        <w:jc w:val="center"/>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 xml:space="preserve">采   购   人：重庆泽足水务投资建设有限公司 </w:t>
      </w:r>
    </w:p>
    <w:p w14:paraId="2C5CB605">
      <w:pPr>
        <w:keepNext w:val="0"/>
        <w:keepLines w:val="0"/>
        <w:pageBreakBefore w:val="0"/>
        <w:widowControl w:val="0"/>
        <w:kinsoku/>
        <w:wordWrap/>
        <w:overflowPunct/>
        <w:topLinePunct w:val="0"/>
        <w:autoSpaceDE/>
        <w:autoSpaceDN/>
        <w:bidi w:val="0"/>
        <w:adjustRightInd/>
        <w:snapToGrid w:val="0"/>
        <w:spacing w:line="800" w:lineRule="exact"/>
        <w:jc w:val="center"/>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采购代理机构：重庆诚卓建设工程咨询有限公司</w:t>
      </w:r>
    </w:p>
    <w:p w14:paraId="2A1F941F">
      <w:pPr>
        <w:keepNext w:val="0"/>
        <w:keepLines w:val="0"/>
        <w:pageBreakBefore w:val="0"/>
        <w:widowControl w:val="0"/>
        <w:kinsoku/>
        <w:wordWrap/>
        <w:overflowPunct/>
        <w:topLinePunct w:val="0"/>
        <w:autoSpaceDE/>
        <w:autoSpaceDN/>
        <w:bidi w:val="0"/>
        <w:adjustRightInd/>
        <w:snapToGrid w:val="0"/>
        <w:spacing w:line="800" w:lineRule="exact"/>
        <w:jc w:val="center"/>
        <w:textAlignment w:val="auto"/>
        <w:rPr>
          <w:rFonts w:hint="eastAsia" w:ascii="仿宋" w:hAnsi="仿宋" w:eastAsia="仿宋" w:cs="仿宋"/>
          <w:b/>
          <w:bCs/>
          <w:color w:val="auto"/>
          <w:kern w:val="2"/>
          <w:sz w:val="32"/>
          <w:szCs w:val="32"/>
          <w:highlight w:val="none"/>
          <w:lang w:val="en-US" w:eastAsia="zh-CN" w:bidi="ar-SA"/>
        </w:rPr>
      </w:pPr>
    </w:p>
    <w:p w14:paraId="0A4B185A">
      <w:pPr>
        <w:keepNext w:val="0"/>
        <w:keepLines w:val="0"/>
        <w:pageBreakBefore w:val="0"/>
        <w:widowControl w:val="0"/>
        <w:kinsoku/>
        <w:wordWrap/>
        <w:overflowPunct/>
        <w:topLinePunct w:val="0"/>
        <w:autoSpaceDE/>
        <w:autoSpaceDN/>
        <w:bidi w:val="0"/>
        <w:adjustRightInd/>
        <w:snapToGrid w:val="0"/>
        <w:spacing w:line="800" w:lineRule="exact"/>
        <w:jc w:val="center"/>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二○二六年十月</w:t>
      </w:r>
    </w:p>
    <w:p w14:paraId="204246EB">
      <w:pPr>
        <w:keepNext w:val="0"/>
        <w:keepLines w:val="0"/>
        <w:pageBreakBefore w:val="0"/>
        <w:widowControl w:val="0"/>
        <w:kinsoku/>
        <w:wordWrap/>
        <w:overflowPunct/>
        <w:topLinePunct w:val="0"/>
        <w:autoSpaceDE/>
        <w:autoSpaceDN/>
        <w:bidi w:val="0"/>
        <w:adjustRightInd/>
        <w:spacing w:line="800" w:lineRule="exact"/>
        <w:textAlignment w:val="auto"/>
        <w:rPr>
          <w:rFonts w:hint="eastAsia" w:ascii="仿宋" w:hAnsi="仿宋" w:eastAsia="仿宋" w:cs="仿宋"/>
          <w:color w:val="auto"/>
          <w:sz w:val="44"/>
          <w:szCs w:val="28"/>
          <w:highlight w:val="none"/>
        </w:rPr>
      </w:pPr>
      <w:r>
        <w:rPr>
          <w:rFonts w:hint="eastAsia" w:ascii="仿宋" w:hAnsi="仿宋" w:eastAsia="仿宋" w:cs="仿宋"/>
          <w:color w:val="auto"/>
          <w:sz w:val="44"/>
          <w:szCs w:val="28"/>
          <w:highlight w:val="none"/>
        </w:rPr>
        <w:br w:type="page"/>
      </w:r>
    </w:p>
    <w:p w14:paraId="1CCC04F7">
      <w:pPr>
        <w:jc w:val="center"/>
        <w:outlineLvl w:val="0"/>
        <w:rPr>
          <w:rFonts w:hint="eastAsia" w:ascii="仿宋" w:hAnsi="仿宋" w:eastAsia="仿宋" w:cs="宋体"/>
          <w:b/>
          <w:color w:val="auto"/>
          <w:sz w:val="32"/>
          <w:szCs w:val="32"/>
        </w:rPr>
      </w:pPr>
    </w:p>
    <w:p w14:paraId="6B5AD17E">
      <w:pPr>
        <w:jc w:val="center"/>
        <w:outlineLvl w:val="0"/>
        <w:rPr>
          <w:rFonts w:hint="eastAsia" w:ascii="仿宋" w:hAnsi="仿宋" w:eastAsia="仿宋" w:cs="宋体"/>
          <w:b/>
          <w:color w:val="auto"/>
          <w:sz w:val="32"/>
          <w:szCs w:val="32"/>
        </w:rPr>
      </w:pPr>
      <w:r>
        <w:rPr>
          <w:rFonts w:hint="eastAsia" w:ascii="仿宋" w:hAnsi="仿宋" w:eastAsia="仿宋" w:cs="宋体"/>
          <w:b/>
          <w:color w:val="auto"/>
          <w:sz w:val="32"/>
          <w:szCs w:val="32"/>
        </w:rPr>
        <w:t>目   录</w:t>
      </w:r>
    </w:p>
    <w:p w14:paraId="6F323592">
      <w:pPr>
        <w:pStyle w:val="48"/>
        <w:tabs>
          <w:tab w:val="right" w:leader="dot" w:pos="9412"/>
        </w:tabs>
        <w:ind w:left="0" w:leftChars="0"/>
        <w:jc w:val="left"/>
        <w:rPr>
          <w:rFonts w:ascii="仿宋" w:hAnsi="仿宋" w:eastAsia="仿宋" w:cs="宋体"/>
          <w:color w:val="auto"/>
          <w:sz w:val="24"/>
          <w:szCs w:val="24"/>
        </w:rPr>
      </w:pPr>
    </w:p>
    <w:p w14:paraId="0B9112E4">
      <w:pPr>
        <w:pStyle w:val="48"/>
        <w:tabs>
          <w:tab w:val="right" w:leader="dot" w:pos="9412"/>
        </w:tabs>
        <w:ind w:left="0" w:leftChars="0"/>
        <w:jc w:val="left"/>
        <w:rPr>
          <w:rFonts w:hint="default" w:ascii="仿宋" w:hAnsi="仿宋" w:eastAsia="仿宋"/>
          <w:b/>
          <w:color w:val="auto"/>
          <w:sz w:val="24"/>
          <w:szCs w:val="24"/>
          <w:lang w:val="en-US" w:eastAsia="zh-CN"/>
        </w:rPr>
      </w:pPr>
      <w:r>
        <w:rPr>
          <w:rFonts w:hint="eastAsia" w:ascii="仿宋" w:hAnsi="仿宋" w:eastAsia="仿宋" w:cs="宋体"/>
          <w:color w:val="auto"/>
          <w:sz w:val="24"/>
          <w:szCs w:val="24"/>
        </w:rPr>
        <w:fldChar w:fldCharType="begin"/>
      </w:r>
      <w:r>
        <w:rPr>
          <w:rFonts w:hint="eastAsia" w:ascii="仿宋" w:hAnsi="仿宋" w:eastAsia="仿宋" w:cs="宋体"/>
          <w:color w:val="auto"/>
          <w:sz w:val="24"/>
          <w:szCs w:val="24"/>
        </w:rPr>
        <w:instrText xml:space="preserve"> TOC \o "1-3" \h \z </w:instrText>
      </w:r>
      <w:r>
        <w:rPr>
          <w:rFonts w:hint="eastAsia" w:ascii="仿宋" w:hAnsi="仿宋" w:eastAsia="仿宋" w:cs="宋体"/>
          <w:color w:val="auto"/>
          <w:sz w:val="24"/>
          <w:szCs w:val="24"/>
        </w:rPr>
        <w:fldChar w:fldCharType="separate"/>
      </w:r>
      <w:r>
        <w:rPr>
          <w:rFonts w:hint="eastAsia" w:ascii="仿宋" w:hAnsi="仿宋" w:eastAsia="仿宋" w:cs="宋体"/>
          <w:color w:val="auto"/>
          <w:sz w:val="24"/>
          <w:szCs w:val="24"/>
        </w:rPr>
        <w:fldChar w:fldCharType="begin"/>
      </w:r>
      <w:r>
        <w:rPr>
          <w:rFonts w:hint="eastAsia" w:ascii="仿宋" w:hAnsi="仿宋" w:eastAsia="仿宋" w:cs="宋体"/>
          <w:color w:val="auto"/>
          <w:sz w:val="24"/>
          <w:szCs w:val="24"/>
        </w:rPr>
        <w:instrText xml:space="preserve"> HYPERLINK \l _Toc28467 </w:instrText>
      </w:r>
      <w:r>
        <w:rPr>
          <w:rFonts w:hint="eastAsia" w:ascii="仿宋" w:hAnsi="仿宋" w:eastAsia="仿宋" w:cs="宋体"/>
          <w:color w:val="auto"/>
          <w:sz w:val="24"/>
          <w:szCs w:val="24"/>
        </w:rPr>
        <w:fldChar w:fldCharType="separate"/>
      </w:r>
      <w:r>
        <w:rPr>
          <w:rFonts w:hint="eastAsia" w:ascii="仿宋" w:hAnsi="仿宋" w:eastAsia="仿宋" w:cs="宋体"/>
          <w:b/>
          <w:color w:val="auto"/>
          <w:sz w:val="24"/>
          <w:szCs w:val="24"/>
        </w:rPr>
        <w:t>第一篇  采购邀请书</w:t>
      </w:r>
      <w:r>
        <w:rPr>
          <w:rFonts w:ascii="仿宋" w:hAnsi="仿宋" w:eastAsia="仿宋"/>
          <w:b/>
          <w:color w:val="auto"/>
          <w:sz w:val="24"/>
          <w:szCs w:val="24"/>
        </w:rPr>
        <w:tab/>
      </w:r>
      <w:r>
        <w:rPr>
          <w:rFonts w:hint="eastAsia" w:ascii="仿宋" w:hAnsi="仿宋" w:eastAsia="仿宋"/>
          <w:b/>
          <w:color w:val="auto"/>
          <w:sz w:val="24"/>
          <w:szCs w:val="24"/>
          <w:lang w:val="en-US" w:eastAsia="zh-CN"/>
        </w:rPr>
        <w:t>-</w:t>
      </w:r>
      <w:r>
        <w:rPr>
          <w:rFonts w:hint="eastAsia" w:ascii="仿宋" w:hAnsi="仿宋" w:eastAsia="仿宋" w:cs="宋体"/>
          <w:b/>
          <w:color w:val="auto"/>
          <w:sz w:val="24"/>
          <w:szCs w:val="24"/>
        </w:rPr>
        <w:fldChar w:fldCharType="end"/>
      </w:r>
      <w:r>
        <w:rPr>
          <w:rFonts w:hint="eastAsia" w:ascii="仿宋" w:hAnsi="仿宋" w:eastAsia="仿宋" w:cs="宋体"/>
          <w:b/>
          <w:color w:val="auto"/>
          <w:sz w:val="24"/>
          <w:szCs w:val="24"/>
          <w:lang w:val="en-US" w:eastAsia="zh-CN"/>
        </w:rPr>
        <w:t>3-</w:t>
      </w:r>
    </w:p>
    <w:p w14:paraId="2971E92A">
      <w:pPr>
        <w:rPr>
          <w:color w:val="auto"/>
        </w:rPr>
      </w:pPr>
    </w:p>
    <w:p w14:paraId="2D504DA2">
      <w:pPr>
        <w:pStyle w:val="48"/>
        <w:tabs>
          <w:tab w:val="right" w:leader="dot" w:pos="9412"/>
        </w:tabs>
        <w:ind w:left="0" w:leftChars="0"/>
        <w:jc w:val="left"/>
        <w:rPr>
          <w:rFonts w:hint="default" w:ascii="仿宋" w:hAnsi="仿宋" w:eastAsia="仿宋"/>
          <w:b/>
          <w:color w:val="auto"/>
          <w:sz w:val="24"/>
          <w:szCs w:val="24"/>
          <w:lang w:val="en-US" w:eastAsia="zh-CN"/>
        </w:rPr>
      </w:pPr>
      <w:r>
        <w:rPr>
          <w:rFonts w:hint="eastAsia" w:ascii="仿宋" w:hAnsi="仿宋" w:eastAsia="仿宋" w:cs="宋体"/>
          <w:b/>
          <w:color w:val="auto"/>
          <w:sz w:val="24"/>
          <w:szCs w:val="24"/>
        </w:rPr>
        <w:fldChar w:fldCharType="begin"/>
      </w:r>
      <w:r>
        <w:rPr>
          <w:rFonts w:hint="eastAsia" w:ascii="仿宋" w:hAnsi="仿宋" w:eastAsia="仿宋" w:cs="宋体"/>
          <w:b/>
          <w:color w:val="auto"/>
          <w:sz w:val="24"/>
          <w:szCs w:val="24"/>
        </w:rPr>
        <w:instrText xml:space="preserve"> HYPERLINK \l _Toc2240 </w:instrText>
      </w:r>
      <w:r>
        <w:rPr>
          <w:rFonts w:hint="eastAsia" w:ascii="仿宋" w:hAnsi="仿宋" w:eastAsia="仿宋" w:cs="宋体"/>
          <w:b/>
          <w:color w:val="auto"/>
          <w:sz w:val="24"/>
          <w:szCs w:val="24"/>
        </w:rPr>
        <w:fldChar w:fldCharType="separate"/>
      </w:r>
      <w:r>
        <w:rPr>
          <w:rFonts w:hint="eastAsia" w:ascii="仿宋" w:hAnsi="仿宋" w:eastAsia="仿宋" w:cs="宋体"/>
          <w:b/>
          <w:color w:val="auto"/>
          <w:sz w:val="24"/>
          <w:szCs w:val="24"/>
        </w:rPr>
        <w:t xml:space="preserve">第二篇 </w:t>
      </w:r>
      <w:r>
        <w:rPr>
          <w:rFonts w:ascii="仿宋" w:hAnsi="仿宋" w:eastAsia="仿宋" w:cs="宋体"/>
          <w:b/>
          <w:color w:val="auto"/>
          <w:sz w:val="24"/>
          <w:szCs w:val="24"/>
        </w:rPr>
        <w:t xml:space="preserve"> </w:t>
      </w:r>
      <w:r>
        <w:rPr>
          <w:rFonts w:hint="eastAsia" w:ascii="仿宋" w:hAnsi="仿宋" w:eastAsia="仿宋" w:cs="宋体"/>
          <w:b/>
          <w:color w:val="auto"/>
          <w:sz w:val="24"/>
          <w:szCs w:val="24"/>
        </w:rPr>
        <w:t>项目</w:t>
      </w:r>
      <w:r>
        <w:rPr>
          <w:rFonts w:hint="eastAsia" w:ascii="仿宋" w:hAnsi="仿宋" w:eastAsia="仿宋" w:cs="宋体"/>
          <w:b/>
          <w:color w:val="auto"/>
          <w:sz w:val="24"/>
          <w:szCs w:val="24"/>
          <w:lang w:val="en-US" w:eastAsia="zh-CN"/>
        </w:rPr>
        <w:t>技术（质量）</w:t>
      </w:r>
      <w:r>
        <w:rPr>
          <w:rFonts w:hint="eastAsia" w:ascii="仿宋" w:hAnsi="仿宋" w:eastAsia="仿宋" w:cs="宋体"/>
          <w:b/>
          <w:color w:val="auto"/>
          <w:sz w:val="24"/>
          <w:szCs w:val="24"/>
        </w:rPr>
        <w:t>需求</w:t>
      </w:r>
      <w:r>
        <w:rPr>
          <w:rFonts w:ascii="仿宋" w:hAnsi="仿宋" w:eastAsia="仿宋"/>
          <w:b/>
          <w:color w:val="auto"/>
          <w:sz w:val="24"/>
          <w:szCs w:val="24"/>
        </w:rPr>
        <w:tab/>
      </w:r>
      <w:r>
        <w:rPr>
          <w:rFonts w:hint="eastAsia" w:ascii="仿宋" w:hAnsi="仿宋" w:eastAsia="仿宋"/>
          <w:b/>
          <w:color w:val="auto"/>
          <w:sz w:val="24"/>
          <w:szCs w:val="24"/>
          <w:lang w:val="en-US" w:eastAsia="zh-CN"/>
        </w:rPr>
        <w:t>-</w:t>
      </w:r>
      <w:r>
        <w:rPr>
          <w:rFonts w:hint="eastAsia" w:ascii="仿宋" w:hAnsi="仿宋" w:eastAsia="仿宋" w:cs="宋体"/>
          <w:b/>
          <w:color w:val="auto"/>
          <w:sz w:val="24"/>
          <w:szCs w:val="24"/>
        </w:rPr>
        <w:fldChar w:fldCharType="end"/>
      </w:r>
      <w:r>
        <w:rPr>
          <w:rFonts w:hint="eastAsia" w:ascii="仿宋" w:hAnsi="仿宋" w:eastAsia="仿宋" w:cs="宋体"/>
          <w:b/>
          <w:color w:val="auto"/>
          <w:sz w:val="24"/>
          <w:szCs w:val="24"/>
          <w:lang w:val="en-US" w:eastAsia="zh-CN"/>
        </w:rPr>
        <w:t>5-</w:t>
      </w:r>
    </w:p>
    <w:p w14:paraId="1C4F6A20">
      <w:pPr>
        <w:rPr>
          <w:rFonts w:hint="eastAsia"/>
          <w:color w:val="auto"/>
        </w:rPr>
      </w:pPr>
    </w:p>
    <w:p w14:paraId="321C650A">
      <w:pPr>
        <w:pStyle w:val="48"/>
        <w:tabs>
          <w:tab w:val="right" w:leader="dot" w:pos="9412"/>
        </w:tabs>
        <w:ind w:left="0" w:leftChars="0"/>
        <w:jc w:val="left"/>
        <w:rPr>
          <w:rFonts w:hint="default" w:ascii="仿宋" w:hAnsi="仿宋" w:eastAsia="仿宋"/>
          <w:b/>
          <w:color w:val="auto"/>
          <w:sz w:val="24"/>
          <w:szCs w:val="24"/>
          <w:lang w:val="en-US" w:eastAsia="zh-CN"/>
        </w:rPr>
      </w:pPr>
      <w:r>
        <w:rPr>
          <w:rFonts w:hint="eastAsia" w:ascii="仿宋" w:hAnsi="仿宋" w:eastAsia="仿宋" w:cs="宋体"/>
          <w:b/>
          <w:color w:val="auto"/>
          <w:sz w:val="24"/>
          <w:szCs w:val="24"/>
        </w:rPr>
        <w:fldChar w:fldCharType="begin"/>
      </w:r>
      <w:r>
        <w:rPr>
          <w:rFonts w:hint="eastAsia" w:ascii="仿宋" w:hAnsi="仿宋" w:eastAsia="仿宋" w:cs="宋体"/>
          <w:b/>
          <w:color w:val="auto"/>
          <w:sz w:val="24"/>
          <w:szCs w:val="24"/>
        </w:rPr>
        <w:instrText xml:space="preserve"> HYPERLINK \l _Toc10472 </w:instrText>
      </w:r>
      <w:r>
        <w:rPr>
          <w:rFonts w:hint="eastAsia" w:ascii="仿宋" w:hAnsi="仿宋" w:eastAsia="仿宋" w:cs="宋体"/>
          <w:b/>
          <w:color w:val="auto"/>
          <w:sz w:val="24"/>
          <w:szCs w:val="24"/>
        </w:rPr>
        <w:fldChar w:fldCharType="separate"/>
      </w:r>
      <w:r>
        <w:rPr>
          <w:rFonts w:hint="eastAsia" w:ascii="仿宋" w:hAnsi="仿宋" w:eastAsia="仿宋" w:cs="宋体"/>
          <w:b/>
          <w:color w:val="auto"/>
          <w:sz w:val="24"/>
          <w:szCs w:val="24"/>
        </w:rPr>
        <w:t>第三篇  项目商务需求</w:t>
      </w:r>
      <w:r>
        <w:rPr>
          <w:rFonts w:ascii="仿宋" w:hAnsi="仿宋" w:eastAsia="仿宋"/>
          <w:b/>
          <w:color w:val="auto"/>
          <w:sz w:val="24"/>
          <w:szCs w:val="24"/>
        </w:rPr>
        <w:tab/>
      </w:r>
      <w:r>
        <w:rPr>
          <w:rFonts w:hint="eastAsia" w:ascii="仿宋" w:hAnsi="仿宋" w:eastAsia="仿宋"/>
          <w:b/>
          <w:color w:val="auto"/>
          <w:sz w:val="24"/>
          <w:szCs w:val="24"/>
          <w:lang w:val="en-US" w:eastAsia="zh-CN"/>
        </w:rPr>
        <w:t>-</w:t>
      </w:r>
      <w:r>
        <w:rPr>
          <w:rFonts w:hint="eastAsia" w:ascii="仿宋" w:hAnsi="仿宋" w:eastAsia="仿宋" w:cs="宋体"/>
          <w:b/>
          <w:color w:val="auto"/>
          <w:sz w:val="24"/>
          <w:szCs w:val="24"/>
        </w:rPr>
        <w:fldChar w:fldCharType="end"/>
      </w:r>
      <w:r>
        <w:rPr>
          <w:rFonts w:hint="eastAsia" w:ascii="仿宋" w:hAnsi="仿宋" w:eastAsia="仿宋" w:cs="宋体"/>
          <w:b/>
          <w:color w:val="auto"/>
          <w:sz w:val="24"/>
          <w:szCs w:val="24"/>
          <w:lang w:val="en-US" w:eastAsia="zh-CN"/>
        </w:rPr>
        <w:t>31-</w:t>
      </w:r>
    </w:p>
    <w:p w14:paraId="70F44F81">
      <w:pPr>
        <w:pStyle w:val="30"/>
        <w:tabs>
          <w:tab w:val="right" w:leader="dot" w:pos="9412"/>
        </w:tabs>
        <w:ind w:left="0" w:leftChars="0" w:firstLine="240" w:firstLineChars="100"/>
        <w:jc w:val="left"/>
        <w:rPr>
          <w:color w:val="auto"/>
        </w:rPr>
      </w:pPr>
      <w:r>
        <w:rPr>
          <w:rFonts w:hint="eastAsia" w:ascii="仿宋" w:hAnsi="仿宋" w:eastAsia="仿宋"/>
          <w:color w:val="auto"/>
          <w:sz w:val="24"/>
          <w:szCs w:val="24"/>
        </w:rPr>
        <w:t xml:space="preserve">  </w:t>
      </w:r>
    </w:p>
    <w:p w14:paraId="2A65FB11">
      <w:pPr>
        <w:pStyle w:val="48"/>
        <w:tabs>
          <w:tab w:val="right" w:leader="dot" w:pos="9412"/>
        </w:tabs>
        <w:ind w:left="0" w:leftChars="0"/>
        <w:jc w:val="left"/>
        <w:rPr>
          <w:rFonts w:hint="default" w:ascii="仿宋" w:hAnsi="仿宋" w:eastAsia="仿宋"/>
          <w:b/>
          <w:color w:val="auto"/>
          <w:sz w:val="24"/>
          <w:szCs w:val="24"/>
          <w:lang w:val="en-US" w:eastAsia="zh-CN"/>
        </w:rPr>
      </w:pPr>
      <w:r>
        <w:rPr>
          <w:rFonts w:hint="eastAsia" w:ascii="仿宋" w:hAnsi="仿宋" w:eastAsia="仿宋" w:cs="宋体"/>
          <w:color w:val="auto"/>
          <w:sz w:val="24"/>
          <w:szCs w:val="24"/>
        </w:rPr>
        <w:fldChar w:fldCharType="begin"/>
      </w:r>
      <w:r>
        <w:rPr>
          <w:rFonts w:hint="eastAsia" w:ascii="仿宋" w:hAnsi="仿宋" w:eastAsia="仿宋" w:cs="宋体"/>
          <w:color w:val="auto"/>
          <w:sz w:val="24"/>
          <w:szCs w:val="24"/>
        </w:rPr>
        <w:instrText xml:space="preserve"> HYPERLINK \l _Toc5564 </w:instrText>
      </w:r>
      <w:r>
        <w:rPr>
          <w:rFonts w:hint="eastAsia" w:ascii="仿宋" w:hAnsi="仿宋" w:eastAsia="仿宋" w:cs="宋体"/>
          <w:color w:val="auto"/>
          <w:sz w:val="24"/>
          <w:szCs w:val="24"/>
        </w:rPr>
        <w:fldChar w:fldCharType="separate"/>
      </w:r>
      <w:r>
        <w:rPr>
          <w:rFonts w:hint="eastAsia" w:ascii="仿宋" w:hAnsi="仿宋" w:eastAsia="仿宋" w:cs="宋体"/>
          <w:b/>
          <w:color w:val="auto"/>
          <w:sz w:val="24"/>
          <w:szCs w:val="24"/>
        </w:rPr>
        <w:t>第四篇  评审程序及方法、评审标准、无效响应和采购终止</w:t>
      </w:r>
      <w:r>
        <w:rPr>
          <w:rFonts w:ascii="仿宋" w:hAnsi="仿宋" w:eastAsia="仿宋"/>
          <w:b/>
          <w:color w:val="auto"/>
          <w:sz w:val="24"/>
          <w:szCs w:val="24"/>
        </w:rPr>
        <w:tab/>
      </w:r>
      <w:r>
        <w:rPr>
          <w:rFonts w:hint="eastAsia" w:ascii="仿宋" w:hAnsi="仿宋" w:eastAsia="仿宋"/>
          <w:b/>
          <w:color w:val="auto"/>
          <w:sz w:val="24"/>
          <w:szCs w:val="24"/>
          <w:lang w:val="en-US" w:eastAsia="zh-CN"/>
        </w:rPr>
        <w:t>-</w:t>
      </w:r>
      <w:r>
        <w:rPr>
          <w:rFonts w:hint="eastAsia" w:ascii="仿宋" w:hAnsi="仿宋" w:eastAsia="仿宋" w:cs="宋体"/>
          <w:b/>
          <w:color w:val="auto"/>
          <w:sz w:val="24"/>
          <w:szCs w:val="24"/>
        </w:rPr>
        <w:fldChar w:fldCharType="end"/>
      </w:r>
      <w:r>
        <w:rPr>
          <w:rFonts w:hint="eastAsia" w:ascii="仿宋" w:hAnsi="仿宋" w:eastAsia="仿宋" w:cs="宋体"/>
          <w:b/>
          <w:color w:val="auto"/>
          <w:sz w:val="24"/>
          <w:szCs w:val="24"/>
          <w:lang w:val="en-US" w:eastAsia="zh-CN"/>
        </w:rPr>
        <w:t>35-</w:t>
      </w:r>
    </w:p>
    <w:p w14:paraId="652399B4">
      <w:pPr>
        <w:pStyle w:val="30"/>
        <w:tabs>
          <w:tab w:val="right" w:leader="dot" w:pos="9412"/>
        </w:tabs>
        <w:ind w:left="0" w:leftChars="0" w:firstLine="240" w:firstLineChars="100"/>
        <w:jc w:val="left"/>
        <w:rPr>
          <w:rFonts w:hint="eastAsia"/>
          <w:color w:val="auto"/>
        </w:rPr>
      </w:pPr>
      <w:r>
        <w:rPr>
          <w:rFonts w:hint="eastAsia" w:ascii="仿宋" w:hAnsi="仿宋" w:eastAsia="仿宋"/>
          <w:color w:val="auto"/>
          <w:sz w:val="24"/>
          <w:szCs w:val="24"/>
        </w:rPr>
        <w:t xml:space="preserve"> </w:t>
      </w:r>
    </w:p>
    <w:p w14:paraId="7C8497B4">
      <w:pPr>
        <w:pStyle w:val="48"/>
        <w:tabs>
          <w:tab w:val="right" w:leader="dot" w:pos="9412"/>
        </w:tabs>
        <w:ind w:left="0" w:leftChars="0"/>
        <w:jc w:val="left"/>
        <w:rPr>
          <w:rFonts w:hint="default" w:ascii="仿宋" w:hAnsi="仿宋" w:eastAsia="仿宋"/>
          <w:b/>
          <w:color w:val="auto"/>
          <w:sz w:val="24"/>
          <w:szCs w:val="24"/>
          <w:lang w:val="en-US" w:eastAsia="zh-CN"/>
        </w:rPr>
      </w:pPr>
      <w:r>
        <w:rPr>
          <w:rFonts w:hint="eastAsia" w:ascii="仿宋" w:hAnsi="仿宋" w:eastAsia="仿宋" w:cs="宋体"/>
          <w:color w:val="auto"/>
          <w:sz w:val="24"/>
          <w:szCs w:val="24"/>
        </w:rPr>
        <w:fldChar w:fldCharType="begin"/>
      </w:r>
      <w:r>
        <w:rPr>
          <w:rFonts w:hint="eastAsia" w:ascii="仿宋" w:hAnsi="仿宋" w:eastAsia="仿宋" w:cs="宋体"/>
          <w:color w:val="auto"/>
          <w:sz w:val="24"/>
          <w:szCs w:val="24"/>
        </w:rPr>
        <w:instrText xml:space="preserve"> HYPERLINK \l _Toc6372 </w:instrText>
      </w:r>
      <w:r>
        <w:rPr>
          <w:rFonts w:hint="eastAsia" w:ascii="仿宋" w:hAnsi="仿宋" w:eastAsia="仿宋" w:cs="宋体"/>
          <w:color w:val="auto"/>
          <w:sz w:val="24"/>
          <w:szCs w:val="24"/>
        </w:rPr>
        <w:fldChar w:fldCharType="separate"/>
      </w:r>
      <w:r>
        <w:rPr>
          <w:rFonts w:hint="eastAsia" w:ascii="仿宋" w:hAnsi="仿宋" w:eastAsia="仿宋" w:cs="宋体"/>
          <w:b/>
          <w:color w:val="auto"/>
          <w:sz w:val="24"/>
          <w:szCs w:val="24"/>
        </w:rPr>
        <w:t>第五篇  供应商须知</w:t>
      </w:r>
      <w:r>
        <w:rPr>
          <w:rFonts w:ascii="仿宋" w:hAnsi="仿宋" w:eastAsia="仿宋"/>
          <w:b/>
          <w:color w:val="auto"/>
          <w:sz w:val="24"/>
          <w:szCs w:val="24"/>
        </w:rPr>
        <w:tab/>
      </w:r>
      <w:r>
        <w:rPr>
          <w:rFonts w:hint="eastAsia" w:ascii="仿宋" w:hAnsi="仿宋" w:eastAsia="仿宋"/>
          <w:b/>
          <w:color w:val="auto"/>
          <w:sz w:val="24"/>
          <w:szCs w:val="24"/>
          <w:lang w:val="en-US" w:eastAsia="zh-CN"/>
        </w:rPr>
        <w:t>-</w:t>
      </w:r>
      <w:r>
        <w:rPr>
          <w:rFonts w:hint="eastAsia" w:ascii="仿宋" w:hAnsi="仿宋" w:eastAsia="仿宋" w:cs="宋体"/>
          <w:b/>
          <w:color w:val="auto"/>
          <w:sz w:val="24"/>
          <w:szCs w:val="24"/>
        </w:rPr>
        <w:fldChar w:fldCharType="end"/>
      </w:r>
      <w:r>
        <w:rPr>
          <w:rFonts w:hint="eastAsia" w:ascii="仿宋" w:hAnsi="仿宋" w:eastAsia="仿宋" w:cs="宋体"/>
          <w:b/>
          <w:color w:val="auto"/>
          <w:sz w:val="24"/>
          <w:szCs w:val="24"/>
          <w:lang w:val="en-US" w:eastAsia="zh-CN"/>
        </w:rPr>
        <w:t>37-</w:t>
      </w:r>
    </w:p>
    <w:p w14:paraId="53011E71">
      <w:pPr>
        <w:rPr>
          <w:color w:val="auto"/>
        </w:rPr>
      </w:pPr>
    </w:p>
    <w:p w14:paraId="61A91C53">
      <w:pPr>
        <w:pStyle w:val="48"/>
        <w:tabs>
          <w:tab w:val="right" w:leader="dot" w:pos="9412"/>
        </w:tabs>
        <w:ind w:left="0" w:leftChars="0"/>
        <w:jc w:val="left"/>
        <w:rPr>
          <w:rFonts w:hint="default" w:ascii="仿宋" w:hAnsi="仿宋" w:eastAsia="仿宋"/>
          <w:b/>
          <w:color w:val="auto"/>
          <w:sz w:val="24"/>
          <w:szCs w:val="24"/>
          <w:lang w:val="en-US" w:eastAsia="zh-CN"/>
        </w:rPr>
      </w:pPr>
      <w:r>
        <w:rPr>
          <w:rFonts w:hint="eastAsia" w:ascii="仿宋" w:hAnsi="仿宋" w:eastAsia="仿宋" w:cs="宋体"/>
          <w:color w:val="auto"/>
          <w:sz w:val="24"/>
          <w:szCs w:val="24"/>
        </w:rPr>
        <w:fldChar w:fldCharType="begin"/>
      </w:r>
      <w:r>
        <w:rPr>
          <w:rFonts w:hint="eastAsia" w:ascii="仿宋" w:hAnsi="仿宋" w:eastAsia="仿宋" w:cs="宋体"/>
          <w:color w:val="auto"/>
          <w:sz w:val="24"/>
          <w:szCs w:val="24"/>
        </w:rPr>
        <w:instrText xml:space="preserve"> HYPERLINK \l _Toc19693 </w:instrText>
      </w:r>
      <w:r>
        <w:rPr>
          <w:rFonts w:hint="eastAsia" w:ascii="仿宋" w:hAnsi="仿宋" w:eastAsia="仿宋" w:cs="宋体"/>
          <w:color w:val="auto"/>
          <w:sz w:val="24"/>
          <w:szCs w:val="24"/>
        </w:rPr>
        <w:fldChar w:fldCharType="separate"/>
      </w:r>
      <w:r>
        <w:rPr>
          <w:rFonts w:hint="eastAsia" w:ascii="仿宋" w:hAnsi="仿宋" w:eastAsia="仿宋" w:cs="宋体"/>
          <w:b/>
          <w:color w:val="auto"/>
          <w:sz w:val="24"/>
          <w:szCs w:val="24"/>
        </w:rPr>
        <w:t>第六篇  采购合同（仅供参考）</w:t>
      </w:r>
      <w:r>
        <w:rPr>
          <w:rFonts w:ascii="仿宋" w:hAnsi="仿宋" w:eastAsia="仿宋"/>
          <w:b/>
          <w:color w:val="auto"/>
          <w:sz w:val="24"/>
          <w:szCs w:val="24"/>
        </w:rPr>
        <w:tab/>
      </w:r>
      <w:r>
        <w:rPr>
          <w:rFonts w:hint="eastAsia" w:ascii="仿宋" w:hAnsi="仿宋" w:eastAsia="仿宋"/>
          <w:b/>
          <w:color w:val="auto"/>
          <w:sz w:val="24"/>
          <w:szCs w:val="24"/>
          <w:lang w:val="en-US" w:eastAsia="zh-CN"/>
        </w:rPr>
        <w:t>-</w:t>
      </w:r>
      <w:r>
        <w:rPr>
          <w:rFonts w:hint="eastAsia" w:ascii="仿宋" w:hAnsi="仿宋" w:eastAsia="仿宋" w:cs="宋体"/>
          <w:b/>
          <w:color w:val="auto"/>
          <w:sz w:val="24"/>
          <w:szCs w:val="24"/>
        </w:rPr>
        <w:fldChar w:fldCharType="end"/>
      </w:r>
      <w:r>
        <w:rPr>
          <w:rFonts w:hint="eastAsia" w:ascii="仿宋" w:hAnsi="仿宋" w:eastAsia="仿宋" w:cs="宋体"/>
          <w:b/>
          <w:color w:val="auto"/>
          <w:sz w:val="24"/>
          <w:szCs w:val="24"/>
          <w:lang w:val="en-US" w:eastAsia="zh-CN"/>
        </w:rPr>
        <w:t>42-</w:t>
      </w:r>
    </w:p>
    <w:p w14:paraId="19E97AF8">
      <w:pPr>
        <w:pStyle w:val="48"/>
        <w:tabs>
          <w:tab w:val="right" w:leader="dot" w:pos="9412"/>
        </w:tabs>
        <w:ind w:left="0" w:leftChars="0"/>
        <w:jc w:val="left"/>
        <w:rPr>
          <w:rFonts w:hint="eastAsia" w:ascii="仿宋" w:hAnsi="仿宋" w:eastAsia="仿宋" w:cs="宋体"/>
          <w:b/>
          <w:color w:val="auto"/>
          <w:sz w:val="24"/>
          <w:szCs w:val="24"/>
        </w:rPr>
      </w:pPr>
    </w:p>
    <w:p w14:paraId="1E87F9CD">
      <w:pPr>
        <w:pStyle w:val="48"/>
        <w:tabs>
          <w:tab w:val="right" w:leader="dot" w:pos="9412"/>
        </w:tabs>
        <w:ind w:left="0" w:leftChars="0"/>
        <w:jc w:val="left"/>
        <w:rPr>
          <w:rFonts w:hint="default" w:ascii="仿宋" w:hAnsi="仿宋" w:eastAsia="仿宋"/>
          <w:b/>
          <w:color w:val="auto"/>
          <w:sz w:val="24"/>
          <w:szCs w:val="24"/>
          <w:lang w:val="en-US" w:eastAsia="zh-CN"/>
        </w:rPr>
      </w:pPr>
      <w:r>
        <w:rPr>
          <w:rFonts w:hint="eastAsia" w:ascii="仿宋" w:hAnsi="仿宋" w:eastAsia="仿宋" w:cs="宋体"/>
          <w:b/>
          <w:color w:val="auto"/>
          <w:sz w:val="24"/>
          <w:szCs w:val="24"/>
        </w:rPr>
        <w:fldChar w:fldCharType="begin"/>
      </w:r>
      <w:r>
        <w:rPr>
          <w:rFonts w:hint="eastAsia" w:ascii="仿宋" w:hAnsi="仿宋" w:eastAsia="仿宋" w:cs="宋体"/>
          <w:b/>
          <w:color w:val="auto"/>
          <w:sz w:val="24"/>
          <w:szCs w:val="24"/>
        </w:rPr>
        <w:instrText xml:space="preserve"> HYPERLINK \l _Toc2465 </w:instrText>
      </w:r>
      <w:r>
        <w:rPr>
          <w:rFonts w:hint="eastAsia" w:ascii="仿宋" w:hAnsi="仿宋" w:eastAsia="仿宋" w:cs="宋体"/>
          <w:b/>
          <w:color w:val="auto"/>
          <w:sz w:val="24"/>
          <w:szCs w:val="24"/>
        </w:rPr>
        <w:fldChar w:fldCharType="separate"/>
      </w:r>
      <w:r>
        <w:rPr>
          <w:rFonts w:hint="eastAsia" w:ascii="仿宋" w:hAnsi="仿宋" w:eastAsia="仿宋" w:cs="宋体"/>
          <w:b/>
          <w:color w:val="auto"/>
          <w:sz w:val="24"/>
          <w:szCs w:val="24"/>
        </w:rPr>
        <w:t>第七篇  响应文件格式要求</w:t>
      </w:r>
      <w:r>
        <w:rPr>
          <w:rFonts w:ascii="仿宋" w:hAnsi="仿宋" w:eastAsia="仿宋"/>
          <w:b/>
          <w:color w:val="auto"/>
          <w:sz w:val="24"/>
          <w:szCs w:val="24"/>
        </w:rPr>
        <w:tab/>
      </w:r>
      <w:r>
        <w:rPr>
          <w:rFonts w:hint="eastAsia" w:ascii="仿宋" w:hAnsi="仿宋" w:eastAsia="仿宋"/>
          <w:b/>
          <w:color w:val="auto"/>
          <w:sz w:val="24"/>
          <w:szCs w:val="24"/>
          <w:lang w:val="en-US" w:eastAsia="zh-CN"/>
        </w:rPr>
        <w:t>-</w:t>
      </w:r>
      <w:r>
        <w:rPr>
          <w:rFonts w:hint="eastAsia" w:ascii="仿宋" w:hAnsi="仿宋" w:eastAsia="仿宋" w:cs="宋体"/>
          <w:b/>
          <w:color w:val="auto"/>
          <w:sz w:val="24"/>
          <w:szCs w:val="24"/>
        </w:rPr>
        <w:fldChar w:fldCharType="end"/>
      </w:r>
      <w:r>
        <w:rPr>
          <w:rFonts w:hint="eastAsia" w:ascii="仿宋" w:hAnsi="仿宋" w:eastAsia="仿宋" w:cs="宋体"/>
          <w:b/>
          <w:color w:val="auto"/>
          <w:sz w:val="24"/>
          <w:szCs w:val="24"/>
          <w:lang w:val="en-US" w:eastAsia="zh-CN"/>
        </w:rPr>
        <w:t>44-</w:t>
      </w:r>
    </w:p>
    <w:p w14:paraId="5D488F39">
      <w:pPr>
        <w:pStyle w:val="30"/>
        <w:tabs>
          <w:tab w:val="right" w:leader="dot" w:pos="9412"/>
        </w:tabs>
        <w:ind w:left="0" w:leftChars="0" w:firstLine="240" w:firstLineChars="100"/>
        <w:jc w:val="left"/>
        <w:rPr>
          <w:rFonts w:ascii="仿宋" w:hAnsi="仿宋" w:eastAsia="仿宋"/>
          <w:color w:val="auto"/>
          <w:sz w:val="24"/>
          <w:szCs w:val="24"/>
        </w:rPr>
      </w:pPr>
    </w:p>
    <w:p w14:paraId="72FAD1F1">
      <w:pPr>
        <w:pStyle w:val="30"/>
        <w:tabs>
          <w:tab w:val="right" w:leader="dot" w:pos="9412"/>
        </w:tabs>
        <w:ind w:left="0" w:leftChars="0" w:firstLine="240" w:firstLineChars="100"/>
        <w:jc w:val="left"/>
        <w:rPr>
          <w:rFonts w:hint="eastAsia" w:ascii="仿宋" w:hAnsi="仿宋" w:eastAsia="仿宋" w:cs="宋体"/>
          <w:color w:val="auto"/>
          <w:sz w:val="24"/>
          <w:szCs w:val="24"/>
        </w:rPr>
      </w:pPr>
    </w:p>
    <w:p w14:paraId="4F70629A">
      <w:pPr>
        <w:pStyle w:val="30"/>
        <w:tabs>
          <w:tab w:val="right" w:leader="dot" w:pos="9412"/>
        </w:tabs>
        <w:ind w:left="0" w:leftChars="0"/>
        <w:jc w:val="left"/>
        <w:rPr>
          <w:rFonts w:ascii="仿宋" w:hAnsi="仿宋" w:eastAsia="仿宋"/>
          <w:color w:val="auto"/>
          <w:sz w:val="24"/>
          <w:szCs w:val="24"/>
        </w:rPr>
      </w:pPr>
    </w:p>
    <w:p w14:paraId="0A40576D">
      <w:pPr>
        <w:pStyle w:val="48"/>
        <w:tabs>
          <w:tab w:val="right" w:leader="dot" w:pos="9402"/>
        </w:tabs>
        <w:spacing w:line="480" w:lineRule="exact"/>
        <w:ind w:left="560"/>
        <w:jc w:val="center"/>
        <w:rPr>
          <w:rFonts w:hint="eastAsia" w:ascii="仿宋" w:hAnsi="仿宋" w:eastAsia="仿宋" w:cs="仿宋"/>
          <w:color w:val="auto"/>
          <w:sz w:val="18"/>
          <w:szCs w:val="22"/>
          <w:highlight w:val="none"/>
        </w:rPr>
        <w:sectPr>
          <w:headerReference r:id="rId4" w:type="first"/>
          <w:footerReference r:id="rId7" w:type="first"/>
          <w:headerReference r:id="rId3" w:type="default"/>
          <w:footerReference r:id="rId5" w:type="default"/>
          <w:footerReference r:id="rId6" w:type="even"/>
          <w:pgSz w:w="11907" w:h="16840"/>
          <w:pgMar w:top="1134" w:right="1191" w:bottom="1134" w:left="1304" w:header="454" w:footer="992" w:gutter="0"/>
          <w:pgNumType w:fmt="numberInDash" w:start="1"/>
          <w:cols w:space="720" w:num="1"/>
          <w:titlePg/>
          <w:docGrid w:linePitch="380" w:charSpace="-5735"/>
        </w:sectPr>
      </w:pPr>
      <w:r>
        <w:rPr>
          <w:rFonts w:hint="eastAsia" w:ascii="仿宋" w:hAnsi="仿宋" w:eastAsia="仿宋" w:cs="宋体"/>
          <w:color w:val="auto"/>
          <w:sz w:val="24"/>
          <w:szCs w:val="24"/>
        </w:rPr>
        <w:fldChar w:fldCharType="end"/>
      </w:r>
    </w:p>
    <w:p w14:paraId="3771F85B">
      <w:pPr>
        <w:pStyle w:val="2"/>
        <w:spacing w:line="440" w:lineRule="exact"/>
        <w:jc w:val="center"/>
        <w:rPr>
          <w:rFonts w:hint="eastAsia" w:ascii="仿宋" w:hAnsi="仿宋" w:eastAsia="仿宋" w:cs="仿宋"/>
          <w:bCs/>
          <w:color w:val="auto"/>
          <w:sz w:val="28"/>
          <w:szCs w:val="28"/>
          <w:highlight w:val="none"/>
        </w:rPr>
      </w:pPr>
      <w:bookmarkStart w:id="0" w:name="_Toc12789052"/>
      <w:bookmarkStart w:id="1" w:name="_Toc11641050"/>
      <w:bookmarkStart w:id="2" w:name="_Toc107408234"/>
      <w:r>
        <w:rPr>
          <w:rFonts w:hint="eastAsia" w:ascii="仿宋" w:hAnsi="仿宋" w:eastAsia="仿宋" w:cs="仿宋"/>
          <w:bCs/>
          <w:color w:val="auto"/>
          <w:sz w:val="28"/>
          <w:szCs w:val="28"/>
          <w:highlight w:val="none"/>
        </w:rPr>
        <w:t>第一篇  采购邀请书</w:t>
      </w:r>
      <w:bookmarkEnd w:id="0"/>
      <w:bookmarkEnd w:id="1"/>
      <w:bookmarkEnd w:id="2"/>
    </w:p>
    <w:p w14:paraId="32F5180E">
      <w:pPr>
        <w:pageBreakBefore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lang w:val="en-US" w:eastAsia="zh-CN"/>
        </w:rPr>
        <w:t>重庆诚卓建设工程咨询有限公司</w:t>
      </w:r>
      <w:r>
        <w:rPr>
          <w:rFonts w:hint="eastAsia" w:ascii="仿宋" w:hAnsi="仿宋" w:eastAsia="仿宋" w:cs="仿宋"/>
          <w:color w:val="auto"/>
          <w:sz w:val="24"/>
          <w:szCs w:val="24"/>
          <w:highlight w:val="none"/>
        </w:rPr>
        <w:t>（以下简称：采购代理机构）接受</w:t>
      </w:r>
      <w:r>
        <w:rPr>
          <w:rFonts w:hint="eastAsia" w:ascii="仿宋" w:hAnsi="仿宋" w:eastAsia="仿宋" w:cs="仿宋"/>
          <w:color w:val="auto"/>
          <w:sz w:val="24"/>
          <w:szCs w:val="24"/>
          <w:highlight w:val="none"/>
          <w:u w:val="single"/>
          <w:lang w:eastAsia="zh-CN"/>
        </w:rPr>
        <w:t>重庆泽足水务投资建设有限公司</w:t>
      </w:r>
      <w:r>
        <w:rPr>
          <w:rFonts w:hint="eastAsia" w:ascii="仿宋" w:hAnsi="仿宋" w:eastAsia="仿宋" w:cs="仿宋"/>
          <w:color w:val="auto"/>
          <w:sz w:val="24"/>
          <w:szCs w:val="24"/>
        </w:rPr>
        <w:t>（以下简称：采购人）</w:t>
      </w:r>
      <w:r>
        <w:rPr>
          <w:rFonts w:hint="eastAsia" w:ascii="仿宋" w:hAnsi="仿宋" w:eastAsia="仿宋" w:cs="仿宋"/>
          <w:color w:val="auto"/>
          <w:sz w:val="24"/>
          <w:szCs w:val="24"/>
          <w:highlight w:val="none"/>
        </w:rPr>
        <w:t>的委托，对</w:t>
      </w:r>
      <w:r>
        <w:rPr>
          <w:rFonts w:hint="eastAsia" w:ascii="仿宋" w:hAnsi="仿宋" w:eastAsia="仿宋" w:cs="仿宋"/>
          <w:color w:val="auto"/>
          <w:sz w:val="24"/>
          <w:szCs w:val="24"/>
          <w:highlight w:val="none"/>
          <w:u w:val="single"/>
          <w:lang w:val="en-US" w:eastAsia="zh-CN"/>
        </w:rPr>
        <w:t>泽足公司管材管件采购</w:t>
      </w:r>
      <w:r>
        <w:rPr>
          <w:rFonts w:hint="eastAsia" w:ascii="仿宋" w:hAnsi="仿宋" w:eastAsia="仿宋" w:cs="仿宋"/>
          <w:color w:val="auto"/>
          <w:sz w:val="24"/>
          <w:szCs w:val="24"/>
          <w:highlight w:val="none"/>
          <w:u w:val="none"/>
          <w:lang w:val="en-US" w:eastAsia="zh-CN"/>
        </w:rPr>
        <w:t>项目</w:t>
      </w:r>
      <w:r>
        <w:rPr>
          <w:rFonts w:hint="eastAsia" w:ascii="仿宋" w:hAnsi="仿宋" w:eastAsia="仿宋" w:cs="仿宋"/>
          <w:color w:val="auto"/>
          <w:sz w:val="24"/>
          <w:szCs w:val="24"/>
          <w:highlight w:val="none"/>
        </w:rPr>
        <w:t>进行</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。欢迎有资格的供应商前来参</w:t>
      </w:r>
      <w:r>
        <w:rPr>
          <w:rFonts w:hint="eastAsia" w:ascii="仿宋" w:hAnsi="仿宋" w:eastAsia="仿宋" w:cs="仿宋"/>
          <w:color w:val="auto"/>
          <w:sz w:val="24"/>
          <w:szCs w:val="24"/>
          <w:highlight w:val="none"/>
          <w:lang w:eastAsia="zh-CN"/>
        </w:rPr>
        <w:t>加</w:t>
      </w:r>
      <w:r>
        <w:rPr>
          <w:rFonts w:hint="eastAsia" w:ascii="仿宋" w:hAnsi="仿宋" w:eastAsia="仿宋" w:cs="仿宋"/>
          <w:color w:val="auto"/>
          <w:sz w:val="24"/>
          <w:szCs w:val="24"/>
          <w:highlight w:val="none"/>
        </w:rPr>
        <w:t>。</w:t>
      </w:r>
    </w:p>
    <w:p w14:paraId="4FCA2BC8">
      <w:pPr>
        <w:pStyle w:val="4"/>
        <w:pageBreakBefore w:val="0"/>
        <w:numPr>
          <w:ilvl w:val="0"/>
          <w:numId w:val="0"/>
        </w:numPr>
        <w:kinsoku/>
        <w:wordWrap/>
        <w:overflowPunct/>
        <w:topLinePunct w:val="0"/>
        <w:autoSpaceDE/>
        <w:autoSpaceDN/>
        <w:bidi w:val="0"/>
        <w:adjustRightInd/>
        <w:spacing w:before="240" w:beforeLines="100" w:after="0" w:line="400" w:lineRule="exact"/>
        <w:ind w:firstLine="482" w:firstLineChars="200"/>
        <w:textAlignment w:val="auto"/>
        <w:rPr>
          <w:rFonts w:hint="eastAsia" w:ascii="仿宋" w:hAnsi="仿宋" w:eastAsia="仿宋" w:cs="仿宋"/>
          <w:bCs/>
          <w:color w:val="auto"/>
          <w:sz w:val="24"/>
          <w:szCs w:val="24"/>
          <w:highlight w:val="none"/>
        </w:rPr>
      </w:pPr>
      <w:bookmarkStart w:id="3" w:name="_Toc373860293"/>
      <w:bookmarkStart w:id="4" w:name="_Toc317775178"/>
      <w:r>
        <w:rPr>
          <w:rFonts w:hint="eastAsia" w:ascii="仿宋" w:hAnsi="仿宋" w:eastAsia="仿宋" w:cs="仿宋"/>
          <w:bCs/>
          <w:color w:val="auto"/>
          <w:sz w:val="24"/>
          <w:szCs w:val="24"/>
          <w:highlight w:val="none"/>
          <w:lang w:eastAsia="zh-CN"/>
        </w:rPr>
        <w:t>一、竞争性比选内</w:t>
      </w:r>
    </w:p>
    <w:tbl>
      <w:tblPr>
        <w:tblStyle w:val="61"/>
        <w:tblpPr w:leftFromText="180" w:rightFromText="180" w:vertAnchor="text" w:horzAnchor="page" w:tblpX="1575" w:tblpY="24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1110"/>
        <w:gridCol w:w="2415"/>
        <w:gridCol w:w="1335"/>
        <w:gridCol w:w="1110"/>
      </w:tblGrid>
      <w:tr w14:paraId="0F6E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031" w:type="dxa"/>
            <w:noWrap w:val="0"/>
            <w:vAlign w:val="center"/>
          </w:tcPr>
          <w:p w14:paraId="4A30A7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outlineLvl w:val="0"/>
              <w:rPr>
                <w:rFonts w:hint="eastAsia" w:ascii="仿宋" w:hAnsi="仿宋" w:eastAsia="仿宋" w:cs="仿宋"/>
                <w:b/>
                <w:color w:val="auto"/>
                <w:sz w:val="21"/>
                <w:szCs w:val="21"/>
              </w:rPr>
            </w:pPr>
            <w:bookmarkStart w:id="5" w:name="_Toc107408237"/>
            <w:bookmarkStart w:id="6" w:name="_Toc1752"/>
            <w:r>
              <w:rPr>
                <w:rFonts w:hint="eastAsia" w:ascii="仿宋" w:hAnsi="仿宋" w:eastAsia="仿宋" w:cs="仿宋"/>
                <w:b/>
                <w:color w:val="auto"/>
                <w:sz w:val="21"/>
                <w:szCs w:val="21"/>
              </w:rPr>
              <w:t>项目名称</w:t>
            </w:r>
          </w:p>
        </w:tc>
        <w:tc>
          <w:tcPr>
            <w:tcW w:w="1110" w:type="dxa"/>
            <w:noWrap w:val="0"/>
            <w:vAlign w:val="center"/>
          </w:tcPr>
          <w:p w14:paraId="431BFA3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outlineLvl w:val="0"/>
              <w:rPr>
                <w:rFonts w:hint="eastAsia" w:ascii="仿宋" w:hAnsi="仿宋" w:eastAsia="仿宋" w:cs="仿宋"/>
                <w:b/>
                <w:color w:val="auto"/>
                <w:sz w:val="21"/>
                <w:szCs w:val="21"/>
              </w:rPr>
            </w:pPr>
            <w:r>
              <w:rPr>
                <w:rFonts w:hint="eastAsia" w:ascii="仿宋" w:hAnsi="仿宋" w:eastAsia="仿宋" w:cs="仿宋"/>
                <w:b/>
                <w:color w:val="auto"/>
                <w:sz w:val="21"/>
                <w:szCs w:val="21"/>
              </w:rPr>
              <w:t>最高限价</w:t>
            </w:r>
          </w:p>
          <w:p w14:paraId="72339D1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outlineLvl w:val="0"/>
              <w:rPr>
                <w:rFonts w:hint="eastAsia" w:ascii="仿宋" w:hAnsi="仿宋" w:eastAsia="仿宋" w:cs="仿宋"/>
                <w:b/>
                <w:color w:val="auto"/>
                <w:sz w:val="21"/>
                <w:szCs w:val="21"/>
              </w:rPr>
            </w:pPr>
            <w:r>
              <w:rPr>
                <w:rFonts w:hint="eastAsia" w:ascii="仿宋" w:hAnsi="仿宋" w:eastAsia="仿宋" w:cs="仿宋"/>
                <w:b/>
                <w:color w:val="auto"/>
                <w:sz w:val="21"/>
                <w:szCs w:val="21"/>
              </w:rPr>
              <w:t>/万元</w:t>
            </w:r>
          </w:p>
        </w:tc>
        <w:tc>
          <w:tcPr>
            <w:tcW w:w="2415" w:type="dxa"/>
            <w:noWrap w:val="0"/>
            <w:vAlign w:val="center"/>
          </w:tcPr>
          <w:p w14:paraId="6FD388F9">
            <w:pPr>
              <w:pStyle w:val="23"/>
              <w:keepNext w:val="0"/>
              <w:keepLines w:val="0"/>
              <w:suppressLineNumbers w:val="0"/>
              <w:spacing w:before="0" w:beforeAutospacing="0" w:after="0" w:afterAutospacing="0" w:line="240" w:lineRule="atLeast"/>
              <w:ind w:left="0" w:right="0"/>
              <w:jc w:val="center"/>
              <w:rPr>
                <w:rFonts w:hint="eastAsia" w:ascii="仿宋" w:hAnsi="仿宋" w:eastAsia="仿宋" w:cs="仿宋"/>
                <w:b/>
                <w:color w:val="auto"/>
                <w:kern w:val="2"/>
                <w:sz w:val="21"/>
                <w:szCs w:val="21"/>
                <w:lang w:val="en-US" w:eastAsia="zh-CN" w:bidi="ar-SA"/>
              </w:rPr>
            </w:pPr>
            <w:r>
              <w:rPr>
                <w:rFonts w:hint="eastAsia" w:ascii="仿宋" w:hAnsi="仿宋" w:eastAsia="仿宋" w:cs="仿宋"/>
                <w:b/>
                <w:color w:val="auto"/>
                <w:kern w:val="2"/>
                <w:sz w:val="21"/>
                <w:szCs w:val="21"/>
                <w:lang w:val="en-US" w:eastAsia="zh-CN" w:bidi="ar-SA"/>
              </w:rPr>
              <w:t>单价最高限价</w:t>
            </w:r>
          </w:p>
          <w:p w14:paraId="4F40052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outlineLvl w:val="0"/>
              <w:rPr>
                <w:rFonts w:hint="eastAsia" w:ascii="仿宋" w:hAnsi="仿宋" w:eastAsia="仿宋" w:cs="仿宋"/>
                <w:b/>
                <w:color w:val="auto"/>
                <w:sz w:val="21"/>
                <w:szCs w:val="21"/>
              </w:rPr>
            </w:pPr>
            <w:r>
              <w:rPr>
                <w:rFonts w:hint="eastAsia" w:ascii="仿宋" w:hAnsi="仿宋" w:eastAsia="仿宋" w:cs="仿宋"/>
                <w:b/>
                <w:color w:val="auto"/>
                <w:kern w:val="2"/>
                <w:sz w:val="21"/>
                <w:szCs w:val="21"/>
                <w:lang w:val="en-US" w:eastAsia="zh-CN" w:bidi="ar-SA"/>
              </w:rPr>
              <w:t>（折扣比例）</w:t>
            </w:r>
          </w:p>
        </w:tc>
        <w:tc>
          <w:tcPr>
            <w:tcW w:w="1335" w:type="dxa"/>
            <w:shd w:val="clear" w:color="auto" w:fill="auto"/>
            <w:noWrap w:val="0"/>
            <w:vAlign w:val="center"/>
          </w:tcPr>
          <w:p w14:paraId="10B4422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jc w:val="center"/>
              <w:textAlignment w:val="auto"/>
              <w:outlineLvl w:val="0"/>
              <w:rPr>
                <w:rFonts w:hint="eastAsia" w:ascii="仿宋" w:hAnsi="仿宋" w:eastAsia="仿宋" w:cs="仿宋"/>
                <w:b/>
                <w:color w:val="auto"/>
                <w:kern w:val="2"/>
                <w:sz w:val="21"/>
                <w:szCs w:val="21"/>
                <w:lang w:val="en-US" w:eastAsia="zh-CN" w:bidi="ar-SA"/>
              </w:rPr>
            </w:pPr>
            <w:r>
              <w:rPr>
                <w:rFonts w:hint="eastAsia" w:ascii="仿宋" w:hAnsi="仿宋" w:eastAsia="仿宋" w:cs="仿宋"/>
                <w:b/>
                <w:color w:val="auto"/>
                <w:sz w:val="21"/>
                <w:szCs w:val="21"/>
              </w:rPr>
              <w:t>成交供应商（名）</w:t>
            </w:r>
          </w:p>
        </w:tc>
        <w:tc>
          <w:tcPr>
            <w:tcW w:w="1110" w:type="dxa"/>
            <w:noWrap w:val="0"/>
            <w:vAlign w:val="center"/>
          </w:tcPr>
          <w:p w14:paraId="13A26B5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outlineLvl w:val="0"/>
              <w:rPr>
                <w:rFonts w:hint="eastAsia" w:ascii="仿宋" w:hAnsi="仿宋" w:eastAsia="仿宋" w:cs="仿宋"/>
                <w:b/>
                <w:color w:val="auto"/>
                <w:sz w:val="24"/>
                <w:szCs w:val="24"/>
              </w:rPr>
            </w:pPr>
            <w:r>
              <w:rPr>
                <w:rFonts w:hint="eastAsia" w:ascii="仿宋" w:hAnsi="仿宋" w:eastAsia="仿宋" w:cs="仿宋"/>
                <w:b/>
                <w:color w:val="auto"/>
                <w:sz w:val="24"/>
                <w:szCs w:val="24"/>
              </w:rPr>
              <w:t>备注</w:t>
            </w:r>
          </w:p>
        </w:tc>
      </w:tr>
      <w:tr w14:paraId="2399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031" w:type="dxa"/>
            <w:noWrap w:val="0"/>
            <w:vAlign w:val="center"/>
          </w:tcPr>
          <w:p w14:paraId="397F21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outlineLvl w:val="0"/>
              <w:rPr>
                <w:rFonts w:hint="eastAsia" w:ascii="仿宋" w:hAnsi="仿宋" w:eastAsia="仿宋" w:cs="仿宋"/>
                <w:bCs/>
                <w:color w:val="auto"/>
                <w:sz w:val="21"/>
                <w:szCs w:val="21"/>
              </w:rPr>
            </w:pPr>
            <w:r>
              <w:rPr>
                <w:rFonts w:hint="eastAsia" w:ascii="仿宋" w:hAnsi="仿宋" w:eastAsia="仿宋" w:cs="仿宋"/>
                <w:bCs/>
                <w:color w:val="auto"/>
                <w:sz w:val="21"/>
                <w:szCs w:val="21"/>
                <w:lang w:val="en-US" w:eastAsia="zh-CN"/>
              </w:rPr>
              <w:t>泽足公司管材管件采购</w:t>
            </w:r>
          </w:p>
        </w:tc>
        <w:tc>
          <w:tcPr>
            <w:tcW w:w="1110" w:type="dxa"/>
            <w:noWrap w:val="0"/>
            <w:vAlign w:val="center"/>
          </w:tcPr>
          <w:p w14:paraId="0E380FC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outlineLvl w:val="0"/>
              <w:rPr>
                <w:rFonts w:hint="default" w:ascii="仿宋" w:hAnsi="仿宋" w:eastAsia="仿宋" w:cs="仿宋"/>
                <w:bCs/>
                <w:color w:val="auto"/>
                <w:sz w:val="21"/>
                <w:szCs w:val="21"/>
                <w:lang w:val="en-US" w:eastAsia="zh-CN"/>
              </w:rPr>
            </w:pPr>
            <w:r>
              <w:rPr>
                <w:rFonts w:hint="eastAsia" w:ascii="仿宋" w:hAnsi="仿宋" w:eastAsia="仿宋" w:cs="仿宋"/>
                <w:bCs/>
                <w:color w:val="auto"/>
                <w:sz w:val="21"/>
                <w:szCs w:val="21"/>
                <w:lang w:val="en-US" w:eastAsia="zh-CN"/>
              </w:rPr>
              <w:t>49.5</w:t>
            </w:r>
          </w:p>
        </w:tc>
        <w:tc>
          <w:tcPr>
            <w:tcW w:w="2415" w:type="dxa"/>
            <w:noWrap w:val="0"/>
            <w:vAlign w:val="center"/>
          </w:tcPr>
          <w:p w14:paraId="7C3A05A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outlineLvl w:val="0"/>
              <w:rPr>
                <w:rFonts w:hint="default" w:ascii="仿宋" w:hAnsi="仿宋" w:eastAsia="仿宋" w:cs="仿宋"/>
                <w:bCs/>
                <w:color w:val="auto"/>
                <w:sz w:val="21"/>
                <w:szCs w:val="21"/>
                <w:lang w:val="en-US" w:eastAsia="zh-CN"/>
              </w:rPr>
            </w:pPr>
            <w:r>
              <w:rPr>
                <w:rFonts w:hint="eastAsia" w:ascii="仿宋" w:hAnsi="仿宋" w:eastAsia="仿宋" w:cs="仿宋"/>
                <w:bCs/>
                <w:color w:val="auto"/>
                <w:sz w:val="21"/>
                <w:szCs w:val="21"/>
                <w:lang w:val="en-US" w:eastAsia="zh-CN"/>
              </w:rPr>
              <w:t>100%</w:t>
            </w:r>
          </w:p>
        </w:tc>
        <w:tc>
          <w:tcPr>
            <w:tcW w:w="1335" w:type="dxa"/>
            <w:shd w:val="clear" w:color="auto" w:fill="auto"/>
            <w:noWrap w:val="0"/>
            <w:vAlign w:val="center"/>
          </w:tcPr>
          <w:p w14:paraId="0876F43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jc w:val="center"/>
              <w:textAlignment w:val="auto"/>
              <w:outlineLvl w:val="0"/>
              <w:rPr>
                <w:rFonts w:hint="eastAsia" w:ascii="仿宋" w:hAnsi="仿宋" w:eastAsia="仿宋" w:cs="仿宋"/>
                <w:bCs/>
                <w:color w:val="auto"/>
                <w:kern w:val="2"/>
                <w:sz w:val="21"/>
                <w:szCs w:val="21"/>
                <w:lang w:val="en-US" w:eastAsia="zh-CN" w:bidi="ar-SA"/>
              </w:rPr>
            </w:pPr>
            <w:r>
              <w:rPr>
                <w:rFonts w:hint="eastAsia" w:ascii="仿宋" w:hAnsi="仿宋" w:eastAsia="仿宋" w:cs="仿宋"/>
                <w:bCs/>
                <w:color w:val="auto"/>
                <w:sz w:val="21"/>
                <w:szCs w:val="21"/>
              </w:rPr>
              <w:t>1</w:t>
            </w:r>
          </w:p>
        </w:tc>
        <w:tc>
          <w:tcPr>
            <w:tcW w:w="1110" w:type="dxa"/>
            <w:noWrap w:val="0"/>
            <w:vAlign w:val="center"/>
          </w:tcPr>
          <w:p w14:paraId="101E4D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outlineLvl w:val="0"/>
              <w:rPr>
                <w:rFonts w:hint="eastAsia" w:ascii="仿宋" w:hAnsi="仿宋" w:eastAsia="仿宋" w:cs="仿宋"/>
                <w:bCs/>
                <w:color w:val="auto"/>
                <w:sz w:val="24"/>
                <w:szCs w:val="24"/>
              </w:rPr>
            </w:pPr>
          </w:p>
        </w:tc>
      </w:tr>
    </w:tbl>
    <w:p w14:paraId="510E8552">
      <w:pPr>
        <w:pStyle w:val="4"/>
        <w:pageBreakBefore w:val="0"/>
        <w:numPr>
          <w:ilvl w:val="0"/>
          <w:numId w:val="0"/>
        </w:numPr>
        <w:kinsoku/>
        <w:wordWrap/>
        <w:overflowPunct/>
        <w:topLinePunct w:val="0"/>
        <w:autoSpaceDE/>
        <w:autoSpaceDN/>
        <w:bidi w:val="0"/>
        <w:adjustRightInd/>
        <w:spacing w:before="240" w:beforeLines="100" w:after="0" w:line="400" w:lineRule="exact"/>
        <w:ind w:firstLine="482" w:firstLineChars="200"/>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二、资金来源</w:t>
      </w:r>
      <w:bookmarkEnd w:id="5"/>
      <w:bookmarkEnd w:id="6"/>
    </w:p>
    <w:p w14:paraId="2612E5F9">
      <w:pPr>
        <w:pageBreakBefore w:val="0"/>
        <w:kinsoku/>
        <w:wordWrap/>
        <w:overflowPunct/>
        <w:topLinePunct w:val="0"/>
        <w:autoSpaceDE/>
        <w:autoSpaceDN/>
        <w:bidi w:val="0"/>
        <w:adjustRightInd/>
        <w:snapToGrid w:val="0"/>
        <w:spacing w:line="400" w:lineRule="exact"/>
        <w:ind w:firstLine="960" w:firstLineChars="400"/>
        <w:jc w:val="left"/>
        <w:textAlignment w:val="auto"/>
        <w:rPr>
          <w:rFonts w:hint="eastAsia" w:ascii="仿宋" w:hAnsi="仿宋" w:eastAsia="仿宋" w:cs="仿宋"/>
          <w:b w:val="0"/>
          <w:bCs/>
          <w:color w:val="auto"/>
          <w:sz w:val="24"/>
          <w:szCs w:val="24"/>
          <w:highlight w:val="none"/>
          <w:lang w:val="en-US" w:eastAsia="zh-CN"/>
        </w:rPr>
      </w:pPr>
      <w:bookmarkStart w:id="7" w:name="_Toc403569771"/>
      <w:bookmarkStart w:id="8" w:name="_Toc30942"/>
      <w:r>
        <w:rPr>
          <w:rFonts w:hint="eastAsia" w:ascii="仿宋" w:hAnsi="仿宋" w:eastAsia="仿宋" w:cs="仿宋"/>
          <w:b w:val="0"/>
          <w:bCs/>
          <w:color w:val="auto"/>
          <w:sz w:val="24"/>
          <w:szCs w:val="24"/>
          <w:highlight w:val="none"/>
          <w:lang w:val="en-US" w:eastAsia="zh-CN"/>
        </w:rPr>
        <w:t>业主自筹</w:t>
      </w:r>
    </w:p>
    <w:p w14:paraId="69092367">
      <w:pPr>
        <w:pageBreakBefore w:val="0"/>
        <w:kinsoku/>
        <w:wordWrap/>
        <w:overflowPunct/>
        <w:topLinePunct w:val="0"/>
        <w:autoSpaceDE/>
        <w:autoSpaceDN/>
        <w:bidi w:val="0"/>
        <w:adjustRightInd/>
        <w:snapToGrid w:val="0"/>
        <w:spacing w:line="400" w:lineRule="exact"/>
        <w:ind w:firstLine="482" w:firstLineChars="200"/>
        <w:jc w:val="left"/>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三、供应商资格</w:t>
      </w:r>
      <w:bookmarkEnd w:id="7"/>
      <w:r>
        <w:rPr>
          <w:rFonts w:hint="eastAsia" w:ascii="仿宋" w:hAnsi="仿宋" w:eastAsia="仿宋" w:cs="仿宋"/>
          <w:b/>
          <w:bCs w:val="0"/>
          <w:color w:val="auto"/>
          <w:sz w:val="24"/>
          <w:szCs w:val="24"/>
          <w:highlight w:val="none"/>
          <w:lang w:val="en-US" w:eastAsia="zh-CN"/>
        </w:rPr>
        <w:t>条件</w:t>
      </w:r>
      <w:bookmarkEnd w:id="8"/>
    </w:p>
    <w:p w14:paraId="09557D2B">
      <w:pPr>
        <w:pageBreakBefore w:val="0"/>
        <w:kinsoku/>
        <w:wordWrap/>
        <w:overflowPunct/>
        <w:topLinePunct w:val="0"/>
        <w:autoSpaceDE/>
        <w:autoSpaceDN/>
        <w:bidi w:val="0"/>
        <w:adjustRightInd/>
        <w:snapToGrid w:val="0"/>
        <w:spacing w:line="40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（一）满足《中华人民共和国政府采购法》第二十二条规定；</w:t>
      </w:r>
    </w:p>
    <w:p w14:paraId="18EDAF97">
      <w:pPr>
        <w:pageBreakBefore w:val="0"/>
        <w:kinsoku/>
        <w:wordWrap/>
        <w:overflowPunct/>
        <w:topLinePunct w:val="0"/>
        <w:autoSpaceDE/>
        <w:autoSpaceDN/>
        <w:bidi w:val="0"/>
        <w:adjustRightInd/>
        <w:snapToGrid w:val="0"/>
        <w:spacing w:line="40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（二）本项目的特定资格条件：</w:t>
      </w:r>
    </w:p>
    <w:p w14:paraId="6504D493">
      <w:pPr>
        <w:pageBreakBefore w:val="0"/>
        <w:kinsoku/>
        <w:wordWrap/>
        <w:overflowPunct/>
        <w:topLinePunct w:val="0"/>
        <w:autoSpaceDE/>
        <w:autoSpaceDN/>
        <w:bidi w:val="0"/>
        <w:adjustRightInd/>
        <w:snapToGrid w:val="0"/>
        <w:spacing w:line="400" w:lineRule="exact"/>
        <w:ind w:firstLine="480" w:firstLineChars="200"/>
        <w:jc w:val="lef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具有有效的省级及以上卫生健康委员会颁发的涉水产品卫生许可批件</w:t>
      </w:r>
      <w:r>
        <w:rPr>
          <w:rFonts w:hint="eastAsia" w:ascii="仿宋" w:hAnsi="仿宋" w:eastAsia="仿宋" w:cs="仿宋"/>
          <w:color w:val="auto"/>
          <w:sz w:val="24"/>
          <w:szCs w:val="24"/>
          <w:lang w:eastAsia="zh-CN"/>
        </w:rPr>
        <w:t>。</w:t>
      </w:r>
    </w:p>
    <w:p w14:paraId="7AE536EC">
      <w:pPr>
        <w:pageBreakBefore w:val="0"/>
        <w:kinsoku/>
        <w:wordWrap/>
        <w:overflowPunct/>
        <w:topLinePunct w:val="0"/>
        <w:autoSpaceDE/>
        <w:autoSpaceDN/>
        <w:bidi w:val="0"/>
        <w:adjustRightInd/>
        <w:snapToGrid w:val="0"/>
        <w:spacing w:line="400"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（三）落实政府采购政策需满足的资格要求：无。</w:t>
      </w:r>
    </w:p>
    <w:p w14:paraId="3CCAE32E">
      <w:pPr>
        <w:pStyle w:val="4"/>
        <w:pageBreakBefore w:val="0"/>
        <w:kinsoku/>
        <w:wordWrap/>
        <w:overflowPunct/>
        <w:topLinePunct w:val="0"/>
        <w:autoSpaceDE/>
        <w:autoSpaceDN/>
        <w:bidi w:val="0"/>
        <w:adjustRightInd/>
        <w:spacing w:before="0" w:after="0" w:line="400" w:lineRule="exact"/>
        <w:ind w:firstLine="482" w:firstLineChars="200"/>
        <w:textAlignment w:val="auto"/>
        <w:rPr>
          <w:rFonts w:hint="eastAsia" w:ascii="仿宋" w:hAnsi="仿宋" w:eastAsia="仿宋" w:cs="仿宋"/>
          <w:bCs/>
          <w:color w:val="auto"/>
          <w:sz w:val="24"/>
          <w:szCs w:val="24"/>
          <w:highlight w:val="none"/>
        </w:rPr>
      </w:pPr>
      <w:bookmarkStart w:id="9" w:name="_Toc107408239"/>
      <w:r>
        <w:rPr>
          <w:rFonts w:hint="eastAsia" w:ascii="仿宋" w:hAnsi="仿宋" w:eastAsia="仿宋" w:cs="仿宋"/>
          <w:bCs/>
          <w:color w:val="auto"/>
          <w:sz w:val="24"/>
          <w:szCs w:val="24"/>
          <w:highlight w:val="none"/>
        </w:rPr>
        <w:t>四、采购有关说明</w:t>
      </w:r>
      <w:bookmarkEnd w:id="3"/>
      <w:bookmarkEnd w:id="9"/>
    </w:p>
    <w:p w14:paraId="266823E7">
      <w:pPr>
        <w:pageBreakBefore w:val="0"/>
        <w:widowControl w:val="0"/>
        <w:kinsoku/>
        <w:wordWrap/>
        <w:overflowPunct/>
        <w:topLinePunct w:val="0"/>
        <w:autoSpaceDE/>
        <w:autoSpaceDN/>
        <w:bidi w:val="0"/>
        <w:adjustRightInd/>
        <w:snapToGrid w:val="0"/>
        <w:spacing w:line="430" w:lineRule="exact"/>
        <w:ind w:firstLine="480" w:firstLineChars="200"/>
        <w:jc w:val="left"/>
        <w:textAlignment w:val="auto"/>
        <w:rPr>
          <w:rFonts w:hint="eastAsia" w:ascii="仿宋" w:hAnsi="仿宋" w:eastAsia="仿宋" w:cs="仿宋"/>
          <w:color w:val="auto"/>
          <w:sz w:val="24"/>
          <w:szCs w:val="24"/>
        </w:rPr>
      </w:pPr>
      <w:bookmarkStart w:id="10" w:name="_Toc6160"/>
      <w:bookmarkStart w:id="11" w:name="_Toc514962184"/>
      <w:bookmarkStart w:id="12" w:name="_Toc107408240"/>
      <w:bookmarkStart w:id="13" w:name="_Toc373860294"/>
      <w:r>
        <w:rPr>
          <w:rFonts w:hint="eastAsia" w:ascii="仿宋" w:hAnsi="仿宋" w:eastAsia="仿宋" w:cs="仿宋"/>
          <w:color w:val="auto"/>
          <w:sz w:val="24"/>
          <w:szCs w:val="24"/>
        </w:rPr>
        <w:t>（一）本项目</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公告在重庆大足石刻国际文化旅游集团有限公司官网网址(http://www.dzxfjt.cn/)上发布。</w:t>
      </w:r>
    </w:p>
    <w:p w14:paraId="0133CFA2">
      <w:pPr>
        <w:pageBreakBefore w:val="0"/>
        <w:widowControl w:val="0"/>
        <w:kinsoku/>
        <w:wordWrap/>
        <w:overflowPunct/>
        <w:topLinePunct w:val="0"/>
        <w:autoSpaceDE/>
        <w:autoSpaceDN/>
        <w:bidi w:val="0"/>
        <w:adjustRightInd/>
        <w:snapToGrid w:val="0"/>
        <w:spacing w:line="43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rPr>
        <w:t>（二）</w:t>
      </w:r>
      <w:r>
        <w:rPr>
          <w:rFonts w:hint="eastAsia" w:ascii="仿宋" w:hAnsi="仿宋" w:eastAsia="仿宋" w:cs="仿宋"/>
          <w:color w:val="auto"/>
          <w:sz w:val="24"/>
          <w:szCs w:val="24"/>
          <w:highlight w:val="none"/>
        </w:rPr>
        <w:t>凡有意参加</w:t>
      </w:r>
      <w:r>
        <w:rPr>
          <w:rFonts w:hint="eastAsia" w:ascii="仿宋" w:hAnsi="仿宋" w:eastAsia="仿宋" w:cs="仿宋"/>
          <w:color w:val="auto"/>
          <w:sz w:val="24"/>
          <w:szCs w:val="24"/>
          <w:highlight w:val="none"/>
          <w:lang w:eastAsia="zh-CN"/>
        </w:rPr>
        <w:t>比选</w:t>
      </w:r>
      <w:r>
        <w:rPr>
          <w:rFonts w:hint="eastAsia" w:ascii="仿宋" w:hAnsi="仿宋" w:eastAsia="仿宋" w:cs="仿宋"/>
          <w:color w:val="auto"/>
          <w:sz w:val="24"/>
          <w:szCs w:val="24"/>
          <w:highlight w:val="none"/>
        </w:rPr>
        <w:t>的供应商，请自行到</w:t>
      </w:r>
      <w:r>
        <w:rPr>
          <w:rFonts w:hint="eastAsia" w:ascii="仿宋" w:hAnsi="仿宋" w:eastAsia="仿宋" w:cs="仿宋"/>
          <w:color w:val="auto"/>
          <w:sz w:val="24"/>
          <w:szCs w:val="24"/>
          <w:highlight w:val="none"/>
          <w:u w:val="none"/>
          <w:lang w:val="en-US" w:eastAsia="zh-CN"/>
        </w:rPr>
        <w:t>重庆诚卓建设工程咨询有限公司</w:t>
      </w:r>
      <w:r>
        <w:rPr>
          <w:rFonts w:hint="eastAsia" w:ascii="仿宋" w:hAnsi="仿宋" w:eastAsia="仿宋" w:cs="仿宋"/>
          <w:color w:val="auto"/>
          <w:sz w:val="24"/>
          <w:szCs w:val="24"/>
          <w:highlight w:val="none"/>
        </w:rPr>
        <w:t>（大足区棠香街道龙景路30号2-18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领取本项目采购文件及补遗等比选前公布的所有项目资料，无论供应商领取与否，均视为已知晓所有实质性要求内容。</w:t>
      </w:r>
    </w:p>
    <w:p w14:paraId="0FF3D5D2">
      <w:pPr>
        <w:pStyle w:val="4"/>
        <w:pageBreakBefore w:val="0"/>
        <w:kinsoku/>
        <w:wordWrap/>
        <w:overflowPunct/>
        <w:topLinePunct w:val="0"/>
        <w:autoSpaceDE/>
        <w:autoSpaceDN/>
        <w:bidi w:val="0"/>
        <w:adjustRightInd/>
        <w:spacing w:before="0" w:after="0" w:line="400" w:lineRule="exact"/>
        <w:ind w:firstLine="482" w:firstLineChars="200"/>
        <w:textAlignment w:val="auto"/>
        <w:rPr>
          <w:rFonts w:hint="eastAsia" w:ascii="仿宋" w:hAnsi="仿宋" w:eastAsia="仿宋" w:cs="仿宋"/>
          <w:color w:val="auto"/>
          <w:sz w:val="24"/>
          <w:szCs w:val="24"/>
          <w:lang w:eastAsia="zh-CN"/>
        </w:rPr>
      </w:pPr>
      <w:r>
        <w:rPr>
          <w:rFonts w:hint="eastAsia" w:ascii="仿宋" w:hAnsi="仿宋" w:eastAsia="仿宋" w:cs="仿宋"/>
          <w:bCs/>
          <w:color w:val="auto"/>
          <w:sz w:val="24"/>
          <w:szCs w:val="24"/>
          <w:highlight w:val="none"/>
          <w:lang w:eastAsia="zh-CN"/>
        </w:rPr>
        <w:t>五</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eastAsia="zh-CN"/>
        </w:rPr>
        <w:t>报名方式及投标程序</w:t>
      </w:r>
    </w:p>
    <w:p w14:paraId="59A7923C">
      <w:pPr>
        <w:pageBreakBefore w:val="0"/>
        <w:widowControl w:val="0"/>
        <w:kinsoku/>
        <w:wordWrap/>
        <w:overflowPunct/>
        <w:topLinePunct w:val="0"/>
        <w:autoSpaceDE/>
        <w:autoSpaceDN/>
        <w:bidi w:val="0"/>
        <w:adjustRightInd/>
        <w:spacing w:line="43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一</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比选</w:t>
      </w:r>
      <w:r>
        <w:rPr>
          <w:rFonts w:hint="eastAsia" w:ascii="仿宋" w:hAnsi="仿宋" w:eastAsia="仿宋" w:cs="仿宋"/>
          <w:color w:val="auto"/>
          <w:sz w:val="24"/>
          <w:szCs w:val="24"/>
        </w:rPr>
        <w:t>公告期限：自采购公告发布之日起</w:t>
      </w:r>
      <w:r>
        <w:rPr>
          <w:rFonts w:hint="eastAsia" w:ascii="仿宋" w:hAnsi="仿宋" w:eastAsia="仿宋" w:cs="仿宋"/>
          <w:color w:val="auto"/>
          <w:sz w:val="24"/>
          <w:szCs w:val="24"/>
          <w:lang w:eastAsia="zh-CN"/>
        </w:rPr>
        <w:t>二</w:t>
      </w:r>
      <w:r>
        <w:rPr>
          <w:rFonts w:hint="eastAsia" w:ascii="仿宋" w:hAnsi="仿宋" w:eastAsia="仿宋" w:cs="仿宋"/>
          <w:color w:val="auto"/>
          <w:sz w:val="24"/>
          <w:szCs w:val="24"/>
        </w:rPr>
        <w:t>个工作日。</w:t>
      </w:r>
    </w:p>
    <w:p w14:paraId="6A633C1D">
      <w:pPr>
        <w:pageBreakBefore w:val="0"/>
        <w:widowControl w:val="0"/>
        <w:kinsoku/>
        <w:wordWrap/>
        <w:overflowPunct/>
        <w:topLinePunct w:val="0"/>
        <w:autoSpaceDE/>
        <w:autoSpaceDN/>
        <w:bidi w:val="0"/>
        <w:adjustRightInd/>
        <w:spacing w:line="430" w:lineRule="exact"/>
        <w:ind w:left="716" w:leftChars="170" w:hanging="240" w:hangingChars="1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1.比选文件提供期限：2026年10月12日至2026年10月14日17：00前</w:t>
      </w:r>
    </w:p>
    <w:p w14:paraId="1706F7FF">
      <w:pPr>
        <w:pageBreakBefore w:val="0"/>
        <w:widowControl w:val="0"/>
        <w:kinsoku/>
        <w:wordWrap/>
        <w:overflowPunct/>
        <w:topLinePunct w:val="0"/>
        <w:autoSpaceDE/>
        <w:autoSpaceDN/>
        <w:bidi w:val="0"/>
        <w:adjustRightInd/>
        <w:spacing w:line="430" w:lineRule="exact"/>
        <w:ind w:firstLine="480" w:firstLineChars="200"/>
        <w:jc w:val="lef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工本费500元/份</w:t>
      </w:r>
      <w:r>
        <w:rPr>
          <w:rFonts w:hint="eastAsia" w:ascii="仿宋" w:hAnsi="仿宋" w:eastAsia="仿宋" w:cs="仿宋"/>
          <w:color w:val="auto"/>
          <w:sz w:val="24"/>
          <w:szCs w:val="24"/>
          <w:lang w:eastAsia="zh-CN"/>
        </w:rPr>
        <w:t>。（递交响应文件时现金缴纳</w:t>
      </w:r>
      <w:bookmarkStart w:id="180" w:name="_GoBack"/>
      <w:bookmarkEnd w:id="180"/>
      <w:r>
        <w:rPr>
          <w:rFonts w:hint="eastAsia" w:ascii="仿宋" w:hAnsi="仿宋" w:eastAsia="仿宋" w:cs="仿宋"/>
          <w:color w:val="auto"/>
          <w:sz w:val="24"/>
          <w:szCs w:val="24"/>
          <w:lang w:eastAsia="zh-CN"/>
        </w:rPr>
        <w:t>）</w:t>
      </w:r>
    </w:p>
    <w:p w14:paraId="1B025DF9">
      <w:pPr>
        <w:pageBreakBefore w:val="0"/>
        <w:widowControl w:val="0"/>
        <w:kinsoku/>
        <w:wordWrap/>
        <w:overflowPunct/>
        <w:topLinePunct w:val="0"/>
        <w:autoSpaceDE/>
        <w:autoSpaceDN/>
        <w:bidi w:val="0"/>
        <w:adjustRightInd/>
        <w:snapToGrid w:val="0"/>
        <w:spacing w:line="43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3.报名方式：在</w:t>
      </w:r>
      <w:r>
        <w:rPr>
          <w:rFonts w:hint="eastAsia" w:ascii="仿宋" w:hAnsi="仿宋" w:eastAsia="仿宋" w:cs="仿宋"/>
          <w:color w:val="auto"/>
          <w:sz w:val="24"/>
          <w:szCs w:val="24"/>
          <w:lang w:eastAsia="zh-CN"/>
        </w:rPr>
        <w:t>比选文件提供期限</w:t>
      </w:r>
      <w:r>
        <w:rPr>
          <w:rFonts w:hint="eastAsia" w:ascii="仿宋" w:hAnsi="仿宋" w:eastAsia="仿宋" w:cs="仿宋"/>
          <w:color w:val="auto"/>
          <w:sz w:val="24"/>
          <w:szCs w:val="24"/>
        </w:rPr>
        <w:t>内，供应商</w:t>
      </w:r>
      <w:r>
        <w:rPr>
          <w:rFonts w:hint="eastAsia" w:ascii="仿宋" w:hAnsi="仿宋" w:eastAsia="仿宋" w:cs="仿宋"/>
          <w:color w:val="auto"/>
          <w:sz w:val="24"/>
          <w:szCs w:val="24"/>
          <w:lang w:eastAsia="zh-CN"/>
        </w:rPr>
        <w:t>《文件领取</w:t>
      </w:r>
      <w:r>
        <w:rPr>
          <w:rFonts w:hint="eastAsia" w:ascii="仿宋" w:hAnsi="仿宋" w:eastAsia="仿宋" w:cs="仿宋"/>
          <w:color w:val="auto"/>
          <w:sz w:val="24"/>
          <w:szCs w:val="24"/>
        </w:rPr>
        <w:t>登记表》（加盖供应商公章）扫描后发送至邮箱：</w:t>
      </w:r>
      <w:r>
        <w:rPr>
          <w:rFonts w:hint="eastAsia" w:ascii="仿宋" w:hAnsi="仿宋" w:eastAsia="仿宋" w:cs="仿宋"/>
          <w:color w:val="auto"/>
          <w:sz w:val="24"/>
          <w:szCs w:val="24"/>
          <w:highlight w:val="none"/>
          <w:lang w:val="en-US" w:eastAsia="zh-CN" w:bidi="ar"/>
        </w:rPr>
        <w:t>1160439266</w:t>
      </w:r>
      <w:r>
        <w:rPr>
          <w:rFonts w:hint="eastAsia" w:ascii="仿宋" w:hAnsi="仿宋" w:eastAsia="仿宋" w:cs="仿宋"/>
          <w:color w:val="auto"/>
          <w:sz w:val="24"/>
          <w:szCs w:val="24"/>
          <w:highlight w:val="none"/>
          <w:lang w:bidi="ar"/>
        </w:rPr>
        <w:t>@qq.com</w:t>
      </w:r>
      <w:r>
        <w:rPr>
          <w:rFonts w:hint="eastAsia" w:ascii="仿宋" w:hAnsi="仿宋" w:eastAsia="仿宋" w:cs="仿宋"/>
          <w:color w:val="auto"/>
          <w:sz w:val="24"/>
          <w:szCs w:val="24"/>
        </w:rPr>
        <w:t>。</w:t>
      </w:r>
    </w:p>
    <w:bookmarkEnd w:id="4"/>
    <w:bookmarkEnd w:id="10"/>
    <w:bookmarkEnd w:id="11"/>
    <w:bookmarkEnd w:id="12"/>
    <w:bookmarkEnd w:id="13"/>
    <w:p w14:paraId="2424909C">
      <w:pPr>
        <w:pageBreakBefore w:val="0"/>
        <w:widowControl w:val="0"/>
        <w:kinsoku/>
        <w:wordWrap/>
        <w:overflowPunct/>
        <w:topLinePunct w:val="0"/>
        <w:autoSpaceDE/>
        <w:autoSpaceDN/>
        <w:bidi w:val="0"/>
        <w:adjustRightInd/>
        <w:spacing w:line="430" w:lineRule="exact"/>
        <w:ind w:firstLine="480" w:firstLineChars="200"/>
        <w:jc w:val="left"/>
        <w:textAlignment w:val="auto"/>
        <w:rPr>
          <w:rFonts w:hint="eastAsia" w:ascii="仿宋" w:hAnsi="仿宋" w:eastAsia="仿宋" w:cs="仿宋"/>
          <w:color w:val="auto"/>
          <w:sz w:val="24"/>
          <w:szCs w:val="24"/>
          <w:lang w:val="en-US" w:eastAsia="zh-CN"/>
        </w:rPr>
      </w:pPr>
      <w:bookmarkStart w:id="14" w:name="_Toc107408241"/>
      <w:bookmarkStart w:id="15" w:name="_Toc480466699"/>
      <w:r>
        <w:rPr>
          <w:rFonts w:hint="eastAsia" w:ascii="仿宋" w:hAnsi="仿宋" w:eastAsia="仿宋" w:cs="仿宋"/>
          <w:color w:val="auto"/>
          <w:sz w:val="24"/>
          <w:szCs w:val="24"/>
          <w:lang w:val="en-US" w:eastAsia="zh-CN"/>
        </w:rPr>
        <w:t>（二）供应商须满足以下两种要求，其响应文件才被接受：</w:t>
      </w:r>
    </w:p>
    <w:p w14:paraId="6BDCBE20">
      <w:pPr>
        <w:pageBreakBefore w:val="0"/>
        <w:widowControl w:val="0"/>
        <w:kinsoku/>
        <w:wordWrap/>
        <w:overflowPunct/>
        <w:topLinePunct w:val="0"/>
        <w:autoSpaceDE/>
        <w:autoSpaceDN/>
        <w:bidi w:val="0"/>
        <w:adjustRightInd/>
        <w:spacing w:line="430"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1、按时递交了比选文件；</w:t>
      </w:r>
    </w:p>
    <w:p w14:paraId="73E127C5">
      <w:pPr>
        <w:pageBreakBefore w:val="0"/>
        <w:widowControl w:val="0"/>
        <w:kinsoku/>
        <w:wordWrap/>
        <w:overflowPunct/>
        <w:topLinePunct w:val="0"/>
        <w:autoSpaceDE/>
        <w:autoSpaceDN/>
        <w:bidi w:val="0"/>
        <w:adjustRightInd/>
        <w:spacing w:line="430"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2、按规定报名。</w:t>
      </w:r>
    </w:p>
    <w:p w14:paraId="01FDEDEC">
      <w:pPr>
        <w:pageBreakBefore w:val="0"/>
        <w:widowControl w:val="0"/>
        <w:kinsoku/>
        <w:wordWrap/>
        <w:overflowPunct/>
        <w:topLinePunct w:val="0"/>
        <w:autoSpaceDE/>
        <w:autoSpaceDN/>
        <w:bidi w:val="0"/>
        <w:adjustRightInd/>
        <w:snapToGrid w:val="0"/>
        <w:spacing w:line="430" w:lineRule="exact"/>
        <w:ind w:firstLine="480" w:firstLineChars="20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lang w:val="en-US" w:eastAsia="zh-CN"/>
        </w:rPr>
        <w:t>（三）</w:t>
      </w:r>
      <w:r>
        <w:rPr>
          <w:rFonts w:hint="eastAsia" w:ascii="仿宋" w:hAnsi="仿宋" w:eastAsia="仿宋" w:cs="仿宋"/>
          <w:color w:val="auto"/>
          <w:sz w:val="24"/>
          <w:szCs w:val="24"/>
        </w:rPr>
        <w:t>递交响应文件地点：</w:t>
      </w:r>
      <w:r>
        <w:rPr>
          <w:rFonts w:hint="eastAsia" w:ascii="仿宋" w:hAnsi="仿宋" w:eastAsia="仿宋" w:cs="仿宋"/>
          <w:color w:val="auto"/>
          <w:sz w:val="24"/>
          <w:szCs w:val="24"/>
          <w:highlight w:val="none"/>
          <w:u w:val="none"/>
          <w:lang w:val="en-US" w:eastAsia="zh-CN"/>
        </w:rPr>
        <w:t>重庆诚卓建设工程咨询有限公司</w:t>
      </w:r>
      <w:r>
        <w:rPr>
          <w:rFonts w:hint="eastAsia" w:ascii="仿宋" w:hAnsi="仿宋" w:eastAsia="仿宋" w:cs="仿宋"/>
          <w:color w:val="auto"/>
          <w:sz w:val="24"/>
          <w:szCs w:val="24"/>
        </w:rPr>
        <w:t>（地址：</w:t>
      </w:r>
      <w:r>
        <w:rPr>
          <w:rFonts w:hint="eastAsia" w:ascii="仿宋" w:hAnsi="仿宋" w:eastAsia="仿宋" w:cs="仿宋"/>
          <w:color w:val="auto"/>
          <w:sz w:val="24"/>
          <w:szCs w:val="24"/>
          <w:highlight w:val="none"/>
        </w:rPr>
        <w:t>大足区棠香街道龙景路30号2-18</w:t>
      </w:r>
      <w:r>
        <w:rPr>
          <w:rFonts w:hint="eastAsia" w:ascii="仿宋" w:hAnsi="仿宋" w:eastAsia="仿宋" w:cs="仿宋"/>
          <w:color w:val="auto"/>
          <w:sz w:val="24"/>
          <w:szCs w:val="24"/>
          <w:highlight w:val="none"/>
          <w:lang w:eastAsia="zh-CN"/>
        </w:rPr>
        <w:t>）</w:t>
      </w:r>
    </w:p>
    <w:p w14:paraId="2E236BAF">
      <w:pPr>
        <w:pageBreakBefore w:val="0"/>
        <w:widowControl w:val="0"/>
        <w:kinsoku/>
        <w:wordWrap/>
        <w:overflowPunct/>
        <w:topLinePunct w:val="0"/>
        <w:autoSpaceDE/>
        <w:autoSpaceDN/>
        <w:bidi w:val="0"/>
        <w:adjustRightInd/>
        <w:spacing w:line="430" w:lineRule="exact"/>
        <w:ind w:left="716" w:leftChars="170" w:hanging="240" w:hangingChars="1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（四）提交响应文件开始时间：2026年10月15日北京时间10:30</w:t>
      </w:r>
    </w:p>
    <w:p w14:paraId="77DBD206">
      <w:pPr>
        <w:pageBreakBefore w:val="0"/>
        <w:widowControl w:val="0"/>
        <w:kinsoku/>
        <w:wordWrap/>
        <w:overflowPunct/>
        <w:topLinePunct w:val="0"/>
        <w:autoSpaceDE/>
        <w:autoSpaceDN/>
        <w:bidi w:val="0"/>
        <w:adjustRightInd/>
        <w:spacing w:line="430" w:lineRule="exact"/>
        <w:ind w:left="716" w:leftChars="170" w:hanging="240" w:hangingChars="100"/>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（五）提交响应文件截止时间和开标时间：2026年10月15日北京时间11:00</w:t>
      </w:r>
    </w:p>
    <w:p w14:paraId="63ABC381">
      <w:pPr>
        <w:pageBreakBefore w:val="0"/>
        <w:widowControl w:val="0"/>
        <w:kinsoku/>
        <w:wordWrap/>
        <w:overflowPunct/>
        <w:topLinePunct w:val="0"/>
        <w:autoSpaceDE/>
        <w:autoSpaceDN/>
        <w:bidi w:val="0"/>
        <w:adjustRightInd/>
        <w:snapToGrid w:val="0"/>
        <w:spacing w:line="430" w:lineRule="exact"/>
        <w:ind w:firstLine="480" w:firstLineChars="200"/>
        <w:jc w:val="left"/>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逾期送达的、未送达指定地点的或者不按照采购文件要求密封的响应文件，采购人或采购代理机构将予以拒收。</w:t>
      </w:r>
    </w:p>
    <w:p w14:paraId="0BFD23E3">
      <w:pPr>
        <w:pageBreakBefore w:val="0"/>
        <w:widowControl w:val="0"/>
        <w:kinsoku/>
        <w:wordWrap/>
        <w:overflowPunct/>
        <w:topLinePunct w:val="0"/>
        <w:autoSpaceDE/>
        <w:autoSpaceDN/>
        <w:bidi w:val="0"/>
        <w:adjustRightInd/>
        <w:spacing w:line="430" w:lineRule="exact"/>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（九）比选地点：同递交响应文件地点</w:t>
      </w:r>
    </w:p>
    <w:p w14:paraId="4B793561">
      <w:pPr>
        <w:pStyle w:val="4"/>
        <w:pageBreakBefore w:val="0"/>
        <w:kinsoku/>
        <w:wordWrap/>
        <w:overflowPunct/>
        <w:topLinePunct w:val="0"/>
        <w:autoSpaceDE/>
        <w:autoSpaceDN/>
        <w:bidi w:val="0"/>
        <w:adjustRightInd/>
        <w:spacing w:before="0" w:after="0" w:line="400" w:lineRule="exact"/>
        <w:ind w:firstLine="482"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六</w:t>
      </w:r>
      <w:r>
        <w:rPr>
          <w:rFonts w:hint="eastAsia" w:ascii="仿宋" w:hAnsi="仿宋" w:eastAsia="仿宋" w:cs="仿宋"/>
          <w:bCs/>
          <w:color w:val="auto"/>
          <w:sz w:val="24"/>
          <w:szCs w:val="24"/>
          <w:highlight w:val="none"/>
        </w:rPr>
        <w:t>、其它有关规定</w:t>
      </w:r>
      <w:bookmarkEnd w:id="14"/>
      <w:bookmarkEnd w:id="15"/>
    </w:p>
    <w:p w14:paraId="63B4F515">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（一）单位负责人为同一人或者存在直接控股、管理关系的不同供应商，不得参加同一合同项（分包）下的政府采购活动，否则均为响应无效。</w:t>
      </w:r>
    </w:p>
    <w:p w14:paraId="6F1A51C6">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bookmarkStart w:id="16" w:name="_Toc107408242"/>
      <w:bookmarkStart w:id="17" w:name="_Toc480466700"/>
      <w:r>
        <w:rPr>
          <w:rFonts w:hint="eastAsia" w:ascii="仿宋" w:hAnsi="仿宋" w:eastAsia="仿宋" w:cs="仿宋"/>
          <w:color w:val="auto"/>
          <w:sz w:val="24"/>
          <w:szCs w:val="24"/>
          <w:highlight w:val="none"/>
        </w:rPr>
        <w:t>（二）为采购项目提供整体设计、规范编制或者项目管理、监理、检测等服务的供应商，不得再参加该采购项目的其他采购活动，否则均为无效响应。</w:t>
      </w:r>
    </w:p>
    <w:p w14:paraId="702CE6E6">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（三）同一合同项（包）下的货物，制造商参与报价的，不得再委托代理商参与报价。</w:t>
      </w:r>
    </w:p>
    <w:p w14:paraId="0F18CB13">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四</w:t>
      </w:r>
      <w:r>
        <w:rPr>
          <w:rFonts w:hint="eastAsia" w:ascii="仿宋" w:hAnsi="仿宋" w:eastAsia="仿宋" w:cs="仿宋"/>
          <w:color w:val="auto"/>
          <w:sz w:val="24"/>
          <w:szCs w:val="24"/>
          <w:highlight w:val="none"/>
        </w:rPr>
        <w:t>）超过响应文件截止时间递交的响应文件为无效文件，恕不接收。</w:t>
      </w:r>
    </w:p>
    <w:p w14:paraId="5D320FF3">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五</w:t>
      </w:r>
      <w:r>
        <w:rPr>
          <w:rFonts w:hint="eastAsia" w:ascii="仿宋" w:hAnsi="仿宋" w:eastAsia="仿宋" w:cs="仿宋"/>
          <w:color w:val="auto"/>
          <w:sz w:val="24"/>
          <w:szCs w:val="24"/>
          <w:highlight w:val="none"/>
        </w:rPr>
        <w:t>）比选费用：无论比选结果如何，供应商参与本项目比选的所有费用均应由供应商自行承担。</w:t>
      </w:r>
    </w:p>
    <w:p w14:paraId="1D35FB70">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六</w:t>
      </w:r>
      <w:r>
        <w:rPr>
          <w:rFonts w:hint="eastAsia" w:ascii="仿宋" w:hAnsi="仿宋" w:eastAsia="仿宋" w:cs="仿宋"/>
          <w:color w:val="auto"/>
          <w:sz w:val="24"/>
          <w:szCs w:val="24"/>
          <w:highlight w:val="none"/>
        </w:rPr>
        <w:t>）本项目不接受联合体形式比选</w:t>
      </w:r>
      <w:r>
        <w:rPr>
          <w:rFonts w:hint="eastAsia" w:ascii="仿宋" w:hAnsi="仿宋" w:eastAsia="仿宋" w:cs="仿宋"/>
          <w:color w:val="auto"/>
          <w:sz w:val="24"/>
          <w:szCs w:val="24"/>
          <w:highlight w:val="none"/>
          <w:lang w:eastAsia="zh-CN"/>
        </w:rPr>
        <w:t>，否则按无效处理</w:t>
      </w:r>
      <w:r>
        <w:rPr>
          <w:rFonts w:hint="eastAsia" w:ascii="仿宋" w:hAnsi="仿宋" w:eastAsia="仿宋" w:cs="仿宋"/>
          <w:color w:val="auto"/>
          <w:sz w:val="24"/>
          <w:szCs w:val="24"/>
          <w:highlight w:val="none"/>
        </w:rPr>
        <w:t>。</w:t>
      </w:r>
    </w:p>
    <w:p w14:paraId="66F6967F">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七</w:t>
      </w:r>
      <w:r>
        <w:rPr>
          <w:rFonts w:hint="eastAsia" w:ascii="仿宋" w:hAnsi="仿宋" w:eastAsia="仿宋" w:cs="仿宋"/>
          <w:color w:val="auto"/>
          <w:sz w:val="24"/>
          <w:szCs w:val="24"/>
          <w:highlight w:val="none"/>
        </w:rPr>
        <w:t>）本项目不接受合同分包</w:t>
      </w:r>
      <w:r>
        <w:rPr>
          <w:rFonts w:hint="eastAsia" w:ascii="仿宋" w:hAnsi="仿宋" w:eastAsia="仿宋" w:cs="仿宋"/>
          <w:color w:val="auto"/>
          <w:sz w:val="24"/>
          <w:szCs w:val="24"/>
          <w:highlight w:val="none"/>
          <w:lang w:eastAsia="zh-CN"/>
        </w:rPr>
        <w:t>，否则按无效处理</w:t>
      </w:r>
      <w:r>
        <w:rPr>
          <w:rFonts w:hint="eastAsia" w:ascii="仿宋" w:hAnsi="仿宋" w:eastAsia="仿宋" w:cs="仿宋"/>
          <w:color w:val="auto"/>
          <w:sz w:val="24"/>
          <w:szCs w:val="24"/>
          <w:highlight w:val="none"/>
        </w:rPr>
        <w:t>。</w:t>
      </w:r>
    </w:p>
    <w:p w14:paraId="1A7890EB">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八</w:t>
      </w:r>
      <w:r>
        <w:rPr>
          <w:rFonts w:hint="eastAsia" w:ascii="仿宋" w:hAnsi="仿宋" w:eastAsia="仿宋" w:cs="仿宋"/>
          <w:color w:val="auto"/>
          <w:sz w:val="24"/>
          <w:szCs w:val="24"/>
          <w:highlight w:val="none"/>
        </w:rPr>
        <w:t>）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0CF2F17E">
      <w:pPr>
        <w:pageBreakBefore w:val="0"/>
        <w:kinsoku/>
        <w:wordWrap/>
        <w:overflowPunct/>
        <w:topLinePunct w:val="0"/>
        <w:autoSpaceDE/>
        <w:autoSpaceDN/>
        <w:bidi w:val="0"/>
        <w:adjustRightInd/>
        <w:snapToGrid w:val="0"/>
        <w:spacing w:line="400" w:lineRule="exact"/>
        <w:ind w:firstLine="361" w:firstLineChars="15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七</w:t>
      </w:r>
      <w:r>
        <w:rPr>
          <w:rFonts w:hint="eastAsia" w:ascii="仿宋" w:hAnsi="仿宋" w:eastAsia="仿宋" w:cs="仿宋"/>
          <w:b/>
          <w:bCs/>
          <w:color w:val="auto"/>
          <w:sz w:val="24"/>
          <w:szCs w:val="24"/>
          <w:highlight w:val="none"/>
        </w:rPr>
        <w:t>、联系方式</w:t>
      </w:r>
      <w:bookmarkEnd w:id="16"/>
      <w:bookmarkEnd w:id="17"/>
    </w:p>
    <w:p w14:paraId="2B00268F">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（一）采购人：</w:t>
      </w:r>
      <w:r>
        <w:rPr>
          <w:rFonts w:hint="eastAsia" w:ascii="仿宋" w:hAnsi="仿宋" w:eastAsia="仿宋" w:cs="仿宋"/>
          <w:color w:val="auto"/>
          <w:sz w:val="24"/>
          <w:szCs w:val="24"/>
          <w:highlight w:val="none"/>
          <w:lang w:eastAsia="zh-CN"/>
        </w:rPr>
        <w:t>重庆泽足水务投资建设有限公司</w:t>
      </w:r>
    </w:p>
    <w:p w14:paraId="6D52E57B">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lang w:eastAsia="zh-CN"/>
        </w:rPr>
        <w:t>蒋老师</w:t>
      </w:r>
      <w:r>
        <w:rPr>
          <w:rFonts w:hint="eastAsia" w:ascii="仿宋" w:hAnsi="仿宋" w:eastAsia="仿宋" w:cs="仿宋"/>
          <w:color w:val="auto"/>
          <w:sz w:val="24"/>
          <w:szCs w:val="24"/>
          <w:highlight w:val="none"/>
          <w:lang w:val="en-US" w:eastAsia="zh-CN"/>
        </w:rPr>
        <w:t xml:space="preserve"> </w:t>
      </w:r>
    </w:p>
    <w:p w14:paraId="4CB9AB1D">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  话</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18580228501</w:t>
      </w:r>
    </w:p>
    <w:p w14:paraId="5AF8461D">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地  址：重庆市</w:t>
      </w:r>
      <w:r>
        <w:rPr>
          <w:rFonts w:hint="eastAsia" w:ascii="仿宋" w:hAnsi="仿宋" w:eastAsia="仿宋" w:cs="仿宋"/>
          <w:color w:val="auto"/>
          <w:sz w:val="24"/>
          <w:szCs w:val="24"/>
          <w:highlight w:val="none"/>
          <w:lang w:eastAsia="zh-CN"/>
        </w:rPr>
        <w:t>大足区</w:t>
      </w:r>
    </w:p>
    <w:p w14:paraId="52B9E3ED">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p>
    <w:p w14:paraId="20D04B79">
      <w:pPr>
        <w:pageBreakBefore w:val="0"/>
        <w:kinsoku/>
        <w:wordWrap/>
        <w:overflowPunct/>
        <w:topLinePunct w:val="0"/>
        <w:autoSpaceDE/>
        <w:autoSpaceDN/>
        <w:bidi w:val="0"/>
        <w:adjustRightInd/>
        <w:snapToGrid w:val="0"/>
        <w:spacing w:line="40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（二）采购代理机构：</w:t>
      </w:r>
      <w:r>
        <w:rPr>
          <w:rFonts w:hint="eastAsia" w:ascii="仿宋" w:hAnsi="仿宋" w:eastAsia="仿宋" w:cs="仿宋"/>
          <w:color w:val="auto"/>
          <w:sz w:val="24"/>
          <w:szCs w:val="24"/>
          <w:highlight w:val="none"/>
          <w:lang w:val="en-US" w:eastAsia="zh-CN"/>
        </w:rPr>
        <w:t>重庆诚卓建设工程咨询有限公司</w:t>
      </w:r>
    </w:p>
    <w:p w14:paraId="741FE603">
      <w:pPr>
        <w:pageBreakBefore w:val="0"/>
        <w:kinsoku/>
        <w:wordWrap/>
        <w:overflowPunct/>
        <w:topLinePunct w:val="0"/>
        <w:autoSpaceDE/>
        <w:autoSpaceDN/>
        <w:bidi w:val="0"/>
        <w:adjustRightInd/>
        <w:snapToGrid w:val="0"/>
        <w:spacing w:line="400" w:lineRule="exact"/>
        <w:ind w:firstLine="360" w:firstLineChars="15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lang w:val="en-US" w:eastAsia="zh-CN"/>
        </w:rPr>
        <w:t>陈老师</w:t>
      </w:r>
    </w:p>
    <w:p w14:paraId="018665D9">
      <w:pPr>
        <w:pageBreakBefore w:val="0"/>
        <w:kinsoku/>
        <w:wordWrap/>
        <w:overflowPunct/>
        <w:topLinePunct w:val="0"/>
        <w:autoSpaceDE/>
        <w:autoSpaceDN/>
        <w:bidi w:val="0"/>
        <w:adjustRightInd/>
        <w:snapToGrid w:val="0"/>
        <w:spacing w:line="400" w:lineRule="exact"/>
        <w:ind w:firstLine="360" w:firstLineChars="15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电  话：</w:t>
      </w:r>
      <w:r>
        <w:rPr>
          <w:rFonts w:hint="eastAsia" w:ascii="仿宋" w:hAnsi="仿宋" w:eastAsia="仿宋" w:cs="仿宋"/>
          <w:color w:val="auto"/>
          <w:sz w:val="24"/>
          <w:szCs w:val="24"/>
          <w:highlight w:val="none"/>
          <w:lang w:val="en-US" w:eastAsia="zh-CN"/>
        </w:rPr>
        <w:t>18983083283</w:t>
      </w:r>
    </w:p>
    <w:p w14:paraId="47CB5113">
      <w:pPr>
        <w:pageBreakBefore w:val="0"/>
        <w:kinsoku/>
        <w:wordWrap/>
        <w:overflowPunct/>
        <w:topLinePunct w:val="0"/>
        <w:autoSpaceDE/>
        <w:autoSpaceDN/>
        <w:bidi w:val="0"/>
        <w:adjustRightInd/>
        <w:snapToGrid w:val="0"/>
        <w:spacing w:line="400" w:lineRule="exact"/>
        <w:ind w:firstLine="360" w:firstLineChars="15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地  址：大足区棠香街道龙景路30号2-18</w:t>
      </w:r>
    </w:p>
    <w:p w14:paraId="5658720C">
      <w:pPr>
        <w:snapToGrid w:val="0"/>
        <w:spacing w:line="360" w:lineRule="auto"/>
        <w:rPr>
          <w:rFonts w:hint="eastAsia" w:ascii="仿宋" w:hAnsi="仿宋" w:eastAsia="仿宋" w:cs="仿宋"/>
          <w:b/>
          <w:color w:val="auto"/>
          <w:sz w:val="24"/>
          <w:szCs w:val="24"/>
          <w:highlight w:val="none"/>
          <w:lang w:eastAsia="zh-CN"/>
        </w:rPr>
        <w:sectPr>
          <w:pgSz w:w="11907" w:h="16840"/>
          <w:pgMar w:top="1134" w:right="1418" w:bottom="1134" w:left="1418" w:header="397" w:footer="992" w:gutter="0"/>
          <w:pgNumType w:fmt="numberInDash"/>
          <w:cols w:space="720" w:num="1"/>
          <w:docGrid w:linePitch="312" w:charSpace="0"/>
        </w:sectPr>
      </w:pPr>
    </w:p>
    <w:p w14:paraId="2B52B1ED">
      <w:pPr>
        <w:pStyle w:val="2"/>
        <w:spacing w:line="440" w:lineRule="exact"/>
        <w:jc w:val="center"/>
        <w:rPr>
          <w:rFonts w:hint="eastAsia" w:ascii="仿宋" w:hAnsi="仿宋" w:eastAsia="仿宋" w:cs="仿宋"/>
          <w:bCs/>
          <w:color w:val="auto"/>
          <w:sz w:val="32"/>
          <w:szCs w:val="32"/>
          <w:highlight w:val="none"/>
        </w:rPr>
      </w:pPr>
      <w:bookmarkStart w:id="18" w:name="_Toc107408243"/>
      <w:bookmarkStart w:id="19" w:name="_Toc18586"/>
      <w:bookmarkStart w:id="20" w:name="_Toc12789058"/>
      <w:r>
        <w:rPr>
          <w:rFonts w:hint="eastAsia" w:ascii="仿宋" w:hAnsi="仿宋" w:eastAsia="仿宋" w:cs="仿宋"/>
          <w:bCs/>
          <w:color w:val="auto"/>
          <w:sz w:val="32"/>
          <w:szCs w:val="32"/>
          <w:highlight w:val="none"/>
        </w:rPr>
        <w:t xml:space="preserve">第二篇  </w:t>
      </w:r>
      <w:bookmarkEnd w:id="18"/>
      <w:bookmarkEnd w:id="19"/>
      <w:r>
        <w:rPr>
          <w:rFonts w:hint="eastAsia" w:ascii="仿宋" w:hAnsi="仿宋" w:eastAsia="仿宋" w:cs="宋体"/>
          <w:b/>
          <w:color w:val="auto"/>
          <w:sz w:val="32"/>
          <w:szCs w:val="32"/>
        </w:rPr>
        <w:t>项目</w:t>
      </w:r>
      <w:r>
        <w:rPr>
          <w:rFonts w:hint="eastAsia" w:ascii="仿宋" w:hAnsi="仿宋" w:eastAsia="仿宋" w:cs="宋体"/>
          <w:b/>
          <w:color w:val="auto"/>
          <w:sz w:val="32"/>
          <w:szCs w:val="32"/>
          <w:lang w:val="en-US" w:eastAsia="zh-CN"/>
        </w:rPr>
        <w:t>技术（质量）</w:t>
      </w:r>
      <w:r>
        <w:rPr>
          <w:rFonts w:hint="eastAsia" w:ascii="仿宋" w:hAnsi="仿宋" w:eastAsia="仿宋" w:cs="宋体"/>
          <w:b/>
          <w:color w:val="auto"/>
          <w:sz w:val="32"/>
          <w:szCs w:val="32"/>
        </w:rPr>
        <w:t>需求</w:t>
      </w:r>
    </w:p>
    <w:p w14:paraId="259C9B55">
      <w:pPr>
        <w:pStyle w:val="144"/>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一、项目概况</w:t>
      </w:r>
    </w:p>
    <w:bookmarkEnd w:id="20"/>
    <w:p w14:paraId="0756F71E">
      <w:pPr>
        <w:pStyle w:val="144"/>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bookmarkStart w:id="21" w:name="_Toc15273"/>
      <w:bookmarkStart w:id="22" w:name="_Toc28561"/>
      <w:bookmarkStart w:id="23" w:name="_Toc13141"/>
      <w:bookmarkStart w:id="24" w:name="_Toc27736"/>
      <w:bookmarkStart w:id="25" w:name="_Toc5131"/>
      <w:bookmarkStart w:id="26" w:name="_Toc4598"/>
      <w:bookmarkStart w:id="27" w:name="_Toc27215"/>
      <w:bookmarkStart w:id="28" w:name="_Toc14455"/>
      <w:bookmarkStart w:id="29" w:name="_Toc15268"/>
      <w:bookmarkStart w:id="30" w:name="_Toc21469"/>
      <w:bookmarkStart w:id="31" w:name="_Toc13000"/>
      <w:r>
        <w:rPr>
          <w:rFonts w:hint="eastAsia" w:ascii="仿宋" w:hAnsi="仿宋" w:eastAsia="仿宋" w:cs="仿宋"/>
          <w:color w:val="auto"/>
          <w:kern w:val="2"/>
          <w:sz w:val="24"/>
          <w:szCs w:val="24"/>
          <w:highlight w:val="none"/>
          <w:lang w:val="en-US" w:eastAsia="zh-CN" w:bidi="ar-SA"/>
        </w:rPr>
        <w:t>1、项目名称：</w:t>
      </w:r>
      <w:bookmarkEnd w:id="21"/>
      <w:bookmarkEnd w:id="22"/>
      <w:bookmarkEnd w:id="23"/>
      <w:bookmarkEnd w:id="24"/>
      <w:bookmarkEnd w:id="25"/>
      <w:bookmarkEnd w:id="26"/>
      <w:bookmarkEnd w:id="27"/>
      <w:bookmarkEnd w:id="28"/>
      <w:bookmarkEnd w:id="29"/>
      <w:bookmarkEnd w:id="30"/>
      <w:bookmarkEnd w:id="31"/>
      <w:r>
        <w:rPr>
          <w:rFonts w:hint="eastAsia" w:ascii="仿宋" w:hAnsi="仿宋" w:eastAsia="仿宋" w:cs="仿宋"/>
          <w:color w:val="auto"/>
          <w:kern w:val="2"/>
          <w:sz w:val="24"/>
          <w:szCs w:val="24"/>
          <w:highlight w:val="none"/>
          <w:lang w:val="en-US" w:eastAsia="zh-CN" w:bidi="ar-SA"/>
        </w:rPr>
        <w:t>泽足公司管材管件采购</w:t>
      </w:r>
    </w:p>
    <w:p w14:paraId="22198DA7">
      <w:pPr>
        <w:pStyle w:val="144"/>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bookmarkStart w:id="32" w:name="_Toc3783"/>
      <w:bookmarkStart w:id="33" w:name="_Toc2548"/>
      <w:bookmarkStart w:id="34" w:name="_Toc8112"/>
      <w:bookmarkStart w:id="35" w:name="_Toc28170"/>
      <w:bookmarkStart w:id="36" w:name="_Toc31046"/>
      <w:bookmarkStart w:id="37" w:name="_Toc3966"/>
      <w:bookmarkStart w:id="38" w:name="_Toc345"/>
      <w:bookmarkStart w:id="39" w:name="_Toc23401"/>
      <w:bookmarkStart w:id="40" w:name="_Toc16141"/>
      <w:bookmarkStart w:id="41" w:name="_Toc32761"/>
      <w:bookmarkStart w:id="42" w:name="_Toc20203"/>
      <w:r>
        <w:rPr>
          <w:rFonts w:hint="eastAsia" w:ascii="仿宋" w:hAnsi="仿宋" w:eastAsia="仿宋" w:cs="仿宋"/>
          <w:color w:val="auto"/>
          <w:kern w:val="2"/>
          <w:sz w:val="24"/>
          <w:szCs w:val="24"/>
          <w:highlight w:val="none"/>
          <w:lang w:val="en-US" w:eastAsia="zh-CN" w:bidi="ar-SA"/>
        </w:rPr>
        <w:t>2、使用地点：</w:t>
      </w:r>
      <w:bookmarkEnd w:id="32"/>
      <w:bookmarkEnd w:id="33"/>
      <w:bookmarkEnd w:id="34"/>
      <w:bookmarkEnd w:id="35"/>
      <w:bookmarkEnd w:id="36"/>
      <w:bookmarkEnd w:id="37"/>
      <w:bookmarkEnd w:id="38"/>
      <w:bookmarkEnd w:id="39"/>
      <w:bookmarkEnd w:id="40"/>
      <w:bookmarkEnd w:id="41"/>
      <w:bookmarkEnd w:id="42"/>
      <w:r>
        <w:rPr>
          <w:rFonts w:hint="eastAsia" w:ascii="仿宋" w:hAnsi="仿宋" w:eastAsia="仿宋" w:cs="仿宋"/>
          <w:color w:val="auto"/>
          <w:kern w:val="2"/>
          <w:sz w:val="24"/>
          <w:szCs w:val="24"/>
          <w:highlight w:val="none"/>
          <w:lang w:val="en-US" w:eastAsia="zh-CN" w:bidi="ar-SA"/>
        </w:rPr>
        <w:t>采购人指定地点</w:t>
      </w:r>
    </w:p>
    <w:p w14:paraId="71DCE49B">
      <w:pPr>
        <w:pStyle w:val="4"/>
        <w:pageBreakBefore w:val="0"/>
        <w:widowControl w:val="0"/>
        <w:kinsoku/>
        <w:wordWrap/>
        <w:overflowPunct/>
        <w:topLinePunct w:val="0"/>
        <w:autoSpaceDE/>
        <w:autoSpaceDN/>
        <w:bidi w:val="0"/>
        <w:adjustRightInd/>
        <w:spacing w:before="0" w:after="0" w:line="440" w:lineRule="exact"/>
        <w:ind w:firstLine="480" w:firstLineChars="200"/>
        <w:textAlignment w:val="auto"/>
        <w:rPr>
          <w:rFonts w:hint="eastAsia" w:ascii="仿宋" w:hAnsi="仿宋" w:eastAsia="仿宋" w:cs="仿宋"/>
          <w:b w:val="0"/>
          <w:color w:val="auto"/>
          <w:kern w:val="2"/>
          <w:sz w:val="24"/>
          <w:szCs w:val="24"/>
          <w:highlight w:val="none"/>
          <w:lang w:val="en-US" w:eastAsia="zh-CN" w:bidi="ar-SA"/>
        </w:rPr>
      </w:pPr>
      <w:bookmarkStart w:id="43" w:name="_Toc29822"/>
      <w:bookmarkStart w:id="44" w:name="_Toc12212"/>
      <w:bookmarkStart w:id="45" w:name="_Toc4923"/>
      <w:bookmarkStart w:id="46" w:name="_Toc936"/>
      <w:bookmarkStart w:id="47" w:name="_Toc28884"/>
      <w:bookmarkStart w:id="48" w:name="_Toc24587"/>
      <w:bookmarkStart w:id="49" w:name="_Toc30288"/>
      <w:bookmarkStart w:id="50" w:name="_Toc15551"/>
      <w:bookmarkStart w:id="51" w:name="_Toc22751"/>
      <w:bookmarkStart w:id="52" w:name="_Toc5040"/>
      <w:bookmarkStart w:id="53" w:name="_Toc28177"/>
      <w:r>
        <w:rPr>
          <w:rFonts w:hint="eastAsia" w:ascii="仿宋" w:hAnsi="仿宋" w:eastAsia="仿宋" w:cs="仿宋"/>
          <w:b w:val="0"/>
          <w:color w:val="auto"/>
          <w:kern w:val="2"/>
          <w:sz w:val="24"/>
          <w:szCs w:val="24"/>
          <w:highlight w:val="none"/>
          <w:lang w:val="en-US" w:eastAsia="zh-CN" w:bidi="ar-SA"/>
        </w:rPr>
        <w:t>3、采购采购范围：</w:t>
      </w:r>
      <w:bookmarkEnd w:id="43"/>
      <w:bookmarkEnd w:id="44"/>
      <w:bookmarkEnd w:id="45"/>
      <w:bookmarkEnd w:id="46"/>
      <w:bookmarkEnd w:id="47"/>
      <w:bookmarkEnd w:id="48"/>
      <w:bookmarkEnd w:id="49"/>
      <w:bookmarkEnd w:id="50"/>
      <w:bookmarkEnd w:id="51"/>
      <w:bookmarkEnd w:id="52"/>
      <w:bookmarkEnd w:id="53"/>
    </w:p>
    <w:p w14:paraId="0305FD41">
      <w:pPr>
        <w:pStyle w:val="4"/>
        <w:pageBreakBefore w:val="0"/>
        <w:widowControl w:val="0"/>
        <w:kinsoku/>
        <w:wordWrap/>
        <w:overflowPunct/>
        <w:topLinePunct w:val="0"/>
        <w:autoSpaceDE/>
        <w:autoSpaceDN/>
        <w:bidi w:val="0"/>
        <w:adjustRightInd/>
        <w:spacing w:before="0" w:after="0" w:line="440" w:lineRule="exact"/>
        <w:ind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（1）本项目建设所需的全部管道材料以及采购人所提供的材料清单、答疑资料、澄清资料、其他补遗资料等相关内容；</w:t>
      </w:r>
    </w:p>
    <w:p w14:paraId="5DC9EFF3">
      <w:pPr>
        <w:pStyle w:val="4"/>
        <w:pageBreakBefore w:val="0"/>
        <w:widowControl w:val="0"/>
        <w:kinsoku/>
        <w:wordWrap/>
        <w:overflowPunct/>
        <w:topLinePunct w:val="0"/>
        <w:autoSpaceDE/>
        <w:autoSpaceDN/>
        <w:bidi w:val="0"/>
        <w:adjustRightInd/>
        <w:spacing w:before="0" w:after="0" w:line="44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（2）完成该采购项目所涉及的货物供应、现场安装技术支持、质量保修等工作。</w:t>
      </w:r>
    </w:p>
    <w:p w14:paraId="02427420">
      <w:pPr>
        <w:pStyle w:val="144"/>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二、采购产品名称、数量、单位、规格要求等</w:t>
      </w:r>
    </w:p>
    <w:p w14:paraId="16853DB1">
      <w:pPr>
        <w:rPr>
          <w:rFonts w:hint="default"/>
          <w:color w:val="auto"/>
          <w:lang w:val="en-US" w:eastAsia="zh-CN"/>
        </w:rPr>
      </w:pPr>
    </w:p>
    <w:tbl>
      <w:tblPr>
        <w:tblStyle w:val="61"/>
        <w:tblW w:w="88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2"/>
        <w:gridCol w:w="1262"/>
        <w:gridCol w:w="2763"/>
        <w:gridCol w:w="912"/>
        <w:gridCol w:w="705"/>
        <w:gridCol w:w="1195"/>
        <w:gridCol w:w="1225"/>
      </w:tblGrid>
      <w:tr w14:paraId="6C4CF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1B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序号</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0F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货物名称</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D4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规格</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42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数量</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CC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单位</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48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限价单价（元）</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FC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备注</w:t>
            </w:r>
          </w:p>
        </w:tc>
      </w:tr>
      <w:tr w14:paraId="05A9F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67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04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5EAA">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b w:val="0"/>
                <w:bCs w:val="0"/>
                <w:i w:val="0"/>
                <w:iCs w:val="0"/>
                <w:color w:val="auto"/>
                <w:sz w:val="22"/>
                <w:szCs w:val="22"/>
                <w:u w:val="none"/>
                <w:lang w:val="en-US"/>
              </w:rPr>
            </w:pPr>
            <w:r>
              <w:rPr>
                <w:rFonts w:hint="eastAsia" w:ascii="仿宋" w:hAnsi="仿宋" w:eastAsia="仿宋" w:cs="仿宋"/>
                <w:b w:val="0"/>
                <w:bCs w:val="0"/>
                <w:i w:val="0"/>
                <w:iCs w:val="0"/>
                <w:color w:val="auto"/>
                <w:kern w:val="0"/>
                <w:sz w:val="22"/>
                <w:szCs w:val="22"/>
                <w:u w:val="none"/>
                <w:lang w:val="en-US" w:eastAsia="zh-CN" w:bidi="ar"/>
              </w:rPr>
              <w:t>dn20mm*en2.3mmPN1.6mpa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50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1F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FD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B6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2C954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47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B0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A56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dn25mm*en2.3mmPN1.6mpa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FC8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85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525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77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7BF76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A8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F1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3FA9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auto"/>
                <w:sz w:val="22"/>
                <w:szCs w:val="22"/>
                <w:u w:val="none"/>
                <w:lang w:val="en-US"/>
              </w:rPr>
            </w:pPr>
            <w:r>
              <w:rPr>
                <w:rFonts w:hint="eastAsia" w:ascii="仿宋" w:hAnsi="仿宋" w:eastAsia="仿宋" w:cs="仿宋"/>
                <w:i w:val="0"/>
                <w:iCs w:val="0"/>
                <w:color w:val="auto"/>
                <w:kern w:val="0"/>
                <w:sz w:val="22"/>
                <w:szCs w:val="22"/>
                <w:u w:val="none"/>
                <w:lang w:val="en-US" w:eastAsia="zh-CN" w:bidi="ar"/>
              </w:rPr>
              <w:t>dn32mm*en3.0mm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F7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10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61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B5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76860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9A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2CD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1D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dn40mm*en3.7mm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4B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21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9C8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6.61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162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5A093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6C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40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DF1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dn50mm*en4.6mm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3C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BE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246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9.75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866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0F6BA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B8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2C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82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dn63mm*en5.8mm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EA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8B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D9A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15.27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3A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569EA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5E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F9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47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dn63mm*en4.7mm PN1.25mpa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49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0B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88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12.62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32B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09025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3C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FA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7A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dn75mm*en6.8mm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A0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05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142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22.09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1A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7C6B9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28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A0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10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dn75mm*en5.6mm PN1.25mpa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6D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9A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090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16.44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EC1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181FF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0E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34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B9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dn90mm*en8.2mm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BB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1E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BD4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643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56159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96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C4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E8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dn90mm*en6.7mm PN1.25mpa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B8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99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0C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23.90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48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410F0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3B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6E3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AC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dn90mm*en5.4mm PN1.0mpa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69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AE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5C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22.58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D9D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78603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337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8D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99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dn110mm*en10.0mm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EB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3E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4E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45.17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F3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23256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2DF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F3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F5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dn110mm*en8.1mm PN1.25mpa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2F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F6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71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37.00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42D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716E4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6E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A4D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05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dn110mm*en6.6mm PN1.0mpa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D01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6D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11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34.06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EC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50E1A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2C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B5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E3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dn125mm*en9.5mm PN1.0mpa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54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7C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E0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54.60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A5C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67427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496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10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87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dn160mm*en14.6mm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79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87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2F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98.91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20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5DAF0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1A1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C6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96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dn160mm*en11.8mm PN1.25mpa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C9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FA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D12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80.05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8E1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06DED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67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D6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6C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dn160mm*en9.5mm PN1.0mpa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4B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CE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290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67.87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C6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3085D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28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F62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70C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dn200mm*en18.2mm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5D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75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4FD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154.21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CC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07718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79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44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96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dn200mm*en14.7mm PN1.25mpa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F4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08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2D3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123.96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A4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14AB7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67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A2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4C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dn200mm*en11.9mm PN1.0mpa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3D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B8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2C4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110.60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11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45FFD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C0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A5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B3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dn250mm*en22.7mm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68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58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6E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241.82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B78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02D01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820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48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7C1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dn250mm*en18.4mm PN1.25mpa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1D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3F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3C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161.40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EAE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14F26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205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99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99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dn250mm*en14.8mm PN1.0mpa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CF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6F7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144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144.35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EB7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6071F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D3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13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C1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dn315mm*en23.2mm PN1.25mpa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9E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06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30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267.10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E8B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1"/>
                <w:szCs w:val="21"/>
                <w:lang w:val="en-US" w:eastAsia="zh-CN" w:bidi="ar"/>
              </w:rPr>
            </w:pPr>
          </w:p>
        </w:tc>
      </w:tr>
      <w:tr w14:paraId="4218E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18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79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A1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dn315mm*en28.6mm PN1.6mpa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A0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8D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7F7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349.00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C05F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31CC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B2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28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6BF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dn315mm*en18.7mm PN1.0mpa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F4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31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421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220.31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CC85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5637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6D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57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F42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dn630mm*en18.4mm PN1.25mpa</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81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21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E01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808.60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C84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DFCF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F7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89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PE承插式等径直接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E0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S20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46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84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BC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0.23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A736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2E4C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33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D6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PE承插式等径直接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AB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S25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EE8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E0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E1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F83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C456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99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91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PE承插式等径直接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D7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S32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53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BD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679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853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E309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55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0C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PE承插式等径直接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B5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S40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91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BC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DD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8032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C283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AF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A7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PE承插式等径直接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DB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S50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19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42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5F0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0D1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D120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CB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67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PE承插式等径直接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F4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S63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AC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56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C5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1FC9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55CF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B0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83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PE承插式等径直接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1E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S75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DD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97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D40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9A66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07B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B4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1C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PE承插式等径直接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7D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S90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C0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0D9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5BD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21E4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8A83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10E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49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PE承插式等径直接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93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S110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54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EB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1F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6.01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AA6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5918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38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w:t>
            </w:r>
          </w:p>
        </w:tc>
        <w:tc>
          <w:tcPr>
            <w:tcW w:w="1262" w:type="dxa"/>
            <w:tcBorders>
              <w:top w:val="single" w:color="000000" w:sz="4" w:space="0"/>
              <w:left w:val="single" w:color="000000" w:sz="4" w:space="0"/>
              <w:bottom w:val="nil"/>
              <w:right w:val="single" w:color="000000" w:sz="4" w:space="0"/>
            </w:tcBorders>
            <w:shd w:val="clear" w:color="auto" w:fill="auto"/>
            <w:vAlign w:val="center"/>
          </w:tcPr>
          <w:p w14:paraId="6D94C6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PE承插式内丝直接</w:t>
            </w:r>
          </w:p>
        </w:tc>
        <w:tc>
          <w:tcPr>
            <w:tcW w:w="2763" w:type="dxa"/>
            <w:tcBorders>
              <w:top w:val="single" w:color="000000" w:sz="4" w:space="0"/>
              <w:left w:val="single" w:color="000000" w:sz="4" w:space="0"/>
              <w:bottom w:val="nil"/>
              <w:right w:val="single" w:color="000000" w:sz="4" w:space="0"/>
            </w:tcBorders>
            <w:shd w:val="clear" w:color="auto" w:fill="auto"/>
            <w:vAlign w:val="center"/>
          </w:tcPr>
          <w:p w14:paraId="3142DA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S20*1／2F</w:t>
            </w:r>
          </w:p>
        </w:tc>
        <w:tc>
          <w:tcPr>
            <w:tcW w:w="912" w:type="dxa"/>
            <w:tcBorders>
              <w:top w:val="single" w:color="000000" w:sz="4" w:space="0"/>
              <w:left w:val="single" w:color="000000" w:sz="4" w:space="0"/>
              <w:bottom w:val="nil"/>
              <w:right w:val="single" w:color="000000" w:sz="4" w:space="0"/>
            </w:tcBorders>
            <w:shd w:val="clear" w:color="auto" w:fill="auto"/>
            <w:vAlign w:val="center"/>
          </w:tcPr>
          <w:p w14:paraId="2FAB26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nil"/>
              <w:right w:val="single" w:color="000000" w:sz="4" w:space="0"/>
            </w:tcBorders>
            <w:shd w:val="clear" w:color="auto" w:fill="auto"/>
            <w:vAlign w:val="center"/>
          </w:tcPr>
          <w:p w14:paraId="3B689B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49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C8E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AB6C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526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40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45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S20*3／4F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91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AC2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93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31BA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7649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3D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E2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6A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S25*1／2F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4D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B6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B67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EF7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AE49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1B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4D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1A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S25*3／4F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7E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859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781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4.03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6CB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C13E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43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4D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56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S32*1F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5E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71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AE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9A53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8D5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1C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5CF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3C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S32*1／2F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A2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CB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48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D4F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1235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CB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83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14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S32*3／4F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D0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835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65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7D9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245E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48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33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D1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S40*11／4F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16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3D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F3A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12.68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A38A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AF80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83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B8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9D3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S50*11／2F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00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AB8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3F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5EA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86E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4A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B3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25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S63*2／F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38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045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8A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23.92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52A3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1A88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70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1C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E0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S75*21／2F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D2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84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A1F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24.07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9A32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799C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A5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D9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89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S20*1／2M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5E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52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DC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2A1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297D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C4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C2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DF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S25*1／2M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1C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2C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A60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B964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2C46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D2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73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28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S25*3／4M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9A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C7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4B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5.18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0ABF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2F58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F8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A0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9F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S32*1M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92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66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3F5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8.62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FDA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F654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CF4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B0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33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S40*11／4M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06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6B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4E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16.06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EB1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C551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58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85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59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S50*11／2M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63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2B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822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C07D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39DF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A33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4F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0E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S63*2M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69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8E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F66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22.19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561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F017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6E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42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CC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S75*21／2M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0A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44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FCF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03C9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8A7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EF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B6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DA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173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FC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4E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0.36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965D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BCB7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22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03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8FA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4B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47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DF3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0.62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9C77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4FED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A6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19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88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8D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993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911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5B9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95CB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EA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27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46B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9DD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0A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9D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BCEA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21BD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35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A57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E9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84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CA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2D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2E4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248B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3E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2D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9A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AC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ED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6B9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7.01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2F75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2511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11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49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3C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99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04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50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5E7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625C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05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36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4E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26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00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F4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9.57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BE9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B4E6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E3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E9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4D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8B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B2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CDF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D2AC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08D7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9C8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67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E1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86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AA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FBB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45.94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5D59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1A0B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82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55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BF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L20*1／2F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2D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B3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A7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F9F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AF69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4A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C1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D1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L25*1／2F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F0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97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A3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7704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2A21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F0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EA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94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L25*3／4F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D2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CC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C79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4.63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F3EB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0B99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4D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B5F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99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L32*1F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3D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92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4C1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4.26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F72E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8213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D6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D9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82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L20*1／2M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27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27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D32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D11D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C74A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1C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9E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82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L25*1／2M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9E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D6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AA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2.82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1AC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480B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CE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51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0C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L25*3／4M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56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6D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18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6.02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F76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40B3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4C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D8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0CE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L32*1M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5A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68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753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AE75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D4A7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0D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D5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A6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T20*1／2F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07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408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4D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C45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0F1D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F4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77</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52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06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T25*1／2F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58B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843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C8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83A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1E6B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3C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78</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6E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00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T25*3／4F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2E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39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E2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C9C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3C9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E2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79</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36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17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T32*1F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4B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CC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23B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3.94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FC00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E035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C7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F4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PE承插式内丝三通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15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T32*1／2F</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57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784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A1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C897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A60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0B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875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DC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T20*1／2M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A0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682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929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B5C8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8F7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4D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82</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72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C9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T25*1／2M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43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12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EA6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D08B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576A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971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6E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PE承插式外丝三通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62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T25*3／4M</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50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D6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85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195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870F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E1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BA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E6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1C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0A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7B9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0.75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6B7C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8703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02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B9C72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44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T32*20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0E6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B3B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6FA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E4EB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01A8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CB0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5F69B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859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T32*25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A5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7B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34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E86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2A34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5E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C0AEA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B9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T40*20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46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E2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B0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AAE6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42BA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12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F2888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12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T40*25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E4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DD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79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0.95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B6A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FBCB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A1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89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40F27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51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T40*32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CD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2C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2AB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C123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12DF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39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FBB1D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37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T50*20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88A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D4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39E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B130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51C8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DB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035FE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29C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T50*25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28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15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92C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0170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CD00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85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87A33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78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T50*32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7A0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99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A44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9B1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3072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F9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B70F2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36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T50*40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DF3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72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04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A6BF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08DB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41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8ECEC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F3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95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8C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48B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3.36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C56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C6EB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2A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AC930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97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47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BD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18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AA3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AA57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49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7FF00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3A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55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BF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1E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3.53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D24C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23B6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D4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1AE21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48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0B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9C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60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4.97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79D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8814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80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531E2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2C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9B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A4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F40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A31E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BD72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FD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99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C1003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7D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2F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15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315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4.07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EDCF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765D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D1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0C877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5F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38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5F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06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5.16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CDE2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FBD3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A8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D0C35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23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BB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EA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90B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7.57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AFD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059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CC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DC78A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C8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C9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7E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37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7.78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BD5C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A346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64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A4C92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58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41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B5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C7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8.58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D78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943A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E8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40058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CF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E9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85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554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9.55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923A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D026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27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59F15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3BA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90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D9C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57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18.94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01C7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8EC6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08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0FA2B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A0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66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97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C19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14.52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219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040B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92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088C7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3D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1D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4E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290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35.45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2A91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6570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B3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03FC9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A2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2E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8E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EAC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37.93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476D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355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3C8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109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08429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35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534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FF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05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9873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DCCC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3D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EB781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24D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00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E0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2D8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65.39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31B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FD3C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77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B0773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7B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C8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BA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E6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79.03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CEF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40F8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DB7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01C07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FC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35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9A1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C9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0.48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7A9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472A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61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A5029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03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A9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AA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C90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0.77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D63E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D7F3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27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CE7C3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920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70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6E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E5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39A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A15B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A44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5A1FD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A7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2B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3D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546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461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C8F5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E6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242DA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B0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9E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FB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CBF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474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F6ED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3A1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EC119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B9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BB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07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22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6.23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6979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573F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80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9EA8E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26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58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DF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94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7953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B859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C5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119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F69B4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45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49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BD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F9B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19.76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6AD1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D8D3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9D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BF8FD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70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DD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9F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33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34.56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1A6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45A1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7C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080A2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A0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35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2B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C03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6.17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7EED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E68D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AAD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F3CB1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E2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7A3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49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285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16C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174C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BA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A501A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9C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50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31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5B1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AED9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C8A7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DE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77290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D8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7F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6C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54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9.88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2661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ABBB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FB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C398B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E3A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49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A78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79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D2B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D16F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01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D0020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PE承插式法兰头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47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743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258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6A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12.70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D5F6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6396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D37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7F991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5A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92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F7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D01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0.16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08EC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1DE1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BC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FE0B6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D62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9B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E06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6B8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42D9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E4E9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55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129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D7A7A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75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79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71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082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0.48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31A6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6DE4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89E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A4E35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6D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27E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70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6EF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0.92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FFA0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1D27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BE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2B8B7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89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694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A4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BF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5CB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A8F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F7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95317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8DF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52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5E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954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C436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04AD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ED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012F5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E6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9A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CD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6A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140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B65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55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542D6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0B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ED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21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74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0.32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C3DA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A25D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70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D52AB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43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D2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74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AF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4140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D346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77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5AA06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51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0B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840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75E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55B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302E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3B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C8D8C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8A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07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3E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41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EF5F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708F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6E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07619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CA0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67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FA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F3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3.68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6E23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8DC6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DF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139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C1B5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15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2C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D3A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5F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0.31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30D2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3159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4B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46D44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71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06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77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48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0.48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E92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C62C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87A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727F3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6D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DD2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EF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3EE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0.51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0C90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D25F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C7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BE2FD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33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S40*20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C09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3F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23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0.58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B388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4E06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C1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D52D2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C3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S40*25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C2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02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26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0.62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5B0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B416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F2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87A6C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18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S40*32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97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088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09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0.93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ECAE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79EB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F8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0E237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93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2C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E7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F15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9743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3F2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6E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D08D8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57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8C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E1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98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A587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86D9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11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DB94A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2C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81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CA9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DC8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5071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04D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39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E5502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3A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7EF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78F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549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1361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6852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7C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149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112BC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19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C6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F86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27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4DA3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2D79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48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EE34C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C2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DB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9F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92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3A67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A6B0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4E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73D95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BE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0F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42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58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FE0F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B554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9F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9A440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78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14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69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FB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691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8357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57A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4759F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532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0B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997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71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2FD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7B03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50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0B425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98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S75*40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C3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6F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9D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8798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3EAC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C5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EA72D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BA0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S75*50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7A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AD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E45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F1CD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BC7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B8B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6E40F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9F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S75*63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56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83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C80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FCA3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78D9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4A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42B0A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A71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S90*50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D1C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A9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B3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764B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4AA2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D9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EAD1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7A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S90*63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91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FB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DA1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3.67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A65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A89E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C2F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159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9A465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2A7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S90*75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E3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59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7C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1B9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4608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5D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CBF27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88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99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42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40D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6.16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9FF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5845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F5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BBFA6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28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1A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7E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47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6.26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CF87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D821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E4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574A6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0D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59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BF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165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6.33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2541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03E1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19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E24EE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PE承插异径直接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C3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E8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EE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F3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6.37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07EE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A5F1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E07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DF5EF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PE胶垫</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39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48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12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片</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E89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B93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430D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F4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CC90A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PE胶垫</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572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09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3A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片</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4D4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BF89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8A40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72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C6FD9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PE胶垫</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2D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55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C9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片</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154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3A8F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23D6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857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D0CA1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PE胶垫</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92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57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69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片</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969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355B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7EEA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6C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49320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PE胶垫</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D8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6D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77E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片</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BF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C974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AF3B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EE4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169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E7487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PE胶垫</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5F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2B6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45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片</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D9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2.78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659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25F6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04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7F3FF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PE胶垫</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52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24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59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片</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F4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4.74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D763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464D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85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13DFF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PE胶垫</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4E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B7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CF2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片</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653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754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7082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4D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273A1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PE胶垫</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F1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E6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00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片</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70F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6.48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600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9963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97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5359D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PE胶垫</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D9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27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59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片</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A31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5906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0D9C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32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05C53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8D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06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7D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952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26F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23B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BC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5C8DB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32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340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BF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5F7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7.57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EA6F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EC7B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314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2A3D6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D1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17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49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BA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9.53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ED9D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9BF6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64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49BCA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E2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4A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51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BFA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20.53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083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002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01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819DB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16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A9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53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4A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26.61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7F8C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6CD8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5CD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179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635A2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16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DN200法兰头(SDR11)</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F6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01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CD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48.20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D986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A963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471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11553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B7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DN200法兰头(SDR17)</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F0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0B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B70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31.52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BB3D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C576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8B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DB50F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27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DN250法兰头(SDR17)</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98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11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BA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53.95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3CC5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0DC4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62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97A4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74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DN250法兰头(SDR11)</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11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DD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5B1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80.35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E5A5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984E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9E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A2E9B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E1C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DN315法兰头(SDR17)</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69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9D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58B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86.47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95B3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110D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AD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DFB23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PE对接法兰头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4D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DN315法兰头(SDR11)</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89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F22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2A0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99DA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5D5C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4F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661CA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PE法兰盘</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59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DE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62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37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5.63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2B5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E7DC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30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CD292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PE法兰盘</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9F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2E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23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925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DCB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F75F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11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6E287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PE法兰盘</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64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C86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29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407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7FEA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C962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02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C0E60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PE法兰盘</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52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A7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9B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190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14.51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026C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DA36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04D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189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74380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PE法兰盘</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D2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BD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16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F9F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EF9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AD20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73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B47DA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PE法兰盘</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07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C1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23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097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20.81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FDF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D793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05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E0F47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PE法兰盘</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BD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AD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DB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E5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28.84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B62C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AF2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1F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BB080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PE法兰盘</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59B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D3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9C4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92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50.60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A165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96C8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26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BD595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PE法兰盘</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40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D4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C6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BEE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68.72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107A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1FFA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2A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C9882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E1C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C3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9E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86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1200.00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BFB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9E15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DF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EB3FC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PR钢法兰片</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50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93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7E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42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80.19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A91D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D9D2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69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719F0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F8D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C4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B73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C9C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10.70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E075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46B6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5C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1F564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5F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28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69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8FA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15.75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F17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D75F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C0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E5F22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9A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92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55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090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5BE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7DCE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E4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199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A398E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BF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D2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2D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ABC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34.28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9A0D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D119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FA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7987B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91F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90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84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213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70.77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A4F5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FC6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4E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1E29C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82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DEB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3B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0C3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110.30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71F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9A5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CEF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BF29C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61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A2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3A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234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125.51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09CD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68AB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ADC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65D28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7F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S75*50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34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0E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AE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FD4D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76E2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1D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32B7D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EC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S75*63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86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19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DF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420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BDB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8E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D6CAC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4AA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S90*50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BD6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30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45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5.64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4FC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658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A6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A0255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15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S90*63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F6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5A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F5E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5.93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3E7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5FC3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57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70CCB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06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S90*75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AE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14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D7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EB7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7562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B4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98110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8B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3E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D6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1C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14.84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8D21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C7CE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CD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209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ACBE6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D1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49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D8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570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15.09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685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D03D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12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FCB21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0C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27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F7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11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15.21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B10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DAE7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E1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7B69E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F2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74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01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8C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15.32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90F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C2C5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7B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8CD73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DE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S160*63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4C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AE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D2D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62C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0B23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74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A4AC4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A5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S160*75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92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BA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6F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16.38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7AF1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E68F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3F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FF58E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4D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S160*90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4A7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A9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1E6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16.66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DAE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5C9A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22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2DE07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BF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S160*110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66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67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78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17.54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13A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9791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7B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CA75A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293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S200*90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82D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D3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92E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32.19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9B1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EEF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54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78A96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A5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S200*110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9A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22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3CC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32.53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FCE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12B2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35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C8CC2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EB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S200*160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71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14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48A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34.17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BE3F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D684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05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219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940E7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BA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F4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52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DFA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42.50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0D93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9354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DE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C257A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E5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S250*160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4B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6C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83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46.24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7F85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D36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DE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F4A5C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AD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S250*200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5F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48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6E5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49.13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409B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E3AF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77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CD71A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8C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S315*110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0FB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383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2D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66.38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98D6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B976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13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CC6D2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95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S315*160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88D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7E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864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67.85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9BF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B1E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9E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5DA6F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EC5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S315*200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AA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93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D77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69.56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869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B73A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04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5D022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21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S315*250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AD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8F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2D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71.24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797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8510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56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D5964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25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B5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2A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A7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5.48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FD94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B702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92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5AC00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CA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9B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9B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E6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6E63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89CC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D6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0BF3B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FF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98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AC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FF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9.75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0F0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63E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09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229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E917A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7C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B5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5B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B0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8E1A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6C17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9E1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97003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BC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61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64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F90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A46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B67D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4F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31B2D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570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98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46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B1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70.31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03A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5D54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0D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272B5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EF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D7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F8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48D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102.20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9AC6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92F0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D0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714CF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PE对接45 °弯头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06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41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02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5D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163.05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0F3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7E08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4A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65D57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D89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69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F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DCE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5.70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4732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89B4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51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2E58C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666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E86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3D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92F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E52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3E36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549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386DD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E3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ED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2E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71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11.49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EDC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EADA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5E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6FC59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EB6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F5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4A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24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D27F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1AD3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F2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7422A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95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454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97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31D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54.46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1AF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9372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16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239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D432F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EC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3D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F0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485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102.55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0289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5F01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98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9F6CC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77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65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C8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B62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146.50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48F9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48A6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76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346E9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509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A4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8D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D71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284.44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DAAA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9E99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16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77469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PE对接90 °对接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E0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4B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35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5D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5.92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6E55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6E82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E2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525C0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PE对接90 °对接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2C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3E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B4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336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6.65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BEC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A4A5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FE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2418F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PE对接90 °对接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6A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1C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6F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8A2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12.91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E07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0F66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1E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E4928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PE对接90 °对接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E9E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4D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77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13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20.16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2C6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1442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F0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1028B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PE对接90 °对接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44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0D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C11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BAA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47.53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B433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0691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3D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33723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PE对接90 °对接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8B2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7E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E05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EA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82.30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08A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8E16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1F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BED5D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PE对接90 °对接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2B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L125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73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EB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F21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44.63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7A16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84E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85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249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41681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PE对接90 °对接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0F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7B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35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7B6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133.80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F977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9A43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6A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F66EA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PE对接90 °对接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5D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92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10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6E4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250.32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DD6A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775E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6E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22138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4B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 ＊50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A2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67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804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D29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9A83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D4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C6C17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2F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CF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03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EE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9.57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F066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3EF7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76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68474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87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7E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A9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6E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E4B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C349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BD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47A1D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78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 ＊32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12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447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A53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12.12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AD15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55E8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08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A00B8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B0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05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292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12B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951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9A5C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335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07722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90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 ＊50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AD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81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98C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55D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5E62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7C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7CDC2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9C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 ＊75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43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6E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C5F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13.42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504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FB9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FC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8E7AF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E7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54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92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31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11.32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4DF6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0D41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DE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259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DA936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13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 ＊32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BD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6C4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E7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12.36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FC86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83D7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5EC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231F5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2A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05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A6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11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13.77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00FF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A79D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6B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2E625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A3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 ＊50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96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0A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3E8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14.13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573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31FD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0C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280F7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38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64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39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B6E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22.56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22E8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6E78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7E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98674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85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 ＊75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04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6C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C1C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18.95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C5E7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E11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F1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297CC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96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35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52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623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CEA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4222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E3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C4ED6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27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52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76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B5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57.55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AEEF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DA3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5E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5E418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A9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 ＊50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70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BB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09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DD64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2E89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A2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F74F4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6B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DC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11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E1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38.61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80FE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B188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B18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0461A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135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 ＊75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12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74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91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43.73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A0E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457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CD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269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8772B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C3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9C1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BB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6FD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45.93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4599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7F8D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03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28BE9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6F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7A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BD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3C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45.16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5139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EA5F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05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14329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3D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BB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43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94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49.80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1E9E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66B9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D97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95DEF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16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T200 ＊32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5A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02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BA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65.80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5DB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D534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326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4BB1C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8F0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60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00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8C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65.82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AAE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5E89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6F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C36C2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7A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T200 ＊75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74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C9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A41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67.50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9E04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08CB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0F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118EE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AD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41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C2C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B45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68.92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0E6F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72F0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03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FAC85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A8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FD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4F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53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79.90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539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7A8C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54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AB636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4D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T200＊160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12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89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382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99.10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E33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15D4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4BD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DE633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0C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T250 ＊32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9C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F4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322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89.66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B9D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8419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B5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279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46954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B4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CB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26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28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92.79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259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AF65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C5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79C1E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7C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42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17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59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96.17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BF5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7CFB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82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4370C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EB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D6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169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9E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113.95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FD41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A76D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CC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DCE43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300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T250＊160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E1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72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E6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146.00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E59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6A3F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31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6755C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56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T250＊200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1C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90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FCF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170.69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083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0970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ECE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CBEC6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45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T315＊250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35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4DF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2F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310.46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D8F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69AB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55F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CAE1D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24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T315＊160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3A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65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AD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295.61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9DC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658C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CD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D1B24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PE对接异径三通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26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T315＊200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8C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8F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18D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293.46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2A0F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7D34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B3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F86BB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PE内丝活接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1D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EC9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98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C0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4.48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A8FB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386C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FD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5D3BE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PE内丝活接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12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98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B81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2CD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5.43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3AE9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5F56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B8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289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06597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PE内丝活接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3F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B4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FE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BD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6CDD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485A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37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B091F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PE内丝活接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1BC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DF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5A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77A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13.95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FF6D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4BB9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2D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CAC46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PE内丝活接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19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67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F37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F97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25.33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025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FE0E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17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D8812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PE内丝活接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E8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7D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F77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06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35.82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6D3D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1437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9B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3E66C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PE外丝活接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39B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27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71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80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4.51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ABE5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07C2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A8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31563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PE外丝活接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7E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BE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79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C02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888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BF9F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41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5639C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PE外丝活接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2D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1B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E3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92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10.49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F898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5945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3B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83084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PE外丝活接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91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39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2C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51E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5E50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BD3B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C9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C6812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PE外丝活接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D96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91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6B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05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28.25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9D5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7815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1A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34144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PE外丝活接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E0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57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29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400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39.80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81C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13AE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BF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299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D292B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2F7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D9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12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CFA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12.64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82C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1C74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D3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9F51F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33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42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0C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8F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7.57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08A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D184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5C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15529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85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C3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FA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48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7.65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79B3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615F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FF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593E7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0C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72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9F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59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8.12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855C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FDB8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3A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281D5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509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6F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67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ED7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12.33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9D8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22A8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C9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07843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09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1E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EC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92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17.93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F15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512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22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C8BCF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2F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8D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56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1B2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29.06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587E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9BA2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D9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CE74A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86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8B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DA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53A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18.79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1C8B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8B30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73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5247A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333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17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E3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5C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30.68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567A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F53E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58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491A9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A3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65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55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03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60.31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2BC5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02B3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A9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309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D6B30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4C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B5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C35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24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103.10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B418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C039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02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6DCA0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3C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1C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28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7A7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9.86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FC3B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2D7A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7C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5A2DB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2E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S75*50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4F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DD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F85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17.29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5A97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1BEB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40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EDB76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B85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S75*63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A7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91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70A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18.63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504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AFE4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A2A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5CED5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EAA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S90*50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239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E9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14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21.69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7F9E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4FE1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C1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742FA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E6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S90*63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C7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39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18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8EB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085D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B1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B6E53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5B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S90*75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71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BF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57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24.75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986C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49B0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444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AA2E8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DE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6A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5D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464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84B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AEF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E4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B35CE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A2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2C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3F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4D2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33.91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BD30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E7F7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AD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453B0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61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44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61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EE0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35.51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2C3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0F54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4A4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319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E1417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D9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S110*90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47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6D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B2B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36.53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920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C02F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CE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C9726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6AC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S160*50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F8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AF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BC7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91.72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2D6E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C401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CD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4E627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C9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S160*63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E8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79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4D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104.72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B44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013A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25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1533D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36F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S160*75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A6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8D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00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107.18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5FA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FA04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C0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3B36C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F4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S160*90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20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79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D4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112.50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5EA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BD16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848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1C63A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00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S160*110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8E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78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EB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120.20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672A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16A1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E9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FCD85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E1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S315*110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CE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F2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1C8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206.91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D1E6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668A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23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B2C2F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4F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S315*160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A5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C4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85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246.52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9B6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88D4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D3A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62E0E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CA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AA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F9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4FF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8.09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45E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0E98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02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8AB60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59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CC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4AB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CF5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9.71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3CAF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9062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A7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329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832FF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8B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F6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6D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B0C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11.57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63D2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F488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B3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598C1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DD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AE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4B7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5DB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16.95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92B2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F7D5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F2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71FC9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D7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6B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CD5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F25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24.55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792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1FDC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E4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8B03F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7BF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4E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C3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DE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29A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B2C1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BA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C978D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B83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L125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71E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2A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B69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49.06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4B08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80DF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99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F27AD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19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63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24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38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69.04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303E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20B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23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20A4C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A67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7A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DB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250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124.78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9EC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C306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1F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79592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02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09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D4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80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228.50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3BC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27C0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5A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D634F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PE电熔弯头90度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B7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FC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17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2B6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390.12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66E8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9F03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64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B4102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0FF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44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D88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292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18.91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AB1A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CD91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64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339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2BEDB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BA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4E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EC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6CE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30.66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1AD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7F8A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E2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81264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E4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49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F9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C8C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36.03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408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4B5A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91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F3B60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4F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07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0B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63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47.52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D89F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5BCA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E5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EE2CA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AA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DB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C3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356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67.20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FEB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46B0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EF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D8580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FC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7F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AA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EA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91.51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BB0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E318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CB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11995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50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1F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9D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7F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141.20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C806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4BAB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D5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B68B0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6B9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2D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F5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5E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199.01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2EB0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5276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3C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4625A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93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D5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5D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49D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CB0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ADD7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03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5B80B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2B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76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89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5B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27.30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8B45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1C3A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20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F4D8A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2D8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T75*63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C2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C6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F68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29.07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B24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0930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96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349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91A73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80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85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B6E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E18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08E1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AA67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AE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FBBF5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8F7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1E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51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A36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35.45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4222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81A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68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77B96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D2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T90*75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63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150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C5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35.58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15F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50FF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8B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35B54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0A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61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16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B0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46.00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AE0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C5F4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F0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EF4F9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D9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21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54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521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48.36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995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A31D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EB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00219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39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F6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228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75C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49.03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DFD2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E1CB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CF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79665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60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T110*90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9C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C9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CD0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50.79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F6DD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76CE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82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E7010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2B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11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A25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D0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95.96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BCBC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01AF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84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15291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F8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50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55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BC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98.80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328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B5BD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22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D9278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7F5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8F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AC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951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100.92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2472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815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D3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359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29ED1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67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4E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87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01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103.01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4852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E8BC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0E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5F975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52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T160*110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A8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66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2CD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102.34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24DB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70BF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1F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1B848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PE电熔等径三通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D9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t250*200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19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4D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CA5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288.91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90A8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A8DF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77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69673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AA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66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DC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27B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68CA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AADF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17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F0938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27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0D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B3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2C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33.50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5F9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D49F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71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D8213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24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DD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97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F8B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75.46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5E6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F2F3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1F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00069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DF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29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F4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B0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103.15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8EC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2A55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3F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CFC1B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7C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B0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11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FD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139.43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1D87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3F5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0F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282B4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PE电熔法兰套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E4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3D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6D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E08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1202.00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E98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6ECB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4F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A148F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PE分水器</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1E1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DN50×1/2M×8路</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20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EB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支</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E74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138.85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CCC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367E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C3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369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AE068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00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4BC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BC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097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6329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A6A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B6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05B91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21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AF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03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168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3.68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C68A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A0DB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C4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A230B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5F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10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E3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C6D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6.52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8B39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2E54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2F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14CCF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40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5E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1A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1E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1B6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948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DA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5A1D7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42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A7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69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B71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22.42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33C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0A68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C5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D4E32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7DB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8F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BF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784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A819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111F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5CC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132A4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0E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BB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CF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8BB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0.82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2A00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EAB7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45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03FB1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73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F1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C6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1CE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6A0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85F7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5F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D51D1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68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D0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D4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07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CAC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B52F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35B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99D13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61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ED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40D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35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BEF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C0D1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82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379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32C80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1F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06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80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C4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BE0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4FE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42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F871E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74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67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B5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2E1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B535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8DFF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65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D2AF5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C3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16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92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309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4B8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1443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A4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3D8FA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261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84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55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00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BA7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E808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65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7D9DF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E07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7C5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E3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0C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4.77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87C6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8D25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61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7785E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FF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04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B5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13D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8.48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6B8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66EF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BB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9F385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20E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L63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729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2F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E05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6A4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A982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82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B3773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49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26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76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B6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0F4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308F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C1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E1BEA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79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9C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16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354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AD43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8D61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4A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9DA46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8E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FA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5C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952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9BCB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CF2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CD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389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48E82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CB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2A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FB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ACA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10.05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780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5672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22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8F336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30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13B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E96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8D2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962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5F00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00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C8A0E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AD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S20内丝直接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26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AE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DC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5.58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213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43D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99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2167E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F98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S25内丝直接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FEB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C0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CE7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6.87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6482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B910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C2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FE1A5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ED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S32内丝直接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65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9C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19B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11.88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0A0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51A9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BB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42C94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A9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S50内丝直接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290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E2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50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29.42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B511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4441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52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50E07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PPR内丝直接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51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S63内丝直接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A10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62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0B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42.36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A56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6FDA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78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68E45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A9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S20外丝直接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43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EA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B68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7.52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CE8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789B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71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2E8D9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F3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S25外丝直接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A5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877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FA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9.90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72B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0D44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23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59890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602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S32外丝直接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62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48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049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14.83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4FF9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9252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0C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399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623D5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21F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S50外丝直接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35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13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08E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38.82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5566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67FA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B5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A1674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PPR外丝直接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75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S63外丝直接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83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5D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757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49.50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B04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806D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59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68247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PPR外丝弯头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8F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56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C5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9D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7.01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C80D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A88C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F5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85596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PPR内丝弯头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46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7B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640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7D9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12FE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AA04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0A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DD2A5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PPR内丝弯头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3C0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7B4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25D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F0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10.13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59E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45EC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9F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A0D70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PPR内丝三通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E3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A5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1F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27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5.85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EDEB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319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00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6D9C4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PPR截止阀</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20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DN20截止阀</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05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43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8F3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A8D3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36F8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23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7BB76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PPR截止阀</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22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DN25截止阀</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1A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AE7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E4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C2A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D3D9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95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7C128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PPR截止阀</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D9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DN32截止阀</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6E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A9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484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28.50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604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84F7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15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2EA2B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PPR截止阀</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27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DN50截止阀</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44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F22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0A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52.80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D5F9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9CD5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CA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409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BA2CC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PPR截止阀</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34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DN63截止阀</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F4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7F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F0F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63.50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1F76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BDD3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39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5F6B4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F5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S25*20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8D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F7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63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0.37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F1AD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1E16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B8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6AB34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6B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F5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61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A65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0.54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405F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621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2D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8A44E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19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S32*25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EE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C7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D7B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0.65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AC32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24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4CB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83B9E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02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59E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8D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2D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77A1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5D53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FC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28C62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DA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A2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F3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B3C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7D88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39B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98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9733E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7F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S50*32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9A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8C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689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12A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B852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08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918ED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PPR异直接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05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S63*50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01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9E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6C2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85E3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E098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B3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0DA11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11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T32*20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751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CA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19B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3B6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B3E1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40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E5A39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51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T32*25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82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E8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CE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325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1775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62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419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FCB65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7F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T50*20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664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56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63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2.88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B58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5B6A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E2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89686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94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T50*25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59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B7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DCC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178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A40B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5F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B3762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54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T50*32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C9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E2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B3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B0B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F411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77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1F47A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BB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D9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8E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815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4.61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99FA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104A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51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1205F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3A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F0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F8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E6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5.53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E4E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5E3E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DE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CC1BE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FB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T63*50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91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58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AE5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7.17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6EC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DF15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03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F793E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33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DN20管帽</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43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4A7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95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0.17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E2DC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5FE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88C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1F6D5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9F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DN25管帽</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2F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77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692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984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DC63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E0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B23B5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2B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DN32管帽</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62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64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9B1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0.58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6505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3FCF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BD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817A4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DF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DN50管帽</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C3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F5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F3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1C07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9138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6A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429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7709E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PPR管帽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95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DN63管帽</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77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E6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9C3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FC9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E00B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81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CFB3A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D6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5A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BA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A2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7.98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E4F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42DA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21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F1330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4F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B7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49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32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8.63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9069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CD59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52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5EC9D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67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8A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83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F38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17.41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53CB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AEE1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A5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C480D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3B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F6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4A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21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347F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B7AD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B07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E5797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50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15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73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AC0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2AA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095B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75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B91CE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CC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DF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E0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82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16.65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A7F9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54BD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A3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0F2C6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07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27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36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095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36.53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B63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C21D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0A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1762B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1C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99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3A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5F2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59.11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72E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E035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69B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95CE5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CA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F7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5D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D08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8.55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8115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98C0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1A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439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B23F7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78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08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26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3B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328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7EC1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5E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33C64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D5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EB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CA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AD7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633A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9F9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71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F3BA7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PVC-O法兰套</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86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CC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BFE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DE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33.45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0294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AC75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C28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5D67C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3A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49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79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02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22.56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E0D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841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14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A21BC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CF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8F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827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F83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23.59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984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106B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E4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66EB0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0F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00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43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867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39.24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3F1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B35B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24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2E792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8F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BC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209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F3A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55.50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3CA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A768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C5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49A80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PVC-O管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36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6D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A0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27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526.50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5C24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A60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B2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5B6DD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A7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47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50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C8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93.12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7094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3EC3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608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64FFB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90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7C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EB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DD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191.80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382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E332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90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449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F0DBE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56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85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554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4B2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261.00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30DA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D0EF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29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3CBFC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E6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73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E2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98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345.50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EA69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5660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67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B98D5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FDA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F9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A4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FE0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715.62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6E3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BC7A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1E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4D365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86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67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95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0FD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1488.40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B71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C578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BC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7BC67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D8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64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D0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24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1945.80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98FE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0009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B5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7D0C1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14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077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A0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52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1023.30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9D3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5C36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8E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E3469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C9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F9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7A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9BA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1062.60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7DF7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3511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AF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87FA0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8D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07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2F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9D8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2066.30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B2B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F718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53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614B8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37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75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AF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78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4427.70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23A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3CE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58E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6FD3E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40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FC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66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A1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7084.40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14C4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FDB5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4E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459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8793D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软密封闸阀：法兰（不锈钢）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48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79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707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37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9446.00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5A35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5B0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7D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6B2E5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排气阀：铜</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9D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0B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06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FA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7052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50B2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B3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1D662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排气阀：铜</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93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C6F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075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572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7B26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DFE8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473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628AF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排气阀：铜</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37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2E2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74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E6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5716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2906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67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36E46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排气阀：法兰</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51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C6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90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5CA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47.44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256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E98E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5E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7AF4B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排气阀：法兰</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E5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98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BE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1D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108.19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329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7A3B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71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3AB8D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排气阀：法兰</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9E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98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75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05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120.10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7A65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52CA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3F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B86A1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排气阀：法兰</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C3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9D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58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1C3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180.41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3B13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EAF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E5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871B1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排气阀：法兰</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AF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04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E8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CC6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185.35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DD02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9528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EE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825FD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排气阀：法兰</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EF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C9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F5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E14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304.00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83B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6B38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BB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469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E4CFF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排气阀：法兰</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19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52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15E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B71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502.00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7868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160E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38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D7D67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排气阀：法兰</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C6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31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B4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439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860.70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C0B3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4181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EF6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FC8DE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排气阀：法兰</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F2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A9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97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39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931.00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DC6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17EB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9B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CC132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DN32（130mm）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D70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DD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E4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85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28.84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DF0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3497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F9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D7994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DN40（130mm）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0C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C1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BF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9C0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C811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4D59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9F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70E70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DN50（130mm）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6A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68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29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A35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38.07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438E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CC6B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02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CF50C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DN63(200mm)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29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A5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AC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0E6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49.22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AA8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F93C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2A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DB121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DN75(200mm)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8F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19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03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06A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63.89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9B09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145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48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E4A81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DN90(200mm)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F4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304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7C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25D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83.50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1356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F78C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79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46359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DN110(200mm)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9D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AA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5E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5A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124.65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0AEB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4893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28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479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C61A2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DN160(200mm)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91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1C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AE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6E0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174.28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0FA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E95E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02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6DEA4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DN200(200mm)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8B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A6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341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BF5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259.29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2D4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EF61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C3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801A5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DN250(300mm)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BF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A6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61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CD9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7982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AC16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9F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4E461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DN315(300mm)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E2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83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BF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19A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413.08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0C09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C024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FCE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8B156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DN32哈夫节(300m)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66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83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2E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568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56.25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7625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4F26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67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9097B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DN40哈夫节(300m)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64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35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900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B72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60.95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388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E872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A1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5A298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DN50哈夫节(300m)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26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3F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BE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BA0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72.29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9951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4EED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4C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0BC85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DN63哈夫节(300m)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18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EE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FA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7B0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87.00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AB3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128D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96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FA49A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DN75哈夫节(300m)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85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B7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6C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6C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102.83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D72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7B1E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1C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CC69D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DN90哈夫节(300m)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C60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54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5C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7D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126.60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DA1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95C0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556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489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D1DDD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DN110哈夫节(300m)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7C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91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B1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0A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130.91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AE66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AB2D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5A2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C8779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DN125哈夫节(300m)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C8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37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1D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4F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142.64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563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D9C4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25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FEC3C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DN160哈夫节(300m)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08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9A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02E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228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237.41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D8B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E2BA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420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02639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DN200哈夫节(300m)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25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A0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EC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0DD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316.47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59D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3167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A6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2CD16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DN160哈夫节(400m)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59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CF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2D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366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253.29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C3E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93A3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AE6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E14A6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DN200哈夫节(400m)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280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79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2B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A7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251.51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9714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D5D3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B1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12B50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DN250哈夫节(400m)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21D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26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F5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8A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400.71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8F2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47D4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AC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B3E4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DN315哈夫节(400m)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AA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04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2E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413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489.50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3A54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FC95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C4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0AC87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DN160哈夫节(500m)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8A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6D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D5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5C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292.90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93F9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D04F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32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0B713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DN200哈夫节(500m)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B0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51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42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DFA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371.95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E6B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98B8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1A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499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6FCB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DN250哈夫节(500m)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8B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27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98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99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440.32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D488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33B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E3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65332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DN315哈夫节(500m)</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B0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哈夫节</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1B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1D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B5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529.42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B58D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ABFC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DD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6A89C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EB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75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48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C14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112.70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521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F159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E7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31644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57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289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45C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6D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113.57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BBB9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075C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57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C54A7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CE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A2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43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FE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123.47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DFC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0F53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47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8F648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2F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B4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5A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5D4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128.81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9100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9D82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37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A98E3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B9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03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93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AA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132.96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DBC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A75C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9E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8C404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15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FDE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BBC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43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144.70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012C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6D78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FE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E848C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EED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37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F1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33E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148.24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A09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6D4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18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BE8F6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1A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4E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D12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C3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159.28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745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9B62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0B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509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CBB7A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0C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5D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6B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07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165.76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9BE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3C71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5B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81FCD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D2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54A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6D4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95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169.78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EE40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D2A1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55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DEABC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95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DN125*50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57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34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1B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171.22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417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141B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3C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5E5A8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49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88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84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62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194.40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C585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FDAF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D3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42A90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78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5C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60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917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196.20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9B83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1D6B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DF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55ED0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252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8D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9B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E2D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198.06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1F9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EE37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F2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14AF8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8A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C4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DC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365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226.44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DDE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5CF3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DB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3D398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马鞍三通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BD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9C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5F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B5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251.55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9796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2816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32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2B801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管道支架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BF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7F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F6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E41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1B4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33B9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67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F6252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管道支架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96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32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1E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0D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91AA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4725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20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519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2A5EE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管道支架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87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05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C9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BA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5.12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5C8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76EA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81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CBD04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管道支架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72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88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0F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B24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5.67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95E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3602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CE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4D78F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管道支架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1B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93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778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A1C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5A3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F39B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35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E27FB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管道支架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C9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F2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B0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6E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5D3E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BA2D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ED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749D2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管道棒卡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EA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75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E9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86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AD2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DEE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3E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A131E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管道棒卡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27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EA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B6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B8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5C2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4C6D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3C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EDEB0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管道棒卡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5E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B1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90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468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6E4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C80D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C7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5984E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管道棒卡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27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E19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49E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F1E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DEA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9CE0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8B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ACDF3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管道棒卡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96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F1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3F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AA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031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5B43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61B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DD6D7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卡钉</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21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D20（1000颗）</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05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3D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包</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D79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12.12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FBF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54C9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B1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529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33104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卡钉</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26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D25（1000颗）</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20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CD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包</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5FC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CBF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DDB7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80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5658F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钢钉卡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6C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2D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09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828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3.75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F01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E574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C6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1645D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钢钉卡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09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14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EED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F47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3.90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BA1F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3DA0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AF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8B9A8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钢钉卡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60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F9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55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C8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5.48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4327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7522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FC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BAB5B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钢钉卡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5D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19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95A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51E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6.33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7C1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D2EB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26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5F6FC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钢钉卡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98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61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45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4CF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7.34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DF2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CB34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51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9EDC6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螺杆</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A5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 14×70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F1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27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8C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2.66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C42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2FAF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9F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74993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螺杆</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ED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 16×80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99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04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5B0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6479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065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F0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2753F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螺杆</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DF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φ20*120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14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74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B4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4.32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EFA8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9FC1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0D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CE992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伸缩节（橡胶）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27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68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4B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62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101.68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FF4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9D30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70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539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617AC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伸缩节（橡胶）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DC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74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F0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13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137.56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FA32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3121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4F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28D70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伸缩节（橡胶）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54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56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64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43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145.22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A44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1425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77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64126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伸缩节（橡胶）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0B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E55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D0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AE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168.95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C0D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DEB9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0E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454CD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伸缩节（橡胶）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A9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85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EA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38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193.50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EF25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373D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55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99732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伸缩节（橡胶）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F4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C2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0C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19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340.01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D21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FDF2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97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F1251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伸缩节（橡胶）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3F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6CD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FA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D0D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537.55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EC02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7B66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5A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BE54B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伸缩节（橡胶）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E5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98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AE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800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880.00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75E2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EB8E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5C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D3A52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伸缩节（橡胶）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9A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6D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BA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764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1071.00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595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E240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D0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C1CAA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B0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 3/4'</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34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38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A0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1380.00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958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7DBB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D9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815D2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C7E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 1'</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5C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B7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826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1425.00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384D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5C57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DB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549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20B1C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2C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 1/4'</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F6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92F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B0A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1872.40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5D8E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07AA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902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89644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38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 1/2'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D2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7D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639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2085.00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6681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99D2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58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432C9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D7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 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D13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807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6F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2341.00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8B9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9C4C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40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0CDFD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D2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 1/2'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7D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946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2CD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2713.80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CB4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FE39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40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4E531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6BD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 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11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C1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9A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2960.00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63B1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4C1D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B5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B7909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79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 4'</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86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D2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DF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3820.00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962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264A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A1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5565C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3D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DN125 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FA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A6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D8D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4380.00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19B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5068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55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6C1E0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041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 6'</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96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89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271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5510.00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CCF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8E1C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96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0D862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D7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 8'</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09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13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46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7350.00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E99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C448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71D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8B066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自力式减压阀(碳钢）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29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B32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CF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3CF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17245.00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12F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9215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E2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559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C0F72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80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65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57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A7D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73.60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42F4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BD9A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02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E0507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F7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40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D7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364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128.00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DBC3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2127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06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6D110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95B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A4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BC8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0E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207.00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A747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3B47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50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699B3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2E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D81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B3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432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316.00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FAE8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76D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82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C50AB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6A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19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32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C2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455.54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7A7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3D2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FB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16DC1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8E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B0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3E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0E1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476.81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2B23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2ED1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FE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3AED2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45D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FA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77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CDB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548.15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997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E41D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AF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83884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65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FB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1A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45A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918.89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9A0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47EE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AE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42B0D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A0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9B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04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DB4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1247.20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BB1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E876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9E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36858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E6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E3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67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7BC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144.87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411B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C80A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9A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569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079D7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04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C2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75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94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188.48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E6E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29A5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CE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961BF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15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F2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761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23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363.62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1B00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1671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D1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4A2F2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6A7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99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A6A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29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2289.00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2E9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6E52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19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D4E41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A9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B1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BB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70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3042.00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EEB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63AA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F9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E6C49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76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EC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5C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71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3255.00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B69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ADCC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6C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24B7D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75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13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BAC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34F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4033.00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89B7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E123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CD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786C7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12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95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46E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E4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6645.00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2B5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B755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A1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306C0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60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54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87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06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8100.00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561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BEA3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DB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F7DBD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47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48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A0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B6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10000.00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436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7FE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9D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2B23E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减压阀（不锈钢）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D0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53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49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39F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13100.00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629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4583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9C8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579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22123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套管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29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69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3F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7FB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79.68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AAB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59A6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CA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FA4E2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套管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59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21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E6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03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68.05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DCD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2A90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B2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D4C03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钢套管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6F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49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3F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93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84.38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CEC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E780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DB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8FD19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螺杆螺帽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CF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69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57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DF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3F0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0FEB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0B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3A3B5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螺杆螺帽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6A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E38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63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19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5E48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6B9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4B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0742C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螺杆螺帽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073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1D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CA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8C2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2A95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0BDF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FC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0CF17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螺杆螺帽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15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 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5E0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41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6F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CE77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D5D7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B6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92407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螺杆螺帽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B4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 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0C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11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6C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2.71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7F2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43C4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569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B56FA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螺杆螺帽</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CC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φ200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B1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D6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颗</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CB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2.76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F7F6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06D6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31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CE913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866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29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49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29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122.96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FCB7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5D5C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30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589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F3D0F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96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9D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4C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DF7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135.68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BF7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2FDB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DA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F7571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CB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5A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D1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B68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233.20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01EB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45A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FF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36074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11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17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97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59A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381.60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87E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C078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A2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EB8AB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A04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AA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36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0D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678.40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0092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D29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8CB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CC541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46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BD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38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08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888.00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CC6D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8BD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EB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E653D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56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54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7B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CD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572.40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CEF2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4431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99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4EB94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C6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07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92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52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134.68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477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D73B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F4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1AAE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A3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13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35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29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266.78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5FA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41DA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D8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397BB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42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BA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46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13D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379.78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F858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E90B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AB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C25FB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09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0F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62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19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3025.00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81D8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E8F4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1A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599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20A23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底阀（不锈钢）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91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C3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60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8DD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4105.00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815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1C09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20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90B11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D4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 θ21.3*2.8</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2F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67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3FB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7.75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FE5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8567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A1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0FB1D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0D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 θ26.9*2.8</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F3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50A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5F7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10.04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122F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BB2B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74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1B0A3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A9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 θ33.7*3.2</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B1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BC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02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15.57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3338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5DD9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E0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C59D6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21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DN32 θ42.4*3.5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07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4E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89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ABBC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C4FE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4E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8F1C0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E0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 θ48.3*3.5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3F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00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19B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FF42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EBC4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AD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2DD61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6C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 θ60.3*3.8</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F4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70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61F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30.56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6A27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6580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37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097FF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91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 θ76.1*4.0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21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5C4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EF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41.94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294D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CA9A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C8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41F4A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E0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 θ88.9*4.0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48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60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2B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53.68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BDC0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6E24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5E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92B6F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E4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 θ 114.3*4.0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A05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64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9A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70.67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4D97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AF4E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46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609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5295C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B3E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DN125 θ 139.7*4.0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C45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ED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7CC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108.20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811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1B4E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3F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EE4FD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583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 θ 165.1*4.5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E4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3D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B7C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137.06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45E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55F8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B4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73765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FE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 θ219.1*5.0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18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B4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991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223.11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4B2C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04F5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34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EF0EA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E6C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 θ273.1*5.5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FA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39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81E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332.85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791D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C3C3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9F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158B6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钢塑复合管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A7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5E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81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80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363.34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12CD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E0F2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6B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1ACDC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钢性卡箍</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84C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99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49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395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232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A0AC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2E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6A68B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钢性卡箍</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C1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FF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E0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D96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8010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0114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89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F1A7A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钢性卡箍</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D7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E3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40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5B5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34.72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A73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32C8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27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914EB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钢性卡箍</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9F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79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87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90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70.81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83E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D3BC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1A7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6BDC3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钢性卡箍</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FF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89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40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225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147.93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D084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0268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47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619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3A201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沟槽弯头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C3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CF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65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28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AA0A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11A3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77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E9E85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沟槽弯头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2E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45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C3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2BE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32.14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815E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8886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C8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E17F6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沟槽弯头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8E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FE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F1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CF6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B82E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45C2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EF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6C553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沟槽弯头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A9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B9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6C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3F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148.13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6641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3B3D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E59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2B097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沟槽弯头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85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CC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C6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1D0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377.20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D0A3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53E9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33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46CE7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沟槽三通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2A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AB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6DC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A1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39.39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62E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75FD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46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ABA75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沟槽三通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E2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9D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80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3F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51.04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9DE1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DD65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363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A728F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沟槽三通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19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4A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85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15A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101.36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1AAE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88B2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FF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F3B0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沟槽三通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7A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A5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4A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3EB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214.63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85F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4D95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7E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6E58D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沟槽三通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C6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DF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67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A56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508.87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849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32EE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B9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629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D003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消声止回阀（铸铁）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7D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45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7B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CAB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101.25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B02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22DC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D29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54CEB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消声止回阀（铸铁）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77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20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BA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7F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168.49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116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FDB1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B5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3945B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消声止回阀（铸铁）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DF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023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9D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89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210.60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5F2D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7B7F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CFA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87ECD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消声止回阀（铸铁）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39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F3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EA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61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356.40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CA0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D9A7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1A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FA3C8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消声止回阀（铸铁）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3D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16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11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72F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786.00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492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0AAB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7E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B5B40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消声止回阀（铸铁）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31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10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9F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10A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1084.00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F196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F93B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71C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74EE5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9D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1F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051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E77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234.90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1B7D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9927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90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1C8B1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FC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14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F3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5D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266.49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02C9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7BE0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32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D50F6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78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E1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38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CF3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253.55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7BB7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B928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FA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8CD61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B5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A6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D0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C6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294.99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4AEB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9A05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FB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639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F1E7D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3A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1E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6E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9B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410.67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1FD5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7439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1D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992A0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69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49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903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970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696.60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EBE1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B01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E4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545D4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81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4D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1D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FF3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267.30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A8C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9FD6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4D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D1FAB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62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05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CE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73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307.80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A3F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0A76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E0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076D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61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E4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0F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475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340.20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A7FD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BF26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9D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00A06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12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0C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A7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09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678.40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3BE0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CE08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67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527B3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530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C7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5D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5D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1385.00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02E5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FB3D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9A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D372F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38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7A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51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FB4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1653.60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C1E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5B88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3E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0CF8A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涡轮对夹蝶阀（不锈钢）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78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C3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A5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52A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2850.00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B573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4C9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FC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70EAE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6E5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1B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73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9FB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109.35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9562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8869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E5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649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1DF3F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BA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4D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EF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9A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64.80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DF22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A83C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4E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29872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D6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61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B4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25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81.00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EF6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702C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42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36265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75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C0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C4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01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174.15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7997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2E6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C3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34848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C6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D3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F1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7F1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121.50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357F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C2DE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4E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9B741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止回阀（铸铁）</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71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F4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992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46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194.40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FC9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5083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1E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9D096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E1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AE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60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38B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550.80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98B3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5527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24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9A99C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7F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0F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C6E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F8B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615.60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52CC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0FC1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09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BE0A8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18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8C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3E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7DB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745.20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B40A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ED2C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73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D3B2A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6D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81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655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A6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1120.00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F5C7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6853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9B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1E2B7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止回阀（不锈钢</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AD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27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576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D4C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1975.00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65A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987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86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659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253D8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64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02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D6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63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49.50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072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7A91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F4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CB939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EA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45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A5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63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66.50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6FE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E545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B7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5B83C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2E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09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F2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F26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78.45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25EA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95AE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B4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D27BF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AEA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79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7A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00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104.25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FDA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29D8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29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52AB6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2A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E6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01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1C3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174.75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871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D21E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1D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CE81F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F9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EB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70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96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203.30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174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1AA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F9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86085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61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96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5C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08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270.95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DDF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5713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19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92874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51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A5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38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9E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370.56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C925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C771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3C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5252B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72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C7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72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BA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604.10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BA2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0B2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7B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C8C20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14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10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DC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米</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3DE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722.60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2C8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39E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8E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669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00142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44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37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C5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DF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21.15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947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E309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91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EED44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DD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C87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56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EFC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21.15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88C6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8693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4B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60A5B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93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DN75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98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82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D73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22.93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76F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86EB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410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A5A32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A7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1D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AF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4CE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25.12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6257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7B50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FB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3C489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35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DN110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B5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21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AC5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C23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1231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12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4A8CB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2D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DN160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64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11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7F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54.00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5E57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B9D3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DF4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679D8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23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D5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39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EB2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156.20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40E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C01F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BB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4FC06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31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2A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03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74B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224.80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6A29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04A9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09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7F3FA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8A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470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6A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92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285.71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4E8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BC5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40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C77D6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51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9F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897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64D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386.64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700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F985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71A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679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1AC5C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涂塑钢管直接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E5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C2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96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0AE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458.46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7B72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05CF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AA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5DE0A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6E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A3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766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F3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21.47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DB318">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8578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E9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8A619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0A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49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AB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13F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56.80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3E4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90C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29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A0C1B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878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47C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4C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0D4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69.51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3E8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47FF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D5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588A8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B9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F9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C8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DD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83.61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991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8C18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55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FA459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89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05F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47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B7F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157.59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BDFF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EF55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F7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1F200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A2C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01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05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AE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278.50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4D27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6393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57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85BFD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88F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B9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D4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C7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429.03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5F5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5805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28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97DD1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BB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28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1B2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231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585.00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C51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279D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8E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49E1D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EE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C4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95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1C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675.00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380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CD9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7E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689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4A96E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涂塑弯头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12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E9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20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F5D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810.00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64AB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28B4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B2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B50B6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6C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A7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B4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B5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29.00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24E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9051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D6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6ABAA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6E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DN65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A1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C50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89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65.80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EBE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4EAB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12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AC4F3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58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DN80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15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BB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61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69.17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25F9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4927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C6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271D6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C4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EA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DE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BD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91.85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CF8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27F2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16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A54E1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7C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39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D6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EF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199.87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6F1C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7C94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28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832CF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24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2F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88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1EE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305.30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A433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4655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95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D71E8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D0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2F4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8A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510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410.67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6F67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D99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DC3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DAAA5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07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C0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48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ED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567.00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3416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ECE2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47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E1E14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9D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DN350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AD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82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9C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607.50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760A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750C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C3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699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905CF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涂塑三通</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37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DN400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4B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E5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10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729.00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64C1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71A4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E9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08D1F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钢质伸缩节</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B7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B8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A4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01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226.80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06F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57D1C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BF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C5D82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钢质伸缩节</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258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5D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69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932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315.90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1FB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80C1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8F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D6919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钢质伸缩节</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C6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DN200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68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87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367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518.40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381E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990F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95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340E49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水表玻璃</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0188">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sz w:val="21"/>
                <w:szCs w:val="21"/>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4F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65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986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6BEB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7A1E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55E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C023C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生料带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45EB">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sz w:val="21"/>
                <w:szCs w:val="21"/>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37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97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3B6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4BE4E">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EC03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A4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198AF3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塑料水龙头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84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B9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03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39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B3DD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9C38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D5A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A24DB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水表箱301</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C84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15*26*3815公分水表间距</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3B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BF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5E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31.74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497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52B0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1E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3CEA6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扎带</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9EB9">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sz w:val="21"/>
                <w:szCs w:val="21"/>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95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AA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包</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C1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15.38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F29C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AA0D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F3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4BFE6F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水表箱</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8636">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sz w:val="21"/>
                <w:szCs w:val="21"/>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C7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AF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85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31.15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4C5F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9978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9B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709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C471D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表接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33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5E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9C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C61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21.52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40B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219C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E3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710</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91C5F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DN150管道支架</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A0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管道支架</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74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47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1F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35.88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20BC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CA96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1A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711</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03A20B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20*20转换接</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61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ppr-pe</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82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56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96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6.64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3C83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F61B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84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712</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5BD77E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井盖</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EA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800*800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73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0C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3FB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486.00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88B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6B9C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C4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713</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C108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热熔机</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D9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20-63管</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AE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1E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台</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2F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129.60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D791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68F0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D5D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714</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A29B8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热熔机</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ED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50-400管</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146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B9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台</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80B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3385.00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1E4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0993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92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715</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7CE1A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对接机</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B0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50-315管</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5C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13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台</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BC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3200.00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9AF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B922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14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716</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F30DA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活动扳手</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6B8A">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sz w:val="21"/>
                <w:szCs w:val="21"/>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52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490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E32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44.63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D34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81C5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9D2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717</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7404A8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管剪</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6984F">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sz w:val="21"/>
                <w:szCs w:val="21"/>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9A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3F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1C7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44.63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A52D">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9681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3E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718</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6A547D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剪刀（大号）</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B792">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sz w:val="21"/>
                <w:szCs w:val="21"/>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A0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2"/>
                <w:szCs w:val="22"/>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C4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个</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46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105.00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9B30">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31B3E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66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719</w:t>
            </w:r>
          </w:p>
        </w:tc>
        <w:tc>
          <w:tcPr>
            <w:tcW w:w="1262" w:type="dxa"/>
            <w:tcBorders>
              <w:top w:val="single" w:color="000000" w:sz="4" w:space="0"/>
              <w:left w:val="nil"/>
              <w:bottom w:val="single" w:color="000000" w:sz="4" w:space="0"/>
              <w:right w:val="single" w:color="000000" w:sz="4" w:space="0"/>
            </w:tcBorders>
            <w:shd w:val="clear" w:color="auto" w:fill="auto"/>
            <w:vAlign w:val="center"/>
          </w:tcPr>
          <w:p w14:paraId="259CED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胶水</w:t>
            </w:r>
          </w:p>
        </w:tc>
        <w:tc>
          <w:tcPr>
            <w:tcW w:w="2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A1A7E">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sz w:val="21"/>
                <w:szCs w:val="21"/>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5C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9B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瓶</w:t>
            </w:r>
          </w:p>
        </w:tc>
        <w:tc>
          <w:tcPr>
            <w:tcW w:w="1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022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 xml:space="preserve">9.20 </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E1E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bl>
    <w:p w14:paraId="50EA1E89">
      <w:pPr>
        <w:rPr>
          <w:rFonts w:hint="eastAsia" w:ascii="仿宋" w:hAnsi="仿宋" w:eastAsia="仿宋" w:cs="仿宋"/>
          <w:color w:val="auto"/>
          <w:sz w:val="24"/>
          <w:szCs w:val="24"/>
          <w:highlight w:val="none"/>
        </w:rPr>
      </w:pPr>
    </w:p>
    <w:p w14:paraId="6F3FD959">
      <w:pPr>
        <w:pStyle w:val="4"/>
        <w:spacing w:before="0" w:after="0" w:line="240" w:lineRule="auto"/>
        <w:ind w:firstLine="241" w:firstLineChars="100"/>
        <w:rPr>
          <w:rFonts w:hint="eastAsia" w:ascii="仿宋" w:hAnsi="仿宋" w:eastAsia="仿宋" w:cs="仿宋"/>
          <w:color w:val="auto"/>
          <w:sz w:val="24"/>
          <w:szCs w:val="24"/>
        </w:rPr>
      </w:pPr>
      <w:bookmarkStart w:id="54" w:name="_Toc14670"/>
      <w:bookmarkStart w:id="55" w:name="_Toc16875"/>
      <w:bookmarkStart w:id="56" w:name="_Toc10191"/>
      <w:bookmarkStart w:id="57" w:name="_Toc28260"/>
      <w:bookmarkStart w:id="58" w:name="_Toc18879"/>
      <w:bookmarkStart w:id="59" w:name="_Toc31872"/>
      <w:bookmarkStart w:id="60" w:name="_Toc5512"/>
      <w:bookmarkStart w:id="61" w:name="_Toc25171"/>
      <w:bookmarkStart w:id="62" w:name="_Toc13434"/>
      <w:bookmarkStart w:id="63" w:name="_Toc32062"/>
      <w:r>
        <w:rPr>
          <w:rFonts w:hint="eastAsia" w:ascii="仿宋" w:hAnsi="仿宋" w:eastAsia="仿宋" w:cs="仿宋"/>
          <w:color w:val="auto"/>
          <w:sz w:val="24"/>
          <w:szCs w:val="24"/>
        </w:rPr>
        <w:t>备注：</w:t>
      </w:r>
      <w:bookmarkEnd w:id="54"/>
      <w:bookmarkEnd w:id="55"/>
      <w:bookmarkEnd w:id="56"/>
      <w:bookmarkEnd w:id="57"/>
      <w:bookmarkEnd w:id="58"/>
      <w:bookmarkEnd w:id="59"/>
      <w:bookmarkEnd w:id="60"/>
      <w:bookmarkEnd w:id="61"/>
      <w:bookmarkEnd w:id="62"/>
      <w:bookmarkEnd w:id="63"/>
      <w:r>
        <w:rPr>
          <w:rFonts w:hint="eastAsia" w:ascii="仿宋" w:hAnsi="仿宋" w:eastAsia="仿宋" w:cs="仿宋"/>
          <w:color w:val="auto"/>
          <w:sz w:val="24"/>
          <w:szCs w:val="24"/>
          <w:lang w:eastAsia="zh-CN"/>
        </w:rPr>
        <w:t>实际供货品种及数量以业主通知为准</w:t>
      </w:r>
      <w:r>
        <w:rPr>
          <w:rFonts w:hint="eastAsia" w:ascii="仿宋" w:hAnsi="仿宋" w:eastAsia="仿宋" w:cs="仿宋"/>
          <w:color w:val="auto"/>
          <w:sz w:val="24"/>
          <w:szCs w:val="24"/>
        </w:rPr>
        <w:t>。</w:t>
      </w:r>
    </w:p>
    <w:p w14:paraId="73CD8109">
      <w:pPr>
        <w:pStyle w:val="4"/>
        <w:spacing w:before="0" w:after="0" w:line="360" w:lineRule="auto"/>
        <w:rPr>
          <w:rFonts w:hint="eastAsia" w:ascii="仿宋" w:hAnsi="仿宋" w:eastAsia="仿宋" w:cs="仿宋"/>
          <w:color w:val="auto"/>
          <w:sz w:val="24"/>
          <w:szCs w:val="24"/>
        </w:rPr>
      </w:pPr>
    </w:p>
    <w:p w14:paraId="153C6ADF">
      <w:pPr>
        <w:pStyle w:val="4"/>
        <w:spacing w:before="0" w:after="0" w:line="360" w:lineRule="auto"/>
        <w:rPr>
          <w:rFonts w:hint="eastAsia" w:ascii="仿宋" w:hAnsi="仿宋" w:eastAsia="仿宋" w:cs="仿宋"/>
          <w:b w:val="0"/>
          <w:bCs/>
          <w:color w:val="auto"/>
          <w:sz w:val="24"/>
          <w:szCs w:val="24"/>
        </w:rPr>
      </w:pPr>
      <w:bookmarkStart w:id="64" w:name="_Toc13291"/>
      <w:r>
        <w:rPr>
          <w:rFonts w:hint="eastAsia" w:ascii="仿宋" w:hAnsi="仿宋" w:eastAsia="仿宋" w:cs="仿宋"/>
          <w:color w:val="auto"/>
          <w:sz w:val="24"/>
          <w:szCs w:val="24"/>
        </w:rPr>
        <w:t>三、质量要求</w:t>
      </w:r>
      <w:bookmarkEnd w:id="64"/>
    </w:p>
    <w:p w14:paraId="519F3222">
      <w:pPr>
        <w:pStyle w:val="4"/>
        <w:keepNext/>
        <w:keepLines/>
        <w:pageBreakBefore w:val="0"/>
        <w:widowControl w:val="0"/>
        <w:kinsoku/>
        <w:wordWrap/>
        <w:overflowPunct/>
        <w:topLinePunct w:val="0"/>
        <w:autoSpaceDE/>
        <w:autoSpaceDN/>
        <w:bidi w:val="0"/>
        <w:adjustRightInd/>
        <w:snapToGrid/>
        <w:spacing w:before="0" w:after="0" w:line="440" w:lineRule="exact"/>
        <w:ind w:firstLine="480" w:firstLineChars="200"/>
        <w:textAlignment w:val="auto"/>
        <w:rPr>
          <w:rFonts w:hint="eastAsia" w:ascii="仿宋" w:hAnsi="仿宋" w:eastAsia="仿宋" w:cs="仿宋"/>
          <w:b/>
          <w:bCs w:val="0"/>
          <w:color w:val="auto"/>
          <w:sz w:val="24"/>
          <w:szCs w:val="24"/>
          <w:lang w:val="en-US" w:eastAsia="zh-CN"/>
        </w:rPr>
      </w:pPr>
      <w:bookmarkStart w:id="65" w:name="_Toc19646"/>
      <w:bookmarkStart w:id="66" w:name="_Toc32126"/>
      <w:bookmarkStart w:id="67" w:name="_Toc6108"/>
      <w:bookmarkStart w:id="68" w:name="_Toc25224"/>
      <w:bookmarkStart w:id="69" w:name="_Toc16669"/>
      <w:bookmarkStart w:id="70" w:name="_Toc3727"/>
      <w:bookmarkStart w:id="71" w:name="_Toc20809"/>
      <w:bookmarkStart w:id="72" w:name="_Toc16240"/>
      <w:bookmarkStart w:id="73" w:name="_Toc4963"/>
      <w:r>
        <w:rPr>
          <w:rFonts w:hint="eastAsia" w:ascii="仿宋" w:hAnsi="仿宋" w:eastAsia="仿宋" w:cs="仿宋"/>
          <w:b w:val="0"/>
          <w:bCs/>
          <w:color w:val="auto"/>
          <w:sz w:val="24"/>
          <w:szCs w:val="24"/>
          <w:lang w:eastAsia="zh-CN"/>
        </w:rPr>
        <w:t>投标人提供的货物（包括零件部、备件、备品）必须是全新、技术参数和性能符合国家质量检测标准，并符合采购文件“技术要求”的货物技术要求及其技术性能。每批次产品应持有产品合格证书、保修卡、说明书等。如若产品质量不合格实行三包“包换、包修、包退”，随机抽样送检。闸阀使用不锈钢闸阀，</w:t>
      </w:r>
      <w:bookmarkEnd w:id="65"/>
      <w:bookmarkEnd w:id="66"/>
      <w:bookmarkEnd w:id="67"/>
      <w:bookmarkEnd w:id="68"/>
      <w:bookmarkEnd w:id="69"/>
      <w:bookmarkEnd w:id="70"/>
      <w:bookmarkEnd w:id="71"/>
      <w:bookmarkEnd w:id="72"/>
      <w:bookmarkEnd w:id="73"/>
      <w:r>
        <w:rPr>
          <w:rFonts w:hint="eastAsia" w:ascii="仿宋" w:hAnsi="仿宋" w:eastAsia="仿宋" w:cs="仿宋"/>
          <w:b/>
          <w:bCs w:val="0"/>
          <w:color w:val="auto"/>
          <w:sz w:val="24"/>
          <w:szCs w:val="24"/>
          <w:lang w:val="en-US" w:eastAsia="zh-CN"/>
        </w:rPr>
        <w:t>dn50（含）及以下 PE 管材采用盘管，大于 dn50 采用 9 米定尺直管。</w:t>
      </w:r>
    </w:p>
    <w:p w14:paraId="5BDD2A2A">
      <w:pPr>
        <w:pStyle w:val="4"/>
        <w:keepNext/>
        <w:keepLines/>
        <w:pageBreakBefore w:val="0"/>
        <w:widowControl w:val="0"/>
        <w:kinsoku/>
        <w:wordWrap/>
        <w:overflowPunct/>
        <w:topLinePunct w:val="0"/>
        <w:autoSpaceDE/>
        <w:autoSpaceDN/>
        <w:bidi w:val="0"/>
        <w:adjustRightInd/>
        <w:snapToGrid/>
        <w:spacing w:before="0" w:after="0" w:line="440" w:lineRule="exact"/>
        <w:ind w:firstLine="480" w:firstLineChars="200"/>
        <w:textAlignment w:val="auto"/>
        <w:rPr>
          <w:rFonts w:hint="eastAsia" w:ascii="仿宋" w:hAnsi="仿宋" w:eastAsia="仿宋" w:cs="仿宋"/>
          <w:b w:val="0"/>
          <w:bCs/>
          <w:color w:val="auto"/>
          <w:sz w:val="24"/>
          <w:szCs w:val="24"/>
          <w:lang w:eastAsia="zh-CN"/>
        </w:rPr>
      </w:pPr>
    </w:p>
    <w:p w14:paraId="243BD6D8">
      <w:pPr>
        <w:rPr>
          <w:rFonts w:hint="eastAsia" w:ascii="仿宋" w:hAnsi="仿宋" w:eastAsia="仿宋" w:cs="仿宋"/>
          <w:color w:val="auto"/>
        </w:rPr>
      </w:pPr>
    </w:p>
    <w:p w14:paraId="56A30675">
      <w:pPr>
        <w:rPr>
          <w:rFonts w:hint="eastAsia" w:ascii="仿宋" w:hAnsi="仿宋" w:eastAsia="仿宋" w:cs="仿宋"/>
          <w:color w:val="auto"/>
        </w:rPr>
      </w:pPr>
    </w:p>
    <w:p w14:paraId="2DB9E547">
      <w:pPr>
        <w:pStyle w:val="22"/>
        <w:rPr>
          <w:rFonts w:hint="eastAsia" w:ascii="仿宋" w:hAnsi="仿宋" w:eastAsia="仿宋" w:cs="仿宋"/>
          <w:color w:val="auto"/>
          <w:highlight w:val="none"/>
        </w:rPr>
      </w:pPr>
    </w:p>
    <w:p w14:paraId="65AFD8C1">
      <w:pPr>
        <w:rPr>
          <w:rFonts w:hint="eastAsia" w:ascii="仿宋" w:hAnsi="仿宋" w:eastAsia="仿宋" w:cs="仿宋"/>
          <w:bCs/>
          <w:color w:val="auto"/>
          <w:sz w:val="28"/>
          <w:szCs w:val="28"/>
          <w:highlight w:val="none"/>
        </w:rPr>
      </w:pPr>
      <w:bookmarkStart w:id="74" w:name="_Toc107408244"/>
      <w:r>
        <w:rPr>
          <w:rFonts w:hint="eastAsia" w:ascii="仿宋" w:hAnsi="仿宋" w:eastAsia="仿宋" w:cs="仿宋"/>
          <w:bCs/>
          <w:color w:val="auto"/>
          <w:sz w:val="28"/>
          <w:szCs w:val="28"/>
          <w:highlight w:val="none"/>
        </w:rPr>
        <w:br w:type="page"/>
      </w:r>
    </w:p>
    <w:p w14:paraId="496F7D7B">
      <w:pPr>
        <w:pStyle w:val="2"/>
        <w:spacing w:line="440" w:lineRule="exact"/>
        <w:jc w:val="center"/>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第三篇  项目商务需求</w:t>
      </w:r>
      <w:bookmarkEnd w:id="74"/>
    </w:p>
    <w:p w14:paraId="38C5B5F5">
      <w:pPr>
        <w:keepNext w:val="0"/>
        <w:keepLines w:val="0"/>
        <w:pageBreakBefore w:val="0"/>
        <w:widowControl w:val="0"/>
        <w:kinsoku/>
        <w:wordWrap/>
        <w:overflowPunct/>
        <w:topLinePunct w:val="0"/>
        <w:autoSpaceDE/>
        <w:autoSpaceDN/>
        <w:bidi w:val="0"/>
        <w:adjustRightInd/>
        <w:snapToGrid w:val="0"/>
        <w:spacing w:line="400" w:lineRule="exact"/>
        <w:ind w:firstLine="723" w:firstLineChars="300"/>
        <w:textAlignment w:val="auto"/>
        <w:rPr>
          <w:rFonts w:hint="eastAsia" w:ascii="仿宋" w:hAnsi="仿宋" w:eastAsia="仿宋" w:cs="仿宋"/>
          <w:b/>
          <w:bCs/>
          <w:color w:val="auto"/>
          <w:sz w:val="24"/>
          <w:szCs w:val="24"/>
          <w:highlight w:val="none"/>
        </w:rPr>
      </w:pPr>
      <w:bookmarkStart w:id="75" w:name="_Toc43125367"/>
      <w:bookmarkStart w:id="76" w:name="_Toc513145917"/>
      <w:bookmarkStart w:id="77" w:name="_Toc16683570"/>
      <w:bookmarkStart w:id="78" w:name="_Toc344475123"/>
      <w:bookmarkStart w:id="79" w:name="_Toc43195294"/>
      <w:bookmarkStart w:id="80" w:name="_Toc414610283"/>
      <w:bookmarkStart w:id="81" w:name="_Toc9339"/>
      <w:r>
        <w:rPr>
          <w:rFonts w:hint="eastAsia" w:ascii="仿宋" w:hAnsi="仿宋" w:eastAsia="仿宋" w:cs="仿宋"/>
          <w:b/>
          <w:bCs/>
          <w:color w:val="auto"/>
          <w:sz w:val="24"/>
          <w:szCs w:val="24"/>
          <w:highlight w:val="none"/>
        </w:rPr>
        <w:t>一、</w:t>
      </w:r>
      <w:r>
        <w:rPr>
          <w:rFonts w:hint="eastAsia" w:ascii="仿宋" w:hAnsi="仿宋" w:eastAsia="仿宋" w:cs="仿宋"/>
          <w:b/>
          <w:bCs/>
          <w:color w:val="auto"/>
          <w:sz w:val="24"/>
          <w:szCs w:val="24"/>
          <w:highlight w:val="none"/>
          <w:lang w:eastAsia="zh-CN"/>
        </w:rPr>
        <w:t>交货时间、交货地点、</w:t>
      </w:r>
      <w:r>
        <w:rPr>
          <w:rFonts w:hint="eastAsia" w:ascii="仿宋" w:hAnsi="仿宋" w:eastAsia="仿宋" w:cs="仿宋"/>
          <w:b/>
          <w:bCs/>
          <w:color w:val="auto"/>
          <w:sz w:val="24"/>
          <w:szCs w:val="24"/>
          <w:highlight w:val="none"/>
        </w:rPr>
        <w:t>服务</w:t>
      </w:r>
      <w:r>
        <w:rPr>
          <w:rFonts w:hint="eastAsia" w:ascii="仿宋" w:hAnsi="仿宋" w:eastAsia="仿宋" w:cs="仿宋"/>
          <w:b/>
          <w:bCs/>
          <w:color w:val="auto"/>
          <w:sz w:val="24"/>
          <w:szCs w:val="24"/>
          <w:highlight w:val="none"/>
          <w:lang w:val="en-US" w:eastAsia="zh-CN"/>
        </w:rPr>
        <w:t>期</w:t>
      </w:r>
      <w:r>
        <w:rPr>
          <w:rFonts w:hint="eastAsia" w:ascii="仿宋" w:hAnsi="仿宋" w:eastAsia="仿宋" w:cs="仿宋"/>
          <w:b/>
          <w:bCs/>
          <w:color w:val="auto"/>
          <w:sz w:val="24"/>
          <w:szCs w:val="24"/>
          <w:highlight w:val="none"/>
        </w:rPr>
        <w:t>及验收方式</w:t>
      </w:r>
    </w:p>
    <w:p w14:paraId="0849D49C">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一）交货时间：根据采购人书面通知的时间，在48小时内运到采购人指定的供货现场并完成下车、搬运入库、现场清理等工作。</w:t>
      </w:r>
    </w:p>
    <w:p w14:paraId="7AB24E5D">
      <w:pPr>
        <w:keepNext w:val="0"/>
        <w:keepLines w:val="0"/>
        <w:pageBreakBefore w:val="0"/>
        <w:widowControl w:val="0"/>
        <w:numPr>
          <w:ilvl w:val="0"/>
          <w:numId w:val="14"/>
        </w:numPr>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交货地点：采购人指定地点</w:t>
      </w:r>
    </w:p>
    <w:p w14:paraId="714CB67C">
      <w:pPr>
        <w:keepNext w:val="0"/>
        <w:keepLines w:val="0"/>
        <w:pageBreakBefore w:val="0"/>
        <w:widowControl w:val="0"/>
        <w:numPr>
          <w:ilvl w:val="0"/>
          <w:numId w:val="14"/>
        </w:numPr>
        <w:kinsoku/>
        <w:wordWrap/>
        <w:overflowPunct/>
        <w:topLinePunct w:val="0"/>
        <w:autoSpaceDE/>
        <w:autoSpaceDN/>
        <w:bidi w:val="0"/>
        <w:adjustRightInd/>
        <w:snapToGrid w:val="0"/>
        <w:spacing w:line="400" w:lineRule="exact"/>
        <w:ind w:left="0" w:leftChars="0"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服务期：本次合同金额</w:t>
      </w:r>
      <w:r>
        <w:rPr>
          <w:rFonts w:hint="eastAsia" w:ascii="仿宋" w:hAnsi="仿宋" w:eastAsia="仿宋" w:cs="仿宋"/>
          <w:color w:val="auto"/>
          <w:sz w:val="24"/>
          <w:szCs w:val="24"/>
          <w:highlight w:val="none"/>
          <w:lang w:val="en-US" w:eastAsia="zh-CN"/>
        </w:rPr>
        <w:t>暂定</w:t>
      </w:r>
      <w:r>
        <w:rPr>
          <w:rFonts w:hint="eastAsia" w:ascii="仿宋" w:hAnsi="仿宋" w:eastAsia="仿宋" w:cs="仿宋"/>
          <w:color w:val="auto"/>
          <w:sz w:val="24"/>
          <w:szCs w:val="24"/>
          <w:highlight w:val="none"/>
          <w:lang w:eastAsia="zh-CN"/>
        </w:rPr>
        <w:t>为49.5万元*折扣率，完成业主供货需求并达到合同金额后供货自动终止。</w:t>
      </w:r>
    </w:p>
    <w:p w14:paraId="34E5305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（四）</w:t>
      </w:r>
      <w:r>
        <w:rPr>
          <w:rFonts w:hint="eastAsia" w:ascii="仿宋" w:hAnsi="仿宋" w:eastAsia="仿宋" w:cs="仿宋"/>
          <w:color w:val="auto"/>
          <w:sz w:val="24"/>
          <w:szCs w:val="24"/>
          <w:highlight w:val="none"/>
        </w:rPr>
        <w:t>验收方式：</w:t>
      </w:r>
      <w:r>
        <w:rPr>
          <w:rFonts w:hint="eastAsia" w:ascii="仿宋" w:hAnsi="仿宋" w:eastAsia="仿宋" w:cs="仿宋"/>
          <w:color w:val="auto"/>
          <w:sz w:val="24"/>
          <w:szCs w:val="24"/>
          <w:highlight w:val="none"/>
          <w:lang w:eastAsia="zh-CN"/>
        </w:rPr>
        <w:t>由采购方组织相关人员进行验收</w:t>
      </w:r>
      <w:r>
        <w:rPr>
          <w:rFonts w:hint="eastAsia" w:ascii="仿宋" w:hAnsi="仿宋" w:eastAsia="仿宋" w:cs="仿宋"/>
          <w:color w:val="auto"/>
          <w:sz w:val="24"/>
          <w:szCs w:val="24"/>
          <w:highlight w:val="none"/>
        </w:rPr>
        <w:t>。</w:t>
      </w:r>
    </w:p>
    <w:p w14:paraId="3585DAB1">
      <w:pPr>
        <w:keepNext w:val="0"/>
        <w:keepLines w:val="0"/>
        <w:pageBreakBefore w:val="0"/>
        <w:widowControl w:val="0"/>
        <w:kinsoku/>
        <w:wordWrap/>
        <w:overflowPunct/>
        <w:topLinePunct w:val="0"/>
        <w:autoSpaceDE/>
        <w:autoSpaceDN/>
        <w:bidi w:val="0"/>
        <w:adjustRightInd/>
        <w:snapToGrid w:val="0"/>
        <w:spacing w:line="400" w:lineRule="exact"/>
        <w:ind w:firstLine="723" w:firstLineChars="3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二、报价要求</w:t>
      </w:r>
    </w:p>
    <w:p w14:paraId="6F5AED86">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1、本次采购的投标报价货币为人民币报价，投标人应根据自身的实力和对采购文件、技术条件和国家技术规范和标准的理解，结合市场行情进行自主报价。</w:t>
      </w:r>
    </w:p>
    <w:p w14:paraId="0F493A7E">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lang w:val="en-US" w:eastAsia="zh-CN"/>
        </w:rPr>
      </w:pPr>
      <w:bookmarkStart w:id="82" w:name="_Toc132194557"/>
      <w:r>
        <w:rPr>
          <w:rFonts w:hint="eastAsia" w:ascii="仿宋" w:hAnsi="仿宋" w:eastAsia="仿宋" w:cs="仿宋"/>
          <w:color w:val="auto"/>
          <w:sz w:val="24"/>
          <w:szCs w:val="24"/>
          <w:highlight w:val="none"/>
          <w:lang w:val="en-US" w:eastAsia="zh-CN"/>
        </w:rPr>
        <w:t>货到买方交货地点。包含产品单价（含税）、运输费、包装费、装卸费、保险费、检测费、税金等所有送货到甲方指定地点的一切费用，在合同执行过程中不作调整，采购数量以采购人通知为准。</w:t>
      </w:r>
    </w:p>
    <w:p w14:paraId="0FDBA50F">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3、本次报价采用总价折扣比例形式报价，折扣比例不得高于100%，否则为无效响应。合同期内采购人根据成交折扣比例和实际供货量据实结算。</w:t>
      </w:r>
    </w:p>
    <w:bookmarkEnd w:id="82"/>
    <w:p w14:paraId="26FDAF29">
      <w:pPr>
        <w:pStyle w:val="4"/>
        <w:spacing w:before="0" w:after="0" w:line="360" w:lineRule="auto"/>
        <w:ind w:firstLine="482" w:firstLineChars="200"/>
        <w:rPr>
          <w:rFonts w:hint="eastAsia" w:ascii="仿宋" w:hAnsi="仿宋" w:eastAsia="仿宋" w:cs="仿宋"/>
          <w:color w:val="auto"/>
          <w:sz w:val="24"/>
          <w:szCs w:val="24"/>
          <w:highlight w:val="yellow"/>
        </w:rPr>
      </w:pPr>
      <w:r>
        <w:rPr>
          <w:rFonts w:hint="eastAsia" w:ascii="仿宋" w:hAnsi="仿宋" w:eastAsia="仿宋" w:cs="仿宋"/>
          <w:color w:val="auto"/>
          <w:sz w:val="24"/>
          <w:szCs w:val="24"/>
        </w:rPr>
        <w:t>三、质量保证</w:t>
      </w:r>
    </w:p>
    <w:p w14:paraId="430678A9">
      <w:pPr>
        <w:pStyle w:val="4"/>
        <w:spacing w:before="0" w:after="0" w:line="360" w:lineRule="auto"/>
        <w:ind w:firstLine="480" w:firstLineChars="200"/>
        <w:rPr>
          <w:rFonts w:hint="eastAsia" w:ascii="仿宋" w:hAnsi="仿宋" w:eastAsia="仿宋" w:cs="仿宋"/>
          <w:b w:val="0"/>
          <w:bCs/>
          <w:color w:val="auto"/>
          <w:sz w:val="24"/>
          <w:szCs w:val="24"/>
        </w:rPr>
      </w:pPr>
      <w:bookmarkStart w:id="83" w:name="_Toc27222"/>
      <w:bookmarkStart w:id="84" w:name="_Toc2281"/>
      <w:bookmarkStart w:id="85" w:name="_Toc7067"/>
      <w:bookmarkStart w:id="86" w:name="_Toc26490"/>
      <w:bookmarkStart w:id="87" w:name="_Toc30177"/>
      <w:bookmarkStart w:id="88" w:name="_Toc5060"/>
      <w:bookmarkStart w:id="89" w:name="_Toc30044"/>
      <w:r>
        <w:rPr>
          <w:rFonts w:hint="eastAsia" w:ascii="仿宋" w:hAnsi="仿宋" w:eastAsia="仿宋" w:cs="仿宋"/>
          <w:b w:val="0"/>
          <w:bCs/>
          <w:color w:val="auto"/>
          <w:sz w:val="24"/>
          <w:szCs w:val="24"/>
        </w:rPr>
        <w:t>1.产品质量保证期：一年</w:t>
      </w:r>
      <w:bookmarkEnd w:id="83"/>
      <w:bookmarkEnd w:id="84"/>
      <w:bookmarkEnd w:id="85"/>
      <w:bookmarkEnd w:id="86"/>
      <w:bookmarkEnd w:id="87"/>
      <w:bookmarkEnd w:id="88"/>
      <w:bookmarkEnd w:id="89"/>
    </w:p>
    <w:p w14:paraId="72A8ADBC">
      <w:pPr>
        <w:pStyle w:val="4"/>
        <w:spacing w:before="0" w:after="0" w:line="360" w:lineRule="auto"/>
        <w:ind w:firstLine="480" w:firstLineChars="200"/>
        <w:rPr>
          <w:rFonts w:hint="eastAsia" w:ascii="仿宋" w:hAnsi="仿宋" w:eastAsia="仿宋" w:cs="仿宋"/>
          <w:b w:val="0"/>
          <w:bCs/>
          <w:color w:val="auto"/>
          <w:sz w:val="24"/>
          <w:szCs w:val="24"/>
        </w:rPr>
      </w:pPr>
      <w:bookmarkStart w:id="90" w:name="_Toc6409"/>
      <w:bookmarkStart w:id="91" w:name="_Toc28152"/>
      <w:bookmarkStart w:id="92" w:name="_Toc6792"/>
      <w:bookmarkStart w:id="93" w:name="_Toc2072"/>
      <w:bookmarkStart w:id="94" w:name="_Toc31636"/>
      <w:bookmarkStart w:id="95" w:name="_Toc14717"/>
      <w:bookmarkStart w:id="96" w:name="_Toc8037"/>
      <w:r>
        <w:rPr>
          <w:rFonts w:hint="eastAsia" w:ascii="仿宋" w:hAnsi="仿宋" w:eastAsia="仿宋" w:cs="仿宋"/>
          <w:b w:val="0"/>
          <w:bCs/>
          <w:color w:val="auto"/>
          <w:sz w:val="24"/>
          <w:szCs w:val="24"/>
        </w:rPr>
        <w:t>2.投标产品属于国家规定“三包”范围的，其产品质量保证期不得低于“三包”规定。</w:t>
      </w:r>
      <w:bookmarkEnd w:id="90"/>
      <w:bookmarkEnd w:id="91"/>
      <w:bookmarkEnd w:id="92"/>
      <w:bookmarkEnd w:id="93"/>
      <w:bookmarkEnd w:id="94"/>
      <w:bookmarkEnd w:id="95"/>
      <w:bookmarkEnd w:id="96"/>
    </w:p>
    <w:p w14:paraId="72B0FD86">
      <w:pPr>
        <w:pStyle w:val="4"/>
        <w:spacing w:before="0" w:after="0" w:line="360" w:lineRule="auto"/>
        <w:ind w:firstLine="480" w:firstLineChars="200"/>
        <w:rPr>
          <w:rFonts w:hint="eastAsia" w:ascii="仿宋" w:hAnsi="仿宋" w:eastAsia="仿宋" w:cs="仿宋"/>
          <w:color w:val="auto"/>
          <w:sz w:val="24"/>
          <w:szCs w:val="24"/>
        </w:rPr>
      </w:pPr>
      <w:bookmarkStart w:id="97" w:name="_Toc24167"/>
      <w:bookmarkStart w:id="98" w:name="_Toc9359"/>
      <w:bookmarkStart w:id="99" w:name="_Toc12668"/>
      <w:bookmarkStart w:id="100" w:name="_Toc16385"/>
      <w:bookmarkStart w:id="101" w:name="_Toc26650"/>
      <w:bookmarkStart w:id="102" w:name="_Toc17980"/>
      <w:bookmarkStart w:id="103" w:name="_Toc6476"/>
      <w:r>
        <w:rPr>
          <w:rFonts w:hint="eastAsia" w:ascii="仿宋" w:hAnsi="仿宋" w:eastAsia="仿宋" w:cs="仿宋"/>
          <w:b w:val="0"/>
          <w:bCs/>
          <w:color w:val="auto"/>
          <w:sz w:val="24"/>
          <w:szCs w:val="24"/>
        </w:rPr>
        <w:t>3.供应商的质量保证期承诺优于国家“三包”规定的，按供应商实际承诺执行。</w:t>
      </w:r>
      <w:bookmarkEnd w:id="97"/>
      <w:bookmarkEnd w:id="98"/>
      <w:bookmarkEnd w:id="99"/>
      <w:bookmarkEnd w:id="100"/>
      <w:bookmarkEnd w:id="101"/>
      <w:bookmarkEnd w:id="102"/>
      <w:bookmarkEnd w:id="103"/>
    </w:p>
    <w:p w14:paraId="07843DB8">
      <w:pPr>
        <w:pStyle w:val="4"/>
        <w:spacing w:before="0" w:after="0" w:line="360" w:lineRule="auto"/>
        <w:ind w:firstLine="482" w:firstLineChars="200"/>
        <w:rPr>
          <w:rFonts w:hint="eastAsia" w:ascii="仿宋" w:hAnsi="仿宋" w:eastAsia="仿宋" w:cs="仿宋"/>
          <w:b w:val="0"/>
          <w:bCs/>
          <w:color w:val="auto"/>
          <w:sz w:val="24"/>
          <w:szCs w:val="24"/>
        </w:rPr>
      </w:pPr>
      <w:bookmarkStart w:id="104" w:name="_Toc25140"/>
      <w:r>
        <w:rPr>
          <w:rFonts w:hint="eastAsia" w:ascii="仿宋" w:hAnsi="仿宋" w:eastAsia="仿宋" w:cs="仿宋"/>
          <w:color w:val="auto"/>
          <w:sz w:val="24"/>
          <w:szCs w:val="24"/>
        </w:rPr>
        <w:t>四、其它要求</w:t>
      </w:r>
      <w:bookmarkEnd w:id="104"/>
    </w:p>
    <w:p w14:paraId="1EA5960F">
      <w:pPr>
        <w:snapToGrid w:val="0"/>
        <w:spacing w:line="360" w:lineRule="auto"/>
        <w:ind w:firstLine="480" w:firstLineChars="200"/>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1.投标企业须提供质量监督检验中心出具的给水用聚乙烯(PE)管材检验报告和管件检验报告（提供证书复印件加盖公章）；</w:t>
      </w:r>
      <w:bookmarkStart w:id="105" w:name="_Toc27329"/>
      <w:bookmarkStart w:id="106" w:name="_Toc20308"/>
      <w:bookmarkStart w:id="107" w:name="_Toc11586"/>
      <w:bookmarkStart w:id="108" w:name="_Toc10523"/>
      <w:bookmarkStart w:id="109" w:name="_Toc27758"/>
      <w:bookmarkStart w:id="110" w:name="_Toc5408"/>
      <w:bookmarkStart w:id="111" w:name="_Toc13511"/>
    </w:p>
    <w:p w14:paraId="2290D725">
      <w:pPr>
        <w:snapToGrid w:val="0"/>
        <w:spacing w:line="360" w:lineRule="auto"/>
        <w:ind w:firstLine="480" w:firstLineChars="200"/>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2.投标企业须提供压力管道元件生产证书（特种设备制造许可证书）（提供证书复印件加盖公章）；</w:t>
      </w:r>
      <w:bookmarkEnd w:id="105"/>
      <w:bookmarkEnd w:id="106"/>
      <w:bookmarkEnd w:id="107"/>
      <w:bookmarkEnd w:id="108"/>
      <w:bookmarkEnd w:id="109"/>
      <w:bookmarkEnd w:id="110"/>
      <w:bookmarkEnd w:id="111"/>
    </w:p>
    <w:p w14:paraId="3754AAED">
      <w:pPr>
        <w:spacing w:line="360" w:lineRule="auto"/>
        <w:ind w:firstLine="480" w:firstLineChars="200"/>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3.投标企业须提供安全生产标准化证书（提供证书复印件加盖公章）；</w:t>
      </w:r>
    </w:p>
    <w:p w14:paraId="0FA9EFE8">
      <w:pPr>
        <w:spacing w:line="360" w:lineRule="auto"/>
        <w:ind w:firstLine="480" w:firstLineChars="200"/>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4.投标企业须提供19001质量体系认证证书（提供证书复印件加盖公章）；</w:t>
      </w:r>
    </w:p>
    <w:p w14:paraId="731619C6">
      <w:pPr>
        <w:pStyle w:val="22"/>
        <w:spacing w:line="360" w:lineRule="auto"/>
        <w:ind w:firstLine="480" w:firstLineChars="200"/>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5.投标企业须提供24001环境管理体系认证证书（提供证书复印件加盖公章）；</w:t>
      </w:r>
    </w:p>
    <w:p w14:paraId="13B515CA">
      <w:pPr>
        <w:pStyle w:val="22"/>
        <w:spacing w:line="360" w:lineRule="auto"/>
        <w:ind w:firstLine="480" w:firstLineChars="200"/>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6.投标企业须提供45001职业健康安全管理体系认证证书（提供证书复印件加盖公章）；</w:t>
      </w:r>
    </w:p>
    <w:p w14:paraId="1D74A575">
      <w:pPr>
        <w:pStyle w:val="22"/>
        <w:spacing w:line="360" w:lineRule="auto"/>
        <w:ind w:firstLine="480" w:firstLineChars="200"/>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7.聚乙烯（PE）和管材及管件提供有效期内第三方卫生检测报告（提供报告复印件加盖公章）；</w:t>
      </w:r>
    </w:p>
    <w:p w14:paraId="133C9C29">
      <w:pPr>
        <w:pStyle w:val="22"/>
        <w:spacing w:line="360" w:lineRule="auto"/>
        <w:ind w:firstLine="480" w:firstLineChars="200"/>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8.业绩：提供2022年至今签订的“给水管材及配件”相同或类似购销合同各至少1个（提供合同复印件并加盖公章）。</w:t>
      </w:r>
    </w:p>
    <w:p w14:paraId="1824D23F">
      <w:pPr>
        <w:pStyle w:val="22"/>
        <w:spacing w:line="360" w:lineRule="auto"/>
        <w:ind w:firstLine="482" w:firstLineChars="200"/>
        <w:rPr>
          <w:rFonts w:hint="eastAsia" w:ascii="仿宋" w:hAnsi="仿宋" w:eastAsia="仿宋" w:cs="仿宋"/>
          <w:b/>
          <w:bCs/>
          <w:color w:val="auto"/>
          <w:sz w:val="24"/>
          <w:szCs w:val="24"/>
        </w:rPr>
      </w:pPr>
      <w:r>
        <w:rPr>
          <w:rFonts w:hint="eastAsia" w:ascii="仿宋" w:hAnsi="仿宋" w:eastAsia="仿宋" w:cs="仿宋"/>
          <w:b/>
          <w:bCs/>
          <w:color w:val="auto"/>
          <w:sz w:val="24"/>
          <w:szCs w:val="24"/>
        </w:rPr>
        <w:t>注：以上要求格式自拟，如未提供为无效响应</w:t>
      </w:r>
      <w:bookmarkStart w:id="112" w:name="_Toc28971"/>
      <w:r>
        <w:rPr>
          <w:rFonts w:hint="eastAsia" w:ascii="仿宋" w:hAnsi="仿宋" w:eastAsia="仿宋" w:cs="仿宋"/>
          <w:b/>
          <w:bCs/>
          <w:color w:val="auto"/>
          <w:sz w:val="24"/>
          <w:szCs w:val="24"/>
        </w:rPr>
        <w:t>。</w:t>
      </w:r>
    </w:p>
    <w:p w14:paraId="5B214F17">
      <w:pPr>
        <w:pStyle w:val="4"/>
        <w:spacing w:before="0" w:after="0" w:line="360" w:lineRule="auto"/>
        <w:ind w:firstLine="482" w:firstLineChars="200"/>
        <w:rPr>
          <w:rFonts w:hint="eastAsia" w:ascii="仿宋" w:hAnsi="仿宋" w:eastAsia="仿宋" w:cs="仿宋"/>
          <w:color w:val="auto"/>
          <w:sz w:val="24"/>
          <w:szCs w:val="24"/>
        </w:rPr>
      </w:pPr>
      <w:r>
        <w:rPr>
          <w:rFonts w:hint="eastAsia" w:ascii="仿宋" w:hAnsi="仿宋" w:eastAsia="仿宋" w:cs="仿宋"/>
          <w:color w:val="auto"/>
          <w:sz w:val="24"/>
          <w:szCs w:val="24"/>
        </w:rPr>
        <w:t>五、结算方式</w:t>
      </w:r>
      <w:bookmarkEnd w:id="112"/>
    </w:p>
    <w:p w14:paraId="7A498B75">
      <w:pPr>
        <w:snapToGrid w:val="0"/>
        <w:spacing w:line="360" w:lineRule="auto"/>
        <w:ind w:firstLine="480" w:firstLineChars="200"/>
        <w:rPr>
          <w:rFonts w:hint="eastAsia" w:ascii="仿宋" w:hAnsi="仿宋" w:eastAsia="仿宋" w:cs="仿宋"/>
          <w:color w:val="auto"/>
          <w:sz w:val="24"/>
          <w:szCs w:val="24"/>
          <w:lang w:val="en-US" w:eastAsia="zh-CN"/>
        </w:rPr>
      </w:pPr>
      <w:bookmarkStart w:id="113" w:name="_Toc13052"/>
      <w:r>
        <w:rPr>
          <w:rFonts w:hint="eastAsia" w:ascii="仿宋" w:hAnsi="仿宋" w:eastAsia="仿宋" w:cs="仿宋"/>
          <w:color w:val="auto"/>
          <w:sz w:val="24"/>
          <w:szCs w:val="24"/>
        </w:rPr>
        <w:t>结算总价=</w:t>
      </w:r>
      <w:r>
        <w:rPr>
          <w:rFonts w:hint="eastAsia" w:ascii="仿宋" w:hAnsi="仿宋" w:eastAsia="仿宋" w:cs="仿宋"/>
          <w:color w:val="auto"/>
          <w:sz w:val="24"/>
          <w:szCs w:val="24"/>
          <w:lang w:val="en-US" w:eastAsia="zh-CN"/>
        </w:rPr>
        <w:t>合同单价</w:t>
      </w:r>
      <w:r>
        <w:rPr>
          <w:rFonts w:hint="eastAsia" w:ascii="仿宋" w:hAnsi="仿宋" w:eastAsia="仿宋" w:cs="仿宋"/>
          <w:color w:val="auto"/>
          <w:sz w:val="24"/>
          <w:szCs w:val="24"/>
        </w:rPr>
        <w:t>*实际供货数量（结算金额不能超过合同金额）</w:t>
      </w:r>
      <w:r>
        <w:rPr>
          <w:rFonts w:hint="eastAsia" w:ascii="仿宋" w:hAnsi="仿宋" w:eastAsia="仿宋" w:cs="仿宋"/>
          <w:color w:val="auto"/>
          <w:sz w:val="24"/>
          <w:szCs w:val="24"/>
          <w:lang w:val="en-US" w:eastAsia="zh-CN"/>
        </w:rPr>
        <w:t>*成交价折扣率</w:t>
      </w:r>
    </w:p>
    <w:p w14:paraId="3C3575B5">
      <w:pPr>
        <w:pStyle w:val="4"/>
        <w:spacing w:before="0" w:after="0" w:line="360" w:lineRule="auto"/>
        <w:ind w:firstLine="482"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六、付款方式</w:t>
      </w:r>
      <w:bookmarkEnd w:id="113"/>
    </w:p>
    <w:p w14:paraId="1E6D7035">
      <w:pPr>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按照实际供货量付款，到货验收合格后，提供</w:t>
      </w:r>
      <w:r>
        <w:rPr>
          <w:rFonts w:hint="eastAsia" w:ascii="仿宋" w:hAnsi="仿宋" w:eastAsia="仿宋" w:cs="仿宋"/>
          <w:color w:val="auto"/>
          <w:sz w:val="24"/>
          <w:szCs w:val="24"/>
          <w:lang w:eastAsia="zh-CN"/>
        </w:rPr>
        <w:t>等额增值税发</w:t>
      </w:r>
      <w:r>
        <w:rPr>
          <w:rFonts w:hint="eastAsia" w:ascii="仿宋" w:hAnsi="仿宋" w:eastAsia="仿宋" w:cs="仿宋"/>
          <w:color w:val="auto"/>
          <w:sz w:val="24"/>
          <w:szCs w:val="24"/>
        </w:rPr>
        <w:t>票后根据公司资金情况二年内付款。</w:t>
      </w:r>
    </w:p>
    <w:p w14:paraId="1D96CEB1">
      <w:pPr>
        <w:pStyle w:val="4"/>
        <w:spacing w:before="0" w:after="0" w:line="360" w:lineRule="auto"/>
        <w:ind w:firstLine="482" w:firstLineChars="200"/>
        <w:rPr>
          <w:rFonts w:hint="eastAsia" w:ascii="仿宋" w:hAnsi="仿宋" w:eastAsia="仿宋" w:cs="仿宋"/>
          <w:color w:val="auto"/>
          <w:sz w:val="24"/>
          <w:szCs w:val="24"/>
        </w:rPr>
      </w:pPr>
      <w:bookmarkStart w:id="114" w:name="_Toc23835"/>
      <w:r>
        <w:rPr>
          <w:rFonts w:hint="eastAsia" w:ascii="仿宋" w:hAnsi="仿宋" w:eastAsia="仿宋" w:cs="仿宋"/>
          <w:color w:val="auto"/>
          <w:sz w:val="24"/>
          <w:szCs w:val="24"/>
        </w:rPr>
        <w:t>七、履约保证金</w:t>
      </w:r>
      <w:bookmarkEnd w:id="114"/>
    </w:p>
    <w:p w14:paraId="15DDCF1E">
      <w:pPr>
        <w:snapToGrid w:val="0"/>
        <w:spacing w:line="360" w:lineRule="auto"/>
        <w:ind w:firstLine="480" w:firstLineChars="200"/>
        <w:rPr>
          <w:rFonts w:hint="eastAsia" w:ascii="仿宋" w:hAnsi="仿宋" w:eastAsia="仿宋" w:cs="仿宋"/>
          <w:bCs/>
          <w:color w:val="auto"/>
          <w:sz w:val="24"/>
          <w:szCs w:val="24"/>
        </w:rPr>
      </w:pPr>
      <w:r>
        <w:rPr>
          <w:rFonts w:hint="eastAsia" w:ascii="仿宋" w:hAnsi="仿宋" w:eastAsia="仿宋" w:cs="仿宋"/>
          <w:bCs/>
          <w:color w:val="auto"/>
          <w:sz w:val="24"/>
          <w:szCs w:val="24"/>
        </w:rPr>
        <w:t>1、担保形式：现金或转账；</w:t>
      </w:r>
    </w:p>
    <w:p w14:paraId="7F8F80AE">
      <w:pPr>
        <w:snapToGrid w:val="0"/>
        <w:spacing w:line="360" w:lineRule="auto"/>
        <w:ind w:firstLine="480" w:firstLineChars="200"/>
        <w:rPr>
          <w:rFonts w:hint="eastAsia" w:ascii="仿宋" w:hAnsi="仿宋" w:eastAsia="仿宋" w:cs="仿宋"/>
          <w:bCs/>
          <w:color w:val="auto"/>
          <w:sz w:val="24"/>
          <w:szCs w:val="24"/>
        </w:rPr>
      </w:pPr>
      <w:r>
        <w:rPr>
          <w:rFonts w:hint="eastAsia" w:ascii="仿宋" w:hAnsi="仿宋" w:eastAsia="仿宋" w:cs="仿宋"/>
          <w:bCs/>
          <w:color w:val="auto"/>
          <w:sz w:val="24"/>
          <w:szCs w:val="24"/>
        </w:rPr>
        <w:t>2、担保金额：40000元</w:t>
      </w:r>
    </w:p>
    <w:p w14:paraId="36580850">
      <w:pPr>
        <w:snapToGrid w:val="0"/>
        <w:spacing w:line="360" w:lineRule="auto"/>
        <w:ind w:firstLine="480" w:firstLineChars="200"/>
        <w:rPr>
          <w:rFonts w:hint="eastAsia" w:ascii="仿宋" w:hAnsi="仿宋" w:eastAsia="仿宋" w:cs="仿宋"/>
          <w:bCs/>
          <w:color w:val="auto"/>
          <w:sz w:val="24"/>
          <w:szCs w:val="24"/>
        </w:rPr>
      </w:pPr>
      <w:r>
        <w:rPr>
          <w:rFonts w:hint="eastAsia" w:ascii="仿宋" w:hAnsi="仿宋" w:eastAsia="仿宋" w:cs="仿宋"/>
          <w:bCs/>
          <w:color w:val="auto"/>
          <w:sz w:val="24"/>
          <w:szCs w:val="24"/>
        </w:rPr>
        <w:t>3、提交时间：</w:t>
      </w:r>
      <w:r>
        <w:rPr>
          <w:rFonts w:hint="eastAsia" w:ascii="仿宋" w:hAnsi="仿宋" w:eastAsia="仿宋" w:cs="仿宋"/>
          <w:bCs/>
          <w:color w:val="auto"/>
          <w:sz w:val="24"/>
          <w:szCs w:val="24"/>
          <w:lang w:eastAsia="zh-CN"/>
        </w:rPr>
        <w:t>成交供应商</w:t>
      </w:r>
      <w:r>
        <w:rPr>
          <w:rFonts w:hint="eastAsia" w:ascii="仿宋" w:hAnsi="仿宋" w:eastAsia="仿宋" w:cs="仿宋"/>
          <w:bCs/>
          <w:color w:val="auto"/>
          <w:sz w:val="24"/>
          <w:szCs w:val="24"/>
        </w:rPr>
        <w:t>领取</w:t>
      </w:r>
      <w:r>
        <w:rPr>
          <w:rFonts w:hint="eastAsia" w:ascii="仿宋" w:hAnsi="仿宋" w:eastAsia="仿宋" w:cs="仿宋"/>
          <w:bCs/>
          <w:color w:val="auto"/>
          <w:sz w:val="24"/>
          <w:szCs w:val="24"/>
          <w:lang w:eastAsia="zh-CN"/>
        </w:rPr>
        <w:t>成交</w:t>
      </w:r>
      <w:r>
        <w:rPr>
          <w:rFonts w:hint="eastAsia" w:ascii="仿宋" w:hAnsi="仿宋" w:eastAsia="仿宋" w:cs="仿宋"/>
          <w:bCs/>
          <w:color w:val="auto"/>
          <w:sz w:val="24"/>
          <w:szCs w:val="24"/>
        </w:rPr>
        <w:t>通知书后次日起</w:t>
      </w:r>
      <w:r>
        <w:rPr>
          <w:rFonts w:hint="eastAsia" w:ascii="仿宋" w:hAnsi="仿宋" w:eastAsia="仿宋" w:cs="仿宋"/>
          <w:bCs/>
          <w:color w:val="auto"/>
          <w:sz w:val="24"/>
          <w:szCs w:val="24"/>
          <w:lang w:val="en-US" w:eastAsia="zh-CN"/>
        </w:rPr>
        <w:t>10个工作</w:t>
      </w:r>
      <w:r>
        <w:rPr>
          <w:rFonts w:hint="eastAsia" w:ascii="仿宋" w:hAnsi="仿宋" w:eastAsia="仿宋" w:cs="仿宋"/>
          <w:bCs/>
          <w:color w:val="auto"/>
          <w:sz w:val="24"/>
          <w:szCs w:val="24"/>
        </w:rPr>
        <w:t>日内，并作为签订合同的必备条件。</w:t>
      </w:r>
      <w:bookmarkStart w:id="115" w:name="_Toc29200"/>
      <w:bookmarkStart w:id="116" w:name="_Toc17375"/>
    </w:p>
    <w:p w14:paraId="24CC6B53">
      <w:pPr>
        <w:snapToGrid w:val="0"/>
        <w:spacing w:line="360" w:lineRule="auto"/>
        <w:ind w:firstLine="480" w:firstLineChars="200"/>
        <w:rPr>
          <w:rFonts w:hint="eastAsia" w:ascii="仿宋" w:hAnsi="仿宋" w:eastAsia="仿宋" w:cs="仿宋"/>
          <w:bCs/>
          <w:color w:val="auto"/>
          <w:sz w:val="24"/>
          <w:szCs w:val="24"/>
        </w:rPr>
      </w:pPr>
      <w:r>
        <w:rPr>
          <w:rFonts w:hint="eastAsia" w:ascii="仿宋" w:hAnsi="仿宋" w:eastAsia="仿宋" w:cs="仿宋"/>
          <w:bCs/>
          <w:color w:val="auto"/>
          <w:sz w:val="24"/>
          <w:szCs w:val="24"/>
        </w:rPr>
        <w:t>4、履约担保为银行转账的，</w:t>
      </w:r>
      <w:r>
        <w:rPr>
          <w:rFonts w:hint="eastAsia" w:ascii="仿宋" w:hAnsi="仿宋" w:eastAsia="仿宋" w:cs="仿宋"/>
          <w:bCs/>
          <w:color w:val="auto"/>
          <w:sz w:val="24"/>
          <w:szCs w:val="24"/>
          <w:lang w:eastAsia="zh-CN"/>
        </w:rPr>
        <w:t>成交供应商</w:t>
      </w:r>
      <w:r>
        <w:rPr>
          <w:rFonts w:hint="eastAsia" w:ascii="仿宋" w:hAnsi="仿宋" w:eastAsia="仿宋" w:cs="仿宋"/>
          <w:bCs/>
          <w:color w:val="auto"/>
          <w:sz w:val="24"/>
          <w:szCs w:val="24"/>
        </w:rPr>
        <w:t>须从其企业基本账户将相应的履约担保金额打入</w:t>
      </w:r>
      <w:r>
        <w:rPr>
          <w:rFonts w:hint="eastAsia" w:ascii="仿宋" w:hAnsi="仿宋" w:eastAsia="仿宋" w:cs="仿宋"/>
          <w:bCs/>
          <w:color w:val="auto"/>
          <w:sz w:val="24"/>
          <w:szCs w:val="24"/>
          <w:lang w:eastAsia="zh-CN"/>
        </w:rPr>
        <w:t>采购</w:t>
      </w:r>
      <w:r>
        <w:rPr>
          <w:rFonts w:hint="eastAsia" w:ascii="仿宋" w:hAnsi="仿宋" w:eastAsia="仿宋" w:cs="仿宋"/>
          <w:bCs/>
          <w:color w:val="auto"/>
          <w:sz w:val="24"/>
          <w:szCs w:val="24"/>
        </w:rPr>
        <w:t>人指定账户：</w:t>
      </w:r>
      <w:bookmarkEnd w:id="115"/>
      <w:bookmarkEnd w:id="116"/>
      <w:bookmarkStart w:id="117" w:name="_Toc17779"/>
      <w:bookmarkStart w:id="118" w:name="_Toc464"/>
    </w:p>
    <w:bookmarkEnd w:id="117"/>
    <w:bookmarkEnd w:id="118"/>
    <w:p w14:paraId="2025C86F">
      <w:pPr>
        <w:snapToGrid w:val="0"/>
        <w:spacing w:line="360" w:lineRule="auto"/>
        <w:ind w:firstLine="480" w:firstLineChars="200"/>
        <w:rPr>
          <w:rFonts w:hint="eastAsia" w:ascii="仿宋" w:hAnsi="仿宋" w:eastAsia="仿宋" w:cs="仿宋"/>
          <w:bCs/>
          <w:color w:val="auto"/>
          <w:sz w:val="24"/>
          <w:szCs w:val="24"/>
        </w:rPr>
      </w:pPr>
      <w:bookmarkStart w:id="119" w:name="_Toc15270"/>
      <w:bookmarkStart w:id="120" w:name="_Toc9896"/>
      <w:r>
        <w:rPr>
          <w:rFonts w:hint="eastAsia" w:ascii="仿宋" w:hAnsi="仿宋" w:eastAsia="仿宋" w:cs="仿宋"/>
          <w:bCs/>
          <w:color w:val="auto"/>
          <w:sz w:val="24"/>
          <w:szCs w:val="24"/>
        </w:rPr>
        <w:t>账户名称：重庆泽足水务投资建设有限公司</w:t>
      </w:r>
      <w:bookmarkStart w:id="121" w:name="_Toc887"/>
      <w:bookmarkStart w:id="122" w:name="_Toc8772"/>
    </w:p>
    <w:p w14:paraId="6C1CECC4">
      <w:pPr>
        <w:snapToGrid w:val="0"/>
        <w:spacing w:line="360" w:lineRule="auto"/>
        <w:ind w:firstLine="480" w:firstLineChars="200"/>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rPr>
        <w:t>银行账号：</w:t>
      </w:r>
      <w:bookmarkEnd w:id="121"/>
      <w:bookmarkEnd w:id="122"/>
      <w:bookmarkStart w:id="123" w:name="_Toc6274"/>
      <w:bookmarkStart w:id="124" w:name="_Toc11349"/>
      <w:r>
        <w:rPr>
          <w:rFonts w:hint="eastAsia" w:ascii="仿宋" w:hAnsi="仿宋" w:eastAsia="仿宋" w:cs="仿宋"/>
          <w:bCs/>
          <w:color w:val="auto"/>
          <w:sz w:val="24"/>
          <w:szCs w:val="24"/>
          <w:lang w:eastAsia="zh-CN"/>
        </w:rPr>
        <w:t>0165014210007279</w:t>
      </w:r>
    </w:p>
    <w:p w14:paraId="3F0CE757">
      <w:pPr>
        <w:snapToGrid w:val="0"/>
        <w:spacing w:line="360" w:lineRule="auto"/>
        <w:ind w:firstLine="480" w:firstLineChars="200"/>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rPr>
        <w:t>开户行：</w:t>
      </w:r>
      <w:bookmarkEnd w:id="123"/>
      <w:bookmarkEnd w:id="124"/>
      <w:r>
        <w:rPr>
          <w:rFonts w:hint="eastAsia" w:ascii="仿宋" w:hAnsi="仿宋" w:eastAsia="仿宋" w:cs="仿宋"/>
          <w:bCs/>
          <w:color w:val="auto"/>
          <w:sz w:val="24"/>
          <w:szCs w:val="24"/>
          <w:lang w:eastAsia="zh-CN"/>
        </w:rPr>
        <w:t>重庆三峡银行大足支行</w:t>
      </w:r>
    </w:p>
    <w:p w14:paraId="0E3FD6EF">
      <w:pPr>
        <w:snapToGrid w:val="0"/>
        <w:spacing w:line="360" w:lineRule="auto"/>
        <w:ind w:firstLine="480" w:firstLineChars="200"/>
        <w:rPr>
          <w:rFonts w:hint="eastAsia" w:ascii="仿宋" w:hAnsi="仿宋" w:eastAsia="仿宋" w:cs="仿宋"/>
          <w:bCs/>
          <w:color w:val="auto"/>
          <w:sz w:val="24"/>
          <w:szCs w:val="24"/>
        </w:rPr>
      </w:pPr>
      <w:r>
        <w:rPr>
          <w:rFonts w:hint="eastAsia" w:ascii="仿宋" w:hAnsi="仿宋" w:eastAsia="仿宋" w:cs="仿宋"/>
          <w:bCs/>
          <w:color w:val="auto"/>
          <w:sz w:val="24"/>
          <w:szCs w:val="24"/>
        </w:rPr>
        <w:t>备注：转（项目名称）履约保证金，项目名称可简写。</w:t>
      </w:r>
      <w:bookmarkEnd w:id="119"/>
      <w:bookmarkEnd w:id="120"/>
      <w:bookmarkStart w:id="125" w:name="_Toc23186"/>
      <w:bookmarkStart w:id="126" w:name="_Toc16344"/>
    </w:p>
    <w:p w14:paraId="3075FEEC">
      <w:pPr>
        <w:snapToGrid w:val="0"/>
        <w:spacing w:line="360" w:lineRule="auto"/>
        <w:ind w:firstLine="480" w:firstLineChars="200"/>
        <w:rPr>
          <w:rFonts w:hint="eastAsia" w:ascii="仿宋" w:hAnsi="仿宋" w:eastAsia="仿宋" w:cs="仿宋"/>
          <w:bCs/>
          <w:color w:val="auto"/>
          <w:sz w:val="24"/>
          <w:szCs w:val="24"/>
        </w:rPr>
      </w:pPr>
      <w:r>
        <w:rPr>
          <w:rFonts w:hint="eastAsia" w:ascii="仿宋" w:hAnsi="仿宋" w:eastAsia="仿宋" w:cs="仿宋"/>
          <w:bCs/>
          <w:color w:val="auto"/>
          <w:sz w:val="24"/>
          <w:szCs w:val="24"/>
        </w:rPr>
        <w:t>5、退还时间：</w:t>
      </w:r>
      <w:r>
        <w:rPr>
          <w:rFonts w:hint="eastAsia" w:ascii="仿宋" w:hAnsi="仿宋" w:eastAsia="仿宋" w:cs="仿宋"/>
          <w:bCs/>
          <w:color w:val="auto"/>
          <w:sz w:val="24"/>
          <w:szCs w:val="24"/>
          <w:lang w:eastAsia="zh-CN"/>
        </w:rPr>
        <w:t>货物交付</w:t>
      </w:r>
      <w:r>
        <w:rPr>
          <w:rFonts w:hint="eastAsia" w:ascii="仿宋" w:hAnsi="仿宋" w:eastAsia="仿宋" w:cs="仿宋"/>
          <w:bCs/>
          <w:color w:val="auto"/>
          <w:sz w:val="24"/>
          <w:szCs w:val="24"/>
        </w:rPr>
        <w:t>验收合格后</w:t>
      </w:r>
      <w:r>
        <w:rPr>
          <w:rFonts w:hint="eastAsia" w:ascii="仿宋" w:hAnsi="仿宋" w:eastAsia="仿宋" w:cs="仿宋"/>
          <w:bCs/>
          <w:color w:val="auto"/>
          <w:sz w:val="24"/>
          <w:szCs w:val="24"/>
          <w:lang w:eastAsia="zh-CN"/>
        </w:rPr>
        <w:t>且达到合同金额</w:t>
      </w:r>
      <w:r>
        <w:rPr>
          <w:rFonts w:hint="eastAsia" w:ascii="仿宋" w:hAnsi="仿宋" w:eastAsia="仿宋" w:cs="仿宋"/>
          <w:bCs/>
          <w:color w:val="auto"/>
          <w:sz w:val="24"/>
          <w:szCs w:val="24"/>
        </w:rPr>
        <w:t>退还履约保证金（履约保证金不计算利息）。</w:t>
      </w:r>
      <w:bookmarkEnd w:id="125"/>
      <w:bookmarkEnd w:id="126"/>
      <w:bookmarkStart w:id="127" w:name="_Toc15300"/>
      <w:bookmarkStart w:id="128" w:name="_Toc8455"/>
      <w:bookmarkStart w:id="129" w:name="_Toc14304"/>
      <w:bookmarkStart w:id="130" w:name="_Toc4494"/>
      <w:bookmarkStart w:id="131" w:name="_Toc16977"/>
      <w:bookmarkStart w:id="132" w:name="_Toc16302"/>
      <w:bookmarkStart w:id="133" w:name="_Toc2698"/>
    </w:p>
    <w:p w14:paraId="4E28178B">
      <w:pPr>
        <w:snapToGrid w:val="0"/>
        <w:spacing w:line="360" w:lineRule="auto"/>
        <w:ind w:firstLine="480" w:firstLineChars="200"/>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若成交供应商未在领取成交通知书后10个工作日内缴纳履约担保金并签订书面合同的，采购人有权取消其成交资格。</w:t>
      </w:r>
      <w:bookmarkEnd w:id="127"/>
      <w:bookmarkEnd w:id="128"/>
      <w:bookmarkEnd w:id="129"/>
      <w:bookmarkEnd w:id="130"/>
      <w:bookmarkEnd w:id="131"/>
      <w:bookmarkEnd w:id="132"/>
      <w:bookmarkEnd w:id="133"/>
    </w:p>
    <w:p w14:paraId="25370A49">
      <w:pPr>
        <w:snapToGrid w:val="0"/>
        <w:spacing w:line="360" w:lineRule="auto"/>
        <w:ind w:firstLine="482" w:firstLineChars="200"/>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八、知识产权</w:t>
      </w:r>
    </w:p>
    <w:p w14:paraId="623D024E">
      <w:pPr>
        <w:snapToGrid w:val="0"/>
        <w:spacing w:line="360" w:lineRule="auto"/>
        <w:ind w:firstLine="480" w:firstLineChars="200"/>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本项目知识产权归采购人所有，供应商负责售后服务，解答用户在使用中遇到的问题。采购人在中华人民共和国境内使用供应商提供的服务时免受第三方提出的侵犯其专利权或其它知识产权的起诉。如果第三方提出侵权指控，供应商应承担由此而引起的一切法律责任和费用。</w:t>
      </w:r>
    </w:p>
    <w:p w14:paraId="48F7434D">
      <w:pPr>
        <w:snapToGrid w:val="0"/>
        <w:spacing w:line="360" w:lineRule="auto"/>
        <w:ind w:firstLine="482" w:firstLineChars="200"/>
        <w:rPr>
          <w:rFonts w:hint="eastAsia" w:ascii="仿宋" w:hAnsi="仿宋" w:eastAsia="仿宋" w:cs="仿宋"/>
          <w:b/>
          <w:bCs w:val="0"/>
          <w:color w:val="auto"/>
          <w:sz w:val="24"/>
          <w:szCs w:val="24"/>
          <w:lang w:eastAsia="zh-CN"/>
        </w:rPr>
      </w:pPr>
      <w:r>
        <w:rPr>
          <w:rFonts w:hint="eastAsia" w:ascii="仿宋" w:hAnsi="仿宋" w:eastAsia="仿宋" w:cs="仿宋"/>
          <w:b/>
          <w:bCs w:val="0"/>
          <w:color w:val="auto"/>
          <w:sz w:val="24"/>
          <w:szCs w:val="24"/>
          <w:lang w:val="en-US" w:eastAsia="zh-CN"/>
        </w:rPr>
        <w:t>九</w:t>
      </w:r>
      <w:r>
        <w:rPr>
          <w:rFonts w:hint="eastAsia" w:ascii="仿宋" w:hAnsi="仿宋" w:eastAsia="仿宋" w:cs="仿宋"/>
          <w:b/>
          <w:bCs w:val="0"/>
          <w:color w:val="auto"/>
          <w:sz w:val="24"/>
          <w:szCs w:val="24"/>
        </w:rPr>
        <w:t>、</w:t>
      </w:r>
      <w:r>
        <w:rPr>
          <w:rFonts w:hint="eastAsia" w:ascii="仿宋" w:hAnsi="仿宋" w:eastAsia="仿宋" w:cs="仿宋"/>
          <w:b/>
          <w:bCs w:val="0"/>
          <w:color w:val="auto"/>
          <w:sz w:val="24"/>
          <w:szCs w:val="24"/>
          <w:lang w:eastAsia="zh-CN"/>
        </w:rPr>
        <w:t>培训</w:t>
      </w:r>
    </w:p>
    <w:p w14:paraId="39A1B105">
      <w:pPr>
        <w:snapToGrid w:val="0"/>
        <w:spacing w:line="360" w:lineRule="auto"/>
        <w:ind w:firstLine="480" w:firstLineChars="200"/>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供应商对其提供产品的使用和操作应尽培训义务。供应商应提供对采购人的基本免费培训，使采购人使用人员能够正常操作。</w:t>
      </w:r>
    </w:p>
    <w:p w14:paraId="4094DF63">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十、</w:t>
      </w:r>
      <w:r>
        <w:rPr>
          <w:rFonts w:hint="eastAsia" w:ascii="仿宋" w:hAnsi="仿宋" w:eastAsia="仿宋" w:cs="仿宋"/>
          <w:b/>
          <w:bCs/>
          <w:color w:val="auto"/>
          <w:sz w:val="24"/>
          <w:szCs w:val="24"/>
          <w:highlight w:val="none"/>
        </w:rPr>
        <w:t>其他</w:t>
      </w:r>
    </w:p>
    <w:p w14:paraId="755BD581">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kern w:val="0"/>
          <w:sz w:val="24"/>
          <w:szCs w:val="24"/>
          <w:highlight w:val="none"/>
        </w:rPr>
      </w:pPr>
      <w:bookmarkStart w:id="134" w:name="_Toc132194562"/>
      <w:r>
        <w:rPr>
          <w:rFonts w:hint="eastAsia" w:ascii="仿宋" w:hAnsi="仿宋" w:eastAsia="仿宋" w:cs="仿宋"/>
          <w:color w:val="auto"/>
          <w:kern w:val="0"/>
          <w:sz w:val="24"/>
          <w:szCs w:val="24"/>
          <w:highlight w:val="none"/>
        </w:rPr>
        <w:t>（一）供应商必须在</w:t>
      </w:r>
      <w:r>
        <w:rPr>
          <w:rFonts w:hint="eastAsia" w:ascii="仿宋" w:hAnsi="仿宋" w:eastAsia="仿宋" w:cs="仿宋"/>
          <w:color w:val="auto"/>
          <w:kern w:val="0"/>
          <w:sz w:val="24"/>
          <w:szCs w:val="24"/>
          <w:highlight w:val="none"/>
          <w:lang w:val="en-US" w:eastAsia="zh-CN"/>
        </w:rPr>
        <w:t>响应</w:t>
      </w:r>
      <w:r>
        <w:rPr>
          <w:rFonts w:hint="eastAsia" w:ascii="仿宋" w:hAnsi="仿宋" w:eastAsia="仿宋" w:cs="仿宋"/>
          <w:color w:val="auto"/>
          <w:kern w:val="0"/>
          <w:sz w:val="24"/>
          <w:szCs w:val="24"/>
          <w:highlight w:val="none"/>
        </w:rPr>
        <w:t>文件中对以上条款和服务承诺明确列出，承诺内容必须达到本篇及</w:t>
      </w:r>
      <w:r>
        <w:rPr>
          <w:rFonts w:hint="eastAsia" w:ascii="仿宋" w:hAnsi="仿宋" w:eastAsia="仿宋" w:cs="仿宋"/>
          <w:color w:val="auto"/>
          <w:kern w:val="0"/>
          <w:sz w:val="24"/>
          <w:szCs w:val="24"/>
          <w:highlight w:val="none"/>
          <w:lang w:val="en-US" w:eastAsia="zh-CN"/>
        </w:rPr>
        <w:t>采购</w:t>
      </w:r>
      <w:r>
        <w:rPr>
          <w:rFonts w:hint="eastAsia" w:ascii="仿宋" w:hAnsi="仿宋" w:eastAsia="仿宋" w:cs="仿宋"/>
          <w:color w:val="auto"/>
          <w:kern w:val="0"/>
          <w:sz w:val="24"/>
          <w:szCs w:val="24"/>
          <w:highlight w:val="none"/>
        </w:rPr>
        <w:t>文件其他条款的要求。</w:t>
      </w:r>
    </w:p>
    <w:p w14:paraId="59C064CA">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二</w:t>
      </w:r>
      <w:r>
        <w:rPr>
          <w:rFonts w:hint="eastAsia" w:ascii="仿宋" w:hAnsi="仿宋" w:eastAsia="仿宋" w:cs="仿宋"/>
          <w:color w:val="auto"/>
          <w:kern w:val="0"/>
          <w:sz w:val="24"/>
          <w:szCs w:val="24"/>
          <w:highlight w:val="none"/>
        </w:rPr>
        <w:t>）成交供应商因自身原因不能履行合同的或提供的产品不符合竞争性比选文件规定的或质量不符合要求的，取消中标资格，成交供应商应全额退还采购人已支付款项，若因此对采购人造成损失的，由成交供应商承担一切责任，并赔偿所造成的损失。</w:t>
      </w:r>
    </w:p>
    <w:p w14:paraId="0908DF29">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三</w:t>
      </w:r>
      <w:r>
        <w:rPr>
          <w:rFonts w:hint="eastAsia" w:ascii="仿宋" w:hAnsi="仿宋" w:eastAsia="仿宋" w:cs="仿宋"/>
          <w:color w:val="auto"/>
          <w:kern w:val="0"/>
          <w:sz w:val="24"/>
          <w:szCs w:val="24"/>
          <w:highlight w:val="none"/>
        </w:rPr>
        <w:t>）若因相关政策调整、财政部门通知等不可抗力及因客观原因致使合同订立后因无法履行而解除的，成交供应商应全额退还采购人已支付款项，采购人不承担任何责任。</w:t>
      </w:r>
    </w:p>
    <w:p w14:paraId="771378AB">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四</w:t>
      </w:r>
      <w:r>
        <w:rPr>
          <w:rFonts w:hint="eastAsia" w:ascii="仿宋" w:hAnsi="仿宋" w:eastAsia="仿宋" w:cs="仿宋"/>
          <w:color w:val="auto"/>
          <w:kern w:val="0"/>
          <w:sz w:val="24"/>
          <w:szCs w:val="24"/>
          <w:highlight w:val="none"/>
        </w:rPr>
        <w:t>）成交供应商未能按照约定提供质量保证及售后服务约定的，应按照合同</w:t>
      </w:r>
      <w:r>
        <w:rPr>
          <w:rFonts w:hint="eastAsia" w:ascii="仿宋" w:hAnsi="仿宋" w:eastAsia="仿宋" w:cs="仿宋"/>
          <w:color w:val="auto"/>
          <w:kern w:val="0"/>
          <w:sz w:val="24"/>
          <w:szCs w:val="24"/>
          <w:highlight w:val="none"/>
          <w:lang w:eastAsia="zh-CN"/>
        </w:rPr>
        <w:t>暂定总</w:t>
      </w:r>
      <w:r>
        <w:rPr>
          <w:rFonts w:hint="eastAsia" w:ascii="仿宋" w:hAnsi="仿宋" w:eastAsia="仿宋" w:cs="仿宋"/>
          <w:color w:val="auto"/>
          <w:kern w:val="0"/>
          <w:sz w:val="24"/>
          <w:szCs w:val="24"/>
          <w:highlight w:val="none"/>
        </w:rPr>
        <w:t>额的20%向采购人支付违约金，并赔偿由此给采购人造成的全部损失。</w:t>
      </w:r>
    </w:p>
    <w:p w14:paraId="273A2FC5">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五</w:t>
      </w:r>
      <w:r>
        <w:rPr>
          <w:rFonts w:hint="eastAsia" w:ascii="仿宋" w:hAnsi="仿宋" w:eastAsia="仿宋" w:cs="仿宋"/>
          <w:color w:val="auto"/>
          <w:kern w:val="0"/>
          <w:sz w:val="24"/>
          <w:szCs w:val="24"/>
          <w:highlight w:val="none"/>
        </w:rPr>
        <w:t>）其他</w:t>
      </w:r>
      <w:r>
        <w:rPr>
          <w:rFonts w:hint="eastAsia" w:ascii="仿宋" w:hAnsi="仿宋" w:eastAsia="仿宋" w:cs="仿宋"/>
          <w:color w:val="auto"/>
          <w:kern w:val="0"/>
          <w:sz w:val="24"/>
          <w:szCs w:val="24"/>
          <w:highlight w:val="none"/>
          <w:lang w:eastAsia="zh-CN"/>
        </w:rPr>
        <w:t>未尽</w:t>
      </w:r>
      <w:r>
        <w:rPr>
          <w:rFonts w:hint="eastAsia" w:ascii="仿宋" w:hAnsi="仿宋" w:eastAsia="仿宋" w:cs="仿宋"/>
          <w:color w:val="auto"/>
          <w:kern w:val="0"/>
          <w:sz w:val="24"/>
          <w:szCs w:val="24"/>
          <w:highlight w:val="none"/>
        </w:rPr>
        <w:t>事宜按《中华人民共和国民法典》《中华人民共和国政府采购法》执行。</w:t>
      </w:r>
    </w:p>
    <w:bookmarkEnd w:id="134"/>
    <w:p w14:paraId="53BE76D5">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lang w:eastAsia="zh-CN"/>
        </w:rPr>
        <w:sectPr>
          <w:headerReference r:id="rId8" w:type="default"/>
          <w:footerReference r:id="rId9" w:type="default"/>
          <w:pgSz w:w="11907" w:h="16840"/>
          <w:pgMar w:top="1134" w:right="1191" w:bottom="1134" w:left="1304" w:header="454" w:footer="992" w:gutter="0"/>
          <w:pgNumType w:fmt="numberInDash"/>
          <w:cols w:space="720" w:num="1"/>
          <w:docGrid w:linePitch="312" w:charSpace="0"/>
        </w:sectPr>
      </w:pPr>
    </w:p>
    <w:bookmarkEnd w:id="75"/>
    <w:bookmarkEnd w:id="76"/>
    <w:bookmarkEnd w:id="77"/>
    <w:bookmarkEnd w:id="78"/>
    <w:bookmarkEnd w:id="79"/>
    <w:bookmarkEnd w:id="80"/>
    <w:bookmarkEnd w:id="81"/>
    <w:p w14:paraId="1A5E6026">
      <w:pPr>
        <w:pStyle w:val="2"/>
        <w:spacing w:line="440" w:lineRule="exact"/>
        <w:jc w:val="center"/>
        <w:rPr>
          <w:rFonts w:hint="eastAsia" w:ascii="仿宋" w:hAnsi="仿宋" w:eastAsia="仿宋" w:cs="仿宋"/>
          <w:bCs/>
          <w:color w:val="auto"/>
          <w:sz w:val="28"/>
          <w:szCs w:val="28"/>
          <w:highlight w:val="none"/>
        </w:rPr>
      </w:pPr>
      <w:bookmarkStart w:id="135" w:name="_Toc107408245"/>
      <w:r>
        <w:rPr>
          <w:rFonts w:hint="eastAsia" w:ascii="仿宋" w:hAnsi="仿宋" w:eastAsia="仿宋" w:cs="仿宋"/>
          <w:bCs/>
          <w:color w:val="auto"/>
          <w:sz w:val="28"/>
          <w:szCs w:val="28"/>
          <w:highlight w:val="none"/>
        </w:rPr>
        <w:t xml:space="preserve">第四篇  </w:t>
      </w:r>
      <w:r>
        <w:rPr>
          <w:rFonts w:hint="eastAsia" w:ascii="仿宋" w:hAnsi="仿宋" w:eastAsia="仿宋" w:cs="仿宋"/>
          <w:bCs/>
          <w:color w:val="auto"/>
          <w:sz w:val="28"/>
          <w:szCs w:val="28"/>
          <w:highlight w:val="none"/>
          <w:lang w:val="en-US" w:eastAsia="zh-CN"/>
        </w:rPr>
        <w:t>评审</w:t>
      </w:r>
      <w:r>
        <w:rPr>
          <w:rFonts w:hint="eastAsia" w:ascii="仿宋" w:hAnsi="仿宋" w:eastAsia="仿宋" w:cs="仿宋"/>
          <w:bCs/>
          <w:color w:val="auto"/>
          <w:sz w:val="28"/>
          <w:szCs w:val="28"/>
          <w:highlight w:val="none"/>
        </w:rPr>
        <w:t>程序及方法、评审标准、响应无效和采购终止</w:t>
      </w:r>
      <w:bookmarkEnd w:id="135"/>
    </w:p>
    <w:p w14:paraId="1D81644C">
      <w:pPr>
        <w:keepNext w:val="0"/>
        <w:keepLines w:val="0"/>
        <w:pageBreakBefore w:val="0"/>
        <w:widowControl w:val="0"/>
        <w:kinsoku/>
        <w:wordWrap/>
        <w:overflowPunct/>
        <w:topLinePunct w:val="0"/>
        <w:autoSpaceDE/>
        <w:autoSpaceDN/>
        <w:bidi w:val="0"/>
        <w:adjustRightInd/>
        <w:snapToGrid w:val="0"/>
        <w:spacing w:line="400" w:lineRule="exact"/>
        <w:ind w:firstLine="241" w:firstLineChars="1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w:t>
      </w:r>
      <w:r>
        <w:rPr>
          <w:rFonts w:hint="eastAsia" w:ascii="仿宋" w:hAnsi="仿宋" w:eastAsia="仿宋" w:cs="仿宋"/>
          <w:b/>
          <w:bCs/>
          <w:color w:val="auto"/>
          <w:sz w:val="24"/>
          <w:szCs w:val="24"/>
          <w:highlight w:val="none"/>
          <w:lang w:val="en-US" w:eastAsia="zh-CN"/>
        </w:rPr>
        <w:t>评审</w:t>
      </w:r>
      <w:r>
        <w:rPr>
          <w:rFonts w:hint="eastAsia" w:ascii="仿宋" w:hAnsi="仿宋" w:eastAsia="仿宋" w:cs="仿宋"/>
          <w:b/>
          <w:bCs/>
          <w:color w:val="auto"/>
          <w:sz w:val="24"/>
          <w:szCs w:val="24"/>
          <w:highlight w:val="none"/>
        </w:rPr>
        <w:t>程序及方法</w:t>
      </w:r>
    </w:p>
    <w:p w14:paraId="7372E847">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（一）本项目评标采取“经评审的最低投标价法”进行评审，即：由本项目评审小组在资质符合要求的投标人中，按照“符合采购项目技术、商务需求的前提下，有效投标报价最低者成交”的原则进行评标。</w:t>
      </w:r>
    </w:p>
    <w:p w14:paraId="1F8F0A27">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rPr>
        <w:t>（二）</w:t>
      </w:r>
      <w:r>
        <w:rPr>
          <w:rFonts w:hint="eastAsia" w:ascii="仿宋" w:hAnsi="仿宋" w:eastAsia="仿宋" w:cs="仿宋"/>
          <w:color w:val="auto"/>
          <w:sz w:val="24"/>
          <w:szCs w:val="24"/>
          <w:lang w:eastAsia="zh-CN"/>
        </w:rPr>
        <w:t>评审小组对各供应商的资格条件、响应文件的有效性、完整性和响应程度进行审查。各供应商只有在完全符合要求的前提下，才能参与正式比选。</w:t>
      </w:r>
    </w:p>
    <w:p w14:paraId="68890EED">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rPr>
        <w:t>1.资格性审查。依据法律法规和</w:t>
      </w:r>
      <w:r>
        <w:rPr>
          <w:rFonts w:hint="eastAsia" w:ascii="仿宋" w:hAnsi="仿宋" w:eastAsia="仿宋" w:cs="仿宋"/>
          <w:color w:val="auto"/>
          <w:sz w:val="24"/>
          <w:szCs w:val="24"/>
          <w:lang w:eastAsia="zh-CN"/>
        </w:rPr>
        <w:t>竞争性比选</w:t>
      </w:r>
      <w:r>
        <w:rPr>
          <w:rFonts w:hint="eastAsia" w:ascii="仿宋" w:hAnsi="仿宋" w:eastAsia="仿宋" w:cs="仿宋"/>
          <w:color w:val="auto"/>
          <w:sz w:val="24"/>
          <w:szCs w:val="24"/>
        </w:rPr>
        <w:t>文件的规定，对响应文件中的资格证明等进行审查，以确定供应商是否具备</w:t>
      </w:r>
      <w:r>
        <w:rPr>
          <w:rFonts w:hint="eastAsia" w:ascii="仿宋" w:hAnsi="仿宋" w:eastAsia="仿宋" w:cs="仿宋"/>
          <w:color w:val="auto"/>
          <w:sz w:val="24"/>
          <w:szCs w:val="24"/>
          <w:lang w:eastAsia="zh-CN"/>
        </w:rPr>
        <w:t>比选</w:t>
      </w:r>
      <w:r>
        <w:rPr>
          <w:rFonts w:hint="eastAsia" w:ascii="仿宋" w:hAnsi="仿宋" w:eastAsia="仿宋" w:cs="仿宋"/>
          <w:color w:val="auto"/>
          <w:sz w:val="24"/>
          <w:szCs w:val="24"/>
        </w:rPr>
        <w:t>资格。资格性检查资料表如下</w:t>
      </w:r>
      <w:r>
        <w:rPr>
          <w:rFonts w:hint="eastAsia" w:ascii="仿宋" w:hAnsi="仿宋" w:eastAsia="仿宋" w:cs="仿宋"/>
          <w:color w:val="auto"/>
          <w:sz w:val="24"/>
          <w:szCs w:val="24"/>
          <w:highlight w:val="none"/>
        </w:rPr>
        <w:t>：</w:t>
      </w:r>
    </w:p>
    <w:tbl>
      <w:tblPr>
        <w:tblStyle w:val="61"/>
        <w:tblW w:w="101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780"/>
        <w:gridCol w:w="2795"/>
        <w:gridCol w:w="5796"/>
      </w:tblGrid>
      <w:tr w14:paraId="2134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21" w:type="dxa"/>
            <w:noWrap w:val="0"/>
            <w:vAlign w:val="center"/>
          </w:tcPr>
          <w:p w14:paraId="59287AB8">
            <w:pPr>
              <w:keepNext w:val="0"/>
              <w:keepLines w:val="0"/>
              <w:suppressLineNumbers w:val="0"/>
              <w:snapToGrid w:val="0"/>
              <w:spacing w:before="0" w:beforeAutospacing="0" w:after="0" w:afterAutospacing="0" w:line="300" w:lineRule="exact"/>
              <w:ind w:left="0" w:right="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序号</w:t>
            </w:r>
          </w:p>
        </w:tc>
        <w:tc>
          <w:tcPr>
            <w:tcW w:w="3575" w:type="dxa"/>
            <w:gridSpan w:val="2"/>
            <w:noWrap w:val="0"/>
            <w:vAlign w:val="center"/>
          </w:tcPr>
          <w:p w14:paraId="6AF9780B">
            <w:pPr>
              <w:keepNext w:val="0"/>
              <w:keepLines w:val="0"/>
              <w:suppressLineNumbers w:val="0"/>
              <w:snapToGrid w:val="0"/>
              <w:spacing w:before="0" w:beforeAutospacing="0" w:after="0" w:afterAutospacing="0" w:line="300" w:lineRule="exact"/>
              <w:ind w:left="0" w:right="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检查因素</w:t>
            </w:r>
          </w:p>
        </w:tc>
        <w:tc>
          <w:tcPr>
            <w:tcW w:w="5796" w:type="dxa"/>
            <w:noWrap w:val="0"/>
            <w:vAlign w:val="center"/>
          </w:tcPr>
          <w:p w14:paraId="3687D118">
            <w:pPr>
              <w:keepNext w:val="0"/>
              <w:keepLines w:val="0"/>
              <w:suppressLineNumbers w:val="0"/>
              <w:snapToGrid w:val="0"/>
              <w:spacing w:before="0" w:beforeAutospacing="0" w:after="0" w:afterAutospacing="0" w:line="300" w:lineRule="exact"/>
              <w:ind w:left="0" w:right="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检查内容</w:t>
            </w:r>
          </w:p>
        </w:tc>
      </w:tr>
      <w:tr w14:paraId="017F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Merge w:val="restart"/>
            <w:noWrap w:val="0"/>
            <w:vAlign w:val="center"/>
          </w:tcPr>
          <w:p w14:paraId="5BD0D21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（一）</w:t>
            </w:r>
          </w:p>
        </w:tc>
        <w:tc>
          <w:tcPr>
            <w:tcW w:w="780" w:type="dxa"/>
            <w:vMerge w:val="restart"/>
            <w:noWrap w:val="0"/>
            <w:vAlign w:val="center"/>
          </w:tcPr>
          <w:p w14:paraId="67AEFB1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lang w:val="zh-CN"/>
              </w:rPr>
              <w:t>《中华人民共和国政府采购法》第二十二条规定</w:t>
            </w:r>
          </w:p>
        </w:tc>
        <w:tc>
          <w:tcPr>
            <w:tcW w:w="2795" w:type="dxa"/>
            <w:noWrap w:val="0"/>
            <w:vAlign w:val="center"/>
          </w:tcPr>
          <w:p w14:paraId="6CD7660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1.具有独立承担民事责任的能力</w:t>
            </w:r>
          </w:p>
        </w:tc>
        <w:tc>
          <w:tcPr>
            <w:tcW w:w="5796" w:type="dxa"/>
            <w:noWrap w:val="0"/>
            <w:vAlign w:val="center"/>
          </w:tcPr>
          <w:p w14:paraId="5E5B5B9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 xml:space="preserve">1.供应商法人营业执照（副本）或事业单位法人证书（副本）或个体工商户营业执照或有效的自然人身份证明或社会团体法人登记证书（提供复印件）。 </w:t>
            </w:r>
          </w:p>
          <w:p w14:paraId="5DF1352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2.供应商法定代表人身份证明和法定代表人授权代表委托书。</w:t>
            </w:r>
          </w:p>
        </w:tc>
      </w:tr>
      <w:tr w14:paraId="4660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Merge w:val="continue"/>
            <w:noWrap w:val="0"/>
            <w:vAlign w:val="center"/>
          </w:tcPr>
          <w:p w14:paraId="000B004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 w:hAnsi="仿宋" w:eastAsia="仿宋" w:cs="仿宋"/>
                <w:color w:val="auto"/>
                <w:sz w:val="21"/>
                <w:szCs w:val="21"/>
              </w:rPr>
            </w:pPr>
          </w:p>
        </w:tc>
        <w:tc>
          <w:tcPr>
            <w:tcW w:w="780" w:type="dxa"/>
            <w:vMerge w:val="continue"/>
            <w:noWrap w:val="0"/>
            <w:vAlign w:val="center"/>
          </w:tcPr>
          <w:p w14:paraId="0F5A85B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lang w:val="zh-CN"/>
              </w:rPr>
            </w:pPr>
          </w:p>
        </w:tc>
        <w:tc>
          <w:tcPr>
            <w:tcW w:w="2795" w:type="dxa"/>
            <w:noWrap w:val="0"/>
            <w:vAlign w:val="center"/>
          </w:tcPr>
          <w:p w14:paraId="60B4485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zh-CN"/>
              </w:rPr>
              <w:t>2.</w:t>
            </w:r>
            <w:r>
              <w:rPr>
                <w:rFonts w:hint="eastAsia" w:ascii="仿宋" w:hAnsi="仿宋" w:eastAsia="仿宋" w:cs="仿宋"/>
                <w:color w:val="auto"/>
                <w:sz w:val="21"/>
                <w:szCs w:val="21"/>
              </w:rPr>
              <w:t>具有良好的商业信誉和健全的财务会计制度</w:t>
            </w:r>
          </w:p>
        </w:tc>
        <w:tc>
          <w:tcPr>
            <w:tcW w:w="5796" w:type="dxa"/>
            <w:vMerge w:val="restart"/>
            <w:noWrap w:val="0"/>
            <w:vAlign w:val="center"/>
          </w:tcPr>
          <w:p w14:paraId="33179A0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供应商提供“基本资格条件承诺函”（格式详见第七篇）</w:t>
            </w:r>
          </w:p>
          <w:p w14:paraId="0AA900A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p>
        </w:tc>
      </w:tr>
      <w:tr w14:paraId="04B0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Merge w:val="continue"/>
            <w:noWrap w:val="0"/>
            <w:vAlign w:val="center"/>
          </w:tcPr>
          <w:p w14:paraId="6DC8D63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 w:hAnsi="仿宋" w:eastAsia="仿宋" w:cs="仿宋"/>
                <w:color w:val="auto"/>
                <w:sz w:val="21"/>
                <w:szCs w:val="21"/>
              </w:rPr>
            </w:pPr>
          </w:p>
        </w:tc>
        <w:tc>
          <w:tcPr>
            <w:tcW w:w="780" w:type="dxa"/>
            <w:vMerge w:val="continue"/>
            <w:noWrap w:val="0"/>
            <w:vAlign w:val="center"/>
          </w:tcPr>
          <w:p w14:paraId="2AEB627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lang w:val="zh-CN"/>
              </w:rPr>
            </w:pPr>
          </w:p>
        </w:tc>
        <w:tc>
          <w:tcPr>
            <w:tcW w:w="2795" w:type="dxa"/>
            <w:noWrap w:val="0"/>
            <w:vAlign w:val="center"/>
          </w:tcPr>
          <w:p w14:paraId="014850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lang w:val="zh-CN"/>
              </w:rPr>
              <w:t>3.具有履行合同所必需的设备和专业技术能力</w:t>
            </w:r>
          </w:p>
        </w:tc>
        <w:tc>
          <w:tcPr>
            <w:tcW w:w="5796" w:type="dxa"/>
            <w:vMerge w:val="continue"/>
            <w:noWrap w:val="0"/>
            <w:vAlign w:val="center"/>
          </w:tcPr>
          <w:p w14:paraId="11A91A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p>
        </w:tc>
      </w:tr>
      <w:tr w14:paraId="125D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821" w:type="dxa"/>
            <w:vMerge w:val="continue"/>
            <w:noWrap w:val="0"/>
            <w:vAlign w:val="center"/>
          </w:tcPr>
          <w:p w14:paraId="44AB774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 w:hAnsi="仿宋" w:eastAsia="仿宋" w:cs="仿宋"/>
                <w:color w:val="auto"/>
                <w:sz w:val="21"/>
                <w:szCs w:val="21"/>
              </w:rPr>
            </w:pPr>
          </w:p>
        </w:tc>
        <w:tc>
          <w:tcPr>
            <w:tcW w:w="780" w:type="dxa"/>
            <w:vMerge w:val="continue"/>
            <w:noWrap w:val="0"/>
            <w:vAlign w:val="center"/>
          </w:tcPr>
          <w:p w14:paraId="3E395B5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lang w:val="zh-CN"/>
              </w:rPr>
            </w:pPr>
          </w:p>
        </w:tc>
        <w:tc>
          <w:tcPr>
            <w:tcW w:w="2795" w:type="dxa"/>
            <w:noWrap w:val="0"/>
            <w:vAlign w:val="center"/>
          </w:tcPr>
          <w:p w14:paraId="5C94B64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lang w:val="zh-CN"/>
              </w:rPr>
              <w:t>4.有依法缴纳税收和社会保障金的良好记录</w:t>
            </w:r>
          </w:p>
        </w:tc>
        <w:tc>
          <w:tcPr>
            <w:tcW w:w="5796" w:type="dxa"/>
            <w:vMerge w:val="continue"/>
            <w:noWrap w:val="0"/>
            <w:vAlign w:val="center"/>
          </w:tcPr>
          <w:p w14:paraId="56E7128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p>
        </w:tc>
      </w:tr>
      <w:tr w14:paraId="0CCD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Merge w:val="continue"/>
            <w:noWrap w:val="0"/>
            <w:vAlign w:val="center"/>
          </w:tcPr>
          <w:p w14:paraId="71D8A0E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 w:hAnsi="仿宋" w:eastAsia="仿宋" w:cs="仿宋"/>
                <w:color w:val="auto"/>
                <w:sz w:val="21"/>
                <w:szCs w:val="21"/>
              </w:rPr>
            </w:pPr>
          </w:p>
        </w:tc>
        <w:tc>
          <w:tcPr>
            <w:tcW w:w="780" w:type="dxa"/>
            <w:vMerge w:val="continue"/>
            <w:noWrap w:val="0"/>
            <w:vAlign w:val="center"/>
          </w:tcPr>
          <w:p w14:paraId="2A9A72B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lang w:val="zh-CN"/>
              </w:rPr>
            </w:pPr>
          </w:p>
        </w:tc>
        <w:tc>
          <w:tcPr>
            <w:tcW w:w="2795" w:type="dxa"/>
            <w:noWrap w:val="0"/>
            <w:vAlign w:val="center"/>
          </w:tcPr>
          <w:p w14:paraId="6C27BC5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lang w:val="zh-CN"/>
              </w:rPr>
            </w:pPr>
            <w:r>
              <w:rPr>
                <w:rFonts w:hint="eastAsia" w:ascii="仿宋" w:hAnsi="仿宋" w:eastAsia="仿宋" w:cs="仿宋"/>
                <w:color w:val="auto"/>
                <w:sz w:val="21"/>
                <w:szCs w:val="21"/>
              </w:rPr>
              <w:t>5.参加政府采购活动前三年内，在经营活动中没有重大违法记录（注</w:t>
            </w:r>
            <w:r>
              <w:rPr>
                <w:rFonts w:hint="eastAsia" w:ascii="仿宋" w:hAnsi="仿宋" w:eastAsia="仿宋" w:cs="仿宋"/>
                <w:color w:val="auto"/>
                <w:kern w:val="0"/>
                <w:sz w:val="21"/>
                <w:szCs w:val="21"/>
              </w:rPr>
              <w:fldChar w:fldCharType="begin"/>
            </w:r>
            <w:r>
              <w:rPr>
                <w:rFonts w:hint="eastAsia" w:ascii="仿宋" w:hAnsi="仿宋" w:eastAsia="仿宋" w:cs="仿宋"/>
                <w:color w:val="auto"/>
                <w:kern w:val="0"/>
                <w:sz w:val="21"/>
                <w:szCs w:val="21"/>
              </w:rPr>
              <w:instrText xml:space="preserve">eq \o\ac(</w:instrText>
            </w:r>
            <w:r>
              <w:rPr>
                <w:rFonts w:hint="eastAsia" w:ascii="仿宋" w:hAnsi="仿宋" w:eastAsia="仿宋" w:cs="仿宋"/>
                <w:color w:val="auto"/>
                <w:kern w:val="0"/>
                <w:position w:val="-4"/>
                <w:sz w:val="21"/>
                <w:szCs w:val="21"/>
              </w:rPr>
              <w:instrText xml:space="preserve">○</w:instrText>
            </w:r>
            <w:r>
              <w:rPr>
                <w:rFonts w:hint="eastAsia" w:ascii="仿宋" w:hAnsi="仿宋" w:eastAsia="仿宋" w:cs="仿宋"/>
                <w:color w:val="auto"/>
                <w:kern w:val="0"/>
                <w:sz w:val="21"/>
                <w:szCs w:val="21"/>
              </w:rPr>
              <w:instrText xml:space="preserve">,1)</w:instrText>
            </w:r>
            <w:r>
              <w:rPr>
                <w:rFonts w:hint="eastAsia" w:ascii="仿宋" w:hAnsi="仿宋" w:eastAsia="仿宋" w:cs="仿宋"/>
                <w:color w:val="auto"/>
                <w:kern w:val="0"/>
                <w:sz w:val="21"/>
                <w:szCs w:val="21"/>
              </w:rPr>
              <w:fldChar w:fldCharType="end"/>
            </w:r>
            <w:r>
              <w:rPr>
                <w:rFonts w:hint="eastAsia" w:ascii="仿宋" w:hAnsi="仿宋" w:eastAsia="仿宋" w:cs="仿宋"/>
                <w:color w:val="auto"/>
                <w:sz w:val="21"/>
                <w:szCs w:val="21"/>
              </w:rPr>
              <w:t>）</w:t>
            </w:r>
          </w:p>
        </w:tc>
        <w:tc>
          <w:tcPr>
            <w:tcW w:w="5796" w:type="dxa"/>
            <w:vMerge w:val="continue"/>
            <w:noWrap w:val="0"/>
            <w:vAlign w:val="center"/>
          </w:tcPr>
          <w:p w14:paraId="2ACDF5E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p>
        </w:tc>
      </w:tr>
      <w:tr w14:paraId="6853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821" w:type="dxa"/>
            <w:vMerge w:val="continue"/>
            <w:noWrap w:val="0"/>
            <w:vAlign w:val="center"/>
          </w:tcPr>
          <w:p w14:paraId="165EE51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 w:hAnsi="仿宋" w:eastAsia="仿宋" w:cs="仿宋"/>
                <w:color w:val="auto"/>
                <w:sz w:val="21"/>
                <w:szCs w:val="21"/>
              </w:rPr>
            </w:pPr>
          </w:p>
        </w:tc>
        <w:tc>
          <w:tcPr>
            <w:tcW w:w="780" w:type="dxa"/>
            <w:vMerge w:val="continue"/>
            <w:noWrap w:val="0"/>
            <w:vAlign w:val="center"/>
          </w:tcPr>
          <w:p w14:paraId="60FD314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lang w:val="zh-CN"/>
              </w:rPr>
            </w:pPr>
          </w:p>
        </w:tc>
        <w:tc>
          <w:tcPr>
            <w:tcW w:w="2795" w:type="dxa"/>
            <w:noWrap w:val="0"/>
            <w:vAlign w:val="center"/>
          </w:tcPr>
          <w:p w14:paraId="6C58886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6.法律、行政法规规定的其他条件</w:t>
            </w:r>
          </w:p>
        </w:tc>
        <w:tc>
          <w:tcPr>
            <w:tcW w:w="5796" w:type="dxa"/>
            <w:noWrap w:val="0"/>
            <w:vAlign w:val="center"/>
          </w:tcPr>
          <w:p w14:paraId="4BCDB69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p>
        </w:tc>
      </w:tr>
      <w:tr w14:paraId="401F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821" w:type="dxa"/>
            <w:noWrap w:val="0"/>
            <w:vAlign w:val="center"/>
          </w:tcPr>
          <w:p w14:paraId="4645A4C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（二）</w:t>
            </w:r>
          </w:p>
        </w:tc>
        <w:tc>
          <w:tcPr>
            <w:tcW w:w="3575" w:type="dxa"/>
            <w:gridSpan w:val="2"/>
            <w:noWrap w:val="0"/>
            <w:vAlign w:val="center"/>
          </w:tcPr>
          <w:p w14:paraId="00FD541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特定资格条件</w:t>
            </w:r>
          </w:p>
        </w:tc>
        <w:tc>
          <w:tcPr>
            <w:tcW w:w="5796" w:type="dxa"/>
            <w:noWrap w:val="0"/>
            <w:vAlign w:val="center"/>
          </w:tcPr>
          <w:p w14:paraId="7879DF5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按“第一篇 三、供应商资格要求（</w:t>
            </w:r>
            <w:r>
              <w:rPr>
                <w:rFonts w:hint="eastAsia" w:ascii="仿宋" w:hAnsi="仿宋" w:eastAsia="仿宋" w:cs="仿宋"/>
                <w:color w:val="auto"/>
                <w:sz w:val="21"/>
                <w:szCs w:val="21"/>
                <w:lang w:eastAsia="zh-CN"/>
              </w:rPr>
              <w:t>二</w:t>
            </w:r>
            <w:r>
              <w:rPr>
                <w:rFonts w:hint="eastAsia" w:ascii="仿宋" w:hAnsi="仿宋" w:eastAsia="仿宋" w:cs="仿宋"/>
                <w:color w:val="auto"/>
                <w:sz w:val="21"/>
                <w:szCs w:val="21"/>
              </w:rPr>
              <w:t>）特定资格要求”的要求提交（如有）。</w:t>
            </w:r>
          </w:p>
        </w:tc>
      </w:tr>
      <w:tr w14:paraId="61AA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821" w:type="dxa"/>
            <w:noWrap w:val="0"/>
            <w:vAlign w:val="center"/>
          </w:tcPr>
          <w:p w14:paraId="5D5EBDC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jc w:val="center"/>
              <w:textAlignment w:val="auto"/>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（三）</w:t>
            </w:r>
          </w:p>
        </w:tc>
        <w:tc>
          <w:tcPr>
            <w:tcW w:w="3575" w:type="dxa"/>
            <w:gridSpan w:val="2"/>
            <w:noWrap w:val="0"/>
            <w:vAlign w:val="center"/>
          </w:tcPr>
          <w:p w14:paraId="6EE29A4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落实政府采购政策需满足的资格要求</w:t>
            </w:r>
          </w:p>
        </w:tc>
        <w:tc>
          <w:tcPr>
            <w:tcW w:w="5796" w:type="dxa"/>
            <w:noWrap w:val="0"/>
            <w:vAlign w:val="center"/>
          </w:tcPr>
          <w:p w14:paraId="5BD7D2D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right="0"/>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按“第一篇 三、供应商资格要求（</w:t>
            </w:r>
            <w:r>
              <w:rPr>
                <w:rFonts w:hint="eastAsia" w:ascii="仿宋" w:hAnsi="仿宋" w:eastAsia="仿宋" w:cs="仿宋"/>
                <w:color w:val="auto"/>
                <w:sz w:val="21"/>
                <w:szCs w:val="21"/>
                <w:lang w:eastAsia="zh-CN"/>
              </w:rPr>
              <w:t>三</w:t>
            </w:r>
            <w:r>
              <w:rPr>
                <w:rFonts w:hint="eastAsia" w:ascii="仿宋" w:hAnsi="仿宋" w:eastAsia="仿宋" w:cs="仿宋"/>
                <w:color w:val="auto"/>
                <w:sz w:val="21"/>
                <w:szCs w:val="21"/>
              </w:rPr>
              <w:t>）落实政府采购政策需满足的资格要求”的要求提交（如有）。</w:t>
            </w:r>
          </w:p>
        </w:tc>
      </w:tr>
    </w:tbl>
    <w:p w14:paraId="5521E4B0">
      <w:pPr>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rPr>
        <w:t>注：</w:t>
      </w:r>
      <w:r>
        <w:rPr>
          <w:rFonts w:hint="eastAsia" w:ascii="仿宋" w:hAnsi="仿宋" w:eastAsia="仿宋" w:cs="仿宋"/>
          <w:color w:val="auto"/>
          <w:kern w:val="0"/>
          <w:sz w:val="21"/>
          <w:szCs w:val="21"/>
        </w:rPr>
        <w:fldChar w:fldCharType="begin"/>
      </w:r>
      <w:r>
        <w:rPr>
          <w:rFonts w:hint="eastAsia" w:ascii="仿宋" w:hAnsi="仿宋" w:eastAsia="仿宋" w:cs="仿宋"/>
          <w:color w:val="auto"/>
          <w:kern w:val="0"/>
          <w:sz w:val="21"/>
          <w:szCs w:val="21"/>
        </w:rPr>
        <w:instrText xml:space="preserve">eq \o\ac(</w:instrText>
      </w:r>
      <w:r>
        <w:rPr>
          <w:rFonts w:hint="eastAsia" w:ascii="仿宋" w:hAnsi="仿宋" w:eastAsia="仿宋" w:cs="仿宋"/>
          <w:color w:val="auto"/>
          <w:kern w:val="0"/>
          <w:position w:val="-4"/>
          <w:sz w:val="31"/>
          <w:szCs w:val="21"/>
        </w:rPr>
        <w:instrText xml:space="preserve">○</w:instrText>
      </w:r>
      <w:r>
        <w:rPr>
          <w:rFonts w:hint="eastAsia" w:ascii="仿宋" w:hAnsi="仿宋" w:eastAsia="仿宋" w:cs="仿宋"/>
          <w:color w:val="auto"/>
          <w:kern w:val="0"/>
          <w:sz w:val="21"/>
          <w:szCs w:val="21"/>
        </w:rPr>
        <w:instrText xml:space="preserve">,1)</w:instrText>
      </w:r>
      <w:r>
        <w:rPr>
          <w:rFonts w:hint="eastAsia" w:ascii="仿宋" w:hAnsi="仿宋" w:eastAsia="仿宋" w:cs="仿宋"/>
          <w:color w:val="auto"/>
          <w:kern w:val="0"/>
          <w:sz w:val="21"/>
          <w:szCs w:val="21"/>
        </w:rPr>
        <w:fldChar w:fldCharType="end"/>
      </w:r>
      <w:r>
        <w:rPr>
          <w:rFonts w:hint="eastAsia" w:ascii="仿宋" w:hAnsi="仿宋" w:eastAsia="仿宋" w:cs="仿宋"/>
          <w:color w:val="auto"/>
          <w:kern w:val="0"/>
          <w:sz w:val="24"/>
          <w:szCs w:val="24"/>
        </w:rPr>
        <w:t>参照《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 号）”执行。供应商可于响应文件递交截止时间前通过 “信用中国”网站(www.creditchina.gov.cn)、"中国政府采购网"(www.ccgp.gov.cn)等渠道查询信用记录</w:t>
      </w:r>
      <w:r>
        <w:rPr>
          <w:rFonts w:hint="eastAsia" w:ascii="仿宋" w:hAnsi="仿宋" w:eastAsia="仿宋" w:cs="仿宋"/>
          <w:color w:val="auto"/>
          <w:sz w:val="24"/>
          <w:szCs w:val="24"/>
          <w:highlight w:val="none"/>
        </w:rPr>
        <w:t>。</w:t>
      </w:r>
    </w:p>
    <w:p w14:paraId="6E1814A4">
      <w:pPr>
        <w:snapToGrid w:val="0"/>
        <w:spacing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2.符合性检查。依</w:t>
      </w:r>
      <w:r>
        <w:rPr>
          <w:rFonts w:hint="eastAsia" w:ascii="仿宋" w:hAnsi="仿宋" w:eastAsia="仿宋" w:cs="仿宋"/>
          <w:color w:val="auto"/>
          <w:kern w:val="0"/>
          <w:sz w:val="24"/>
          <w:szCs w:val="24"/>
        </w:rPr>
        <w:t>对符合资格的供应商的响应文件进行符合性审查，以确定其是否满足</w:t>
      </w:r>
      <w:r>
        <w:rPr>
          <w:rFonts w:hint="eastAsia" w:ascii="仿宋" w:hAnsi="仿宋" w:eastAsia="仿宋" w:cs="仿宋"/>
          <w:color w:val="auto"/>
          <w:kern w:val="0"/>
          <w:sz w:val="24"/>
          <w:szCs w:val="24"/>
          <w:lang w:eastAsia="zh-CN"/>
        </w:rPr>
        <w:t>竞争性比选</w:t>
      </w:r>
      <w:r>
        <w:rPr>
          <w:rFonts w:hint="eastAsia" w:ascii="仿宋" w:hAnsi="仿宋" w:eastAsia="仿宋" w:cs="仿宋"/>
          <w:color w:val="auto"/>
          <w:kern w:val="0"/>
          <w:sz w:val="24"/>
          <w:szCs w:val="24"/>
        </w:rPr>
        <w:t>文件的实质性要求。符合性审查资料表如下</w:t>
      </w:r>
      <w:r>
        <w:rPr>
          <w:rFonts w:hint="eastAsia" w:ascii="仿宋" w:hAnsi="仿宋" w:eastAsia="仿宋" w:cs="仿宋"/>
          <w:color w:val="auto"/>
          <w:sz w:val="24"/>
          <w:szCs w:val="24"/>
          <w:highlight w:val="none"/>
        </w:rPr>
        <w:t>：</w:t>
      </w:r>
    </w:p>
    <w:tbl>
      <w:tblPr>
        <w:tblStyle w:val="61"/>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162"/>
        <w:gridCol w:w="2190"/>
        <w:gridCol w:w="5328"/>
      </w:tblGrid>
      <w:tr w14:paraId="2750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85" w:type="dxa"/>
            <w:noWrap w:val="0"/>
            <w:vAlign w:val="center"/>
          </w:tcPr>
          <w:p w14:paraId="1FDF9936">
            <w:pPr>
              <w:keepNext w:val="0"/>
              <w:keepLines w:val="0"/>
              <w:suppressLineNumbers w:val="0"/>
              <w:spacing w:before="0" w:beforeAutospacing="0" w:after="0" w:afterAutospacing="0" w:line="300" w:lineRule="exact"/>
              <w:ind w:left="0" w:right="0"/>
              <w:jc w:val="center"/>
              <w:rPr>
                <w:rFonts w:hint="eastAsia" w:ascii="仿宋" w:hAnsi="仿宋" w:eastAsia="仿宋" w:cs="仿宋"/>
                <w:b/>
                <w:color w:val="auto"/>
                <w:kern w:val="0"/>
                <w:sz w:val="24"/>
                <w:szCs w:val="24"/>
              </w:rPr>
            </w:pPr>
            <w:r>
              <w:rPr>
                <w:rFonts w:hint="eastAsia" w:ascii="仿宋" w:hAnsi="仿宋" w:eastAsia="仿宋" w:cs="仿宋"/>
                <w:b/>
                <w:color w:val="auto"/>
                <w:kern w:val="0"/>
                <w:sz w:val="24"/>
                <w:szCs w:val="24"/>
              </w:rPr>
              <w:t>序号</w:t>
            </w:r>
          </w:p>
        </w:tc>
        <w:tc>
          <w:tcPr>
            <w:tcW w:w="3352" w:type="dxa"/>
            <w:gridSpan w:val="2"/>
            <w:noWrap w:val="0"/>
            <w:vAlign w:val="center"/>
          </w:tcPr>
          <w:p w14:paraId="1AEBFABB">
            <w:pPr>
              <w:keepNext w:val="0"/>
              <w:keepLines w:val="0"/>
              <w:suppressLineNumbers w:val="0"/>
              <w:spacing w:before="0" w:beforeAutospacing="0" w:after="0" w:afterAutospacing="0" w:line="300" w:lineRule="exact"/>
              <w:ind w:left="0" w:right="0"/>
              <w:jc w:val="center"/>
              <w:rPr>
                <w:rFonts w:hint="eastAsia" w:ascii="仿宋" w:hAnsi="仿宋" w:eastAsia="仿宋" w:cs="仿宋"/>
                <w:b/>
                <w:color w:val="auto"/>
                <w:kern w:val="0"/>
                <w:sz w:val="24"/>
                <w:szCs w:val="24"/>
              </w:rPr>
            </w:pPr>
            <w:r>
              <w:rPr>
                <w:rFonts w:hint="eastAsia" w:ascii="仿宋" w:hAnsi="仿宋" w:eastAsia="仿宋" w:cs="仿宋"/>
                <w:b/>
                <w:color w:val="auto"/>
                <w:kern w:val="0"/>
                <w:sz w:val="24"/>
                <w:szCs w:val="24"/>
              </w:rPr>
              <w:t>评审因素</w:t>
            </w:r>
          </w:p>
        </w:tc>
        <w:tc>
          <w:tcPr>
            <w:tcW w:w="5328" w:type="dxa"/>
            <w:noWrap w:val="0"/>
            <w:vAlign w:val="center"/>
          </w:tcPr>
          <w:p w14:paraId="2D429918">
            <w:pPr>
              <w:keepNext w:val="0"/>
              <w:keepLines w:val="0"/>
              <w:suppressLineNumbers w:val="0"/>
              <w:spacing w:before="0" w:beforeAutospacing="0" w:after="0" w:afterAutospacing="0" w:line="300" w:lineRule="exact"/>
              <w:ind w:left="0" w:right="0"/>
              <w:jc w:val="center"/>
              <w:rPr>
                <w:rFonts w:hint="eastAsia" w:ascii="仿宋" w:hAnsi="仿宋" w:eastAsia="仿宋" w:cs="仿宋"/>
                <w:b/>
                <w:color w:val="auto"/>
                <w:kern w:val="0"/>
                <w:sz w:val="24"/>
                <w:szCs w:val="24"/>
              </w:rPr>
            </w:pPr>
            <w:r>
              <w:rPr>
                <w:rFonts w:hint="eastAsia" w:ascii="仿宋" w:hAnsi="仿宋" w:eastAsia="仿宋" w:cs="仿宋"/>
                <w:b/>
                <w:color w:val="auto"/>
                <w:kern w:val="0"/>
                <w:sz w:val="24"/>
                <w:szCs w:val="24"/>
              </w:rPr>
              <w:t>评审标准</w:t>
            </w:r>
          </w:p>
        </w:tc>
      </w:tr>
      <w:tr w14:paraId="5067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885" w:type="dxa"/>
            <w:vMerge w:val="restart"/>
            <w:noWrap w:val="0"/>
            <w:vAlign w:val="center"/>
          </w:tcPr>
          <w:p w14:paraId="55A4ECB2">
            <w:pPr>
              <w:keepNext w:val="0"/>
              <w:keepLines w:val="0"/>
              <w:suppressLineNumbers w:val="0"/>
              <w:spacing w:before="0" w:beforeAutospacing="0" w:after="0" w:afterAutospacing="0" w:line="300" w:lineRule="exact"/>
              <w:ind w:left="0" w:right="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w:t>
            </w:r>
          </w:p>
        </w:tc>
        <w:tc>
          <w:tcPr>
            <w:tcW w:w="1162" w:type="dxa"/>
            <w:vMerge w:val="restart"/>
            <w:noWrap w:val="0"/>
            <w:vAlign w:val="center"/>
          </w:tcPr>
          <w:p w14:paraId="3BD7ED3D">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有效性审查</w:t>
            </w:r>
          </w:p>
        </w:tc>
        <w:tc>
          <w:tcPr>
            <w:tcW w:w="2190" w:type="dxa"/>
            <w:noWrap w:val="0"/>
            <w:vAlign w:val="center"/>
          </w:tcPr>
          <w:p w14:paraId="47A574E5">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响应文件签署或盖章</w:t>
            </w:r>
          </w:p>
        </w:tc>
        <w:tc>
          <w:tcPr>
            <w:tcW w:w="5328" w:type="dxa"/>
            <w:noWrap w:val="0"/>
            <w:vAlign w:val="center"/>
          </w:tcPr>
          <w:p w14:paraId="156E2E67">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sz w:val="21"/>
                <w:szCs w:val="21"/>
              </w:rPr>
              <w:t>按</w:t>
            </w:r>
            <w:r>
              <w:rPr>
                <w:rFonts w:hint="eastAsia" w:ascii="仿宋" w:hAnsi="仿宋" w:eastAsia="仿宋" w:cs="仿宋"/>
                <w:color w:val="auto"/>
                <w:sz w:val="21"/>
                <w:szCs w:val="21"/>
                <w:lang w:eastAsia="zh-CN"/>
              </w:rPr>
              <w:t>竞争性比选</w:t>
            </w:r>
            <w:r>
              <w:rPr>
                <w:rFonts w:hint="eastAsia" w:ascii="仿宋" w:hAnsi="仿宋" w:eastAsia="仿宋" w:cs="仿宋"/>
                <w:color w:val="auto"/>
                <w:sz w:val="21"/>
                <w:szCs w:val="21"/>
              </w:rPr>
              <w:t>文件“第七篇响应文件编制要求”要求签署或盖章。</w:t>
            </w:r>
          </w:p>
        </w:tc>
      </w:tr>
      <w:tr w14:paraId="44E6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885" w:type="dxa"/>
            <w:vMerge w:val="continue"/>
            <w:noWrap w:val="0"/>
            <w:vAlign w:val="center"/>
          </w:tcPr>
          <w:p w14:paraId="11C553DA">
            <w:pPr>
              <w:keepNext w:val="0"/>
              <w:keepLines w:val="0"/>
              <w:suppressLineNumbers w:val="0"/>
              <w:spacing w:before="0" w:beforeAutospacing="0" w:after="0" w:afterAutospacing="0" w:line="300" w:lineRule="exact"/>
              <w:ind w:left="0" w:right="0"/>
              <w:jc w:val="center"/>
              <w:rPr>
                <w:rFonts w:hint="eastAsia" w:ascii="仿宋" w:hAnsi="仿宋" w:eastAsia="仿宋" w:cs="仿宋"/>
                <w:color w:val="auto"/>
                <w:kern w:val="0"/>
                <w:sz w:val="21"/>
                <w:szCs w:val="21"/>
              </w:rPr>
            </w:pPr>
          </w:p>
        </w:tc>
        <w:tc>
          <w:tcPr>
            <w:tcW w:w="1162" w:type="dxa"/>
            <w:vMerge w:val="continue"/>
            <w:noWrap w:val="0"/>
            <w:vAlign w:val="center"/>
          </w:tcPr>
          <w:p w14:paraId="06C6B72A">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p>
        </w:tc>
        <w:tc>
          <w:tcPr>
            <w:tcW w:w="2190" w:type="dxa"/>
            <w:noWrap w:val="0"/>
            <w:vAlign w:val="center"/>
          </w:tcPr>
          <w:p w14:paraId="03840A2C">
            <w:pPr>
              <w:keepNext w:val="0"/>
              <w:keepLines w:val="0"/>
              <w:suppressLineNumbers w:val="0"/>
              <w:spacing w:before="0" w:beforeAutospacing="0" w:after="0" w:afterAutospacing="0" w:line="300" w:lineRule="exac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法定代表人身份证明及授权委托书</w:t>
            </w:r>
          </w:p>
        </w:tc>
        <w:tc>
          <w:tcPr>
            <w:tcW w:w="5328" w:type="dxa"/>
            <w:noWrap w:val="0"/>
            <w:vAlign w:val="center"/>
          </w:tcPr>
          <w:p w14:paraId="5C403FC5">
            <w:pPr>
              <w:keepNext w:val="0"/>
              <w:keepLines w:val="0"/>
              <w:suppressLineNumbers w:val="0"/>
              <w:spacing w:before="0" w:beforeAutospacing="0" w:after="0" w:afterAutospacing="0" w:line="300" w:lineRule="exac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法定代表人身份证明及授权委托书有效，符合</w:t>
            </w:r>
            <w:r>
              <w:rPr>
                <w:rFonts w:hint="eastAsia" w:ascii="仿宋" w:hAnsi="仿宋" w:eastAsia="仿宋" w:cs="仿宋"/>
                <w:color w:val="auto"/>
                <w:sz w:val="21"/>
                <w:szCs w:val="21"/>
                <w:lang w:eastAsia="zh-CN"/>
              </w:rPr>
              <w:t>竞争性比选</w:t>
            </w:r>
            <w:r>
              <w:rPr>
                <w:rFonts w:hint="eastAsia" w:ascii="仿宋" w:hAnsi="仿宋" w:eastAsia="仿宋" w:cs="仿宋"/>
                <w:color w:val="auto"/>
                <w:sz w:val="21"/>
                <w:szCs w:val="21"/>
              </w:rPr>
              <w:t>文件规定的格式，签署或盖章齐全。</w:t>
            </w:r>
          </w:p>
        </w:tc>
      </w:tr>
      <w:tr w14:paraId="75E4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85" w:type="dxa"/>
            <w:vMerge w:val="continue"/>
            <w:noWrap w:val="0"/>
            <w:vAlign w:val="center"/>
          </w:tcPr>
          <w:p w14:paraId="3DC19077">
            <w:pPr>
              <w:keepNext w:val="0"/>
              <w:keepLines w:val="0"/>
              <w:suppressLineNumbers w:val="0"/>
              <w:spacing w:before="0" w:beforeAutospacing="0" w:after="0" w:afterAutospacing="0" w:line="300" w:lineRule="exact"/>
              <w:ind w:left="0" w:right="0"/>
              <w:jc w:val="center"/>
              <w:rPr>
                <w:rFonts w:hint="eastAsia" w:ascii="仿宋" w:hAnsi="仿宋" w:eastAsia="仿宋" w:cs="仿宋"/>
                <w:color w:val="auto"/>
                <w:kern w:val="0"/>
                <w:sz w:val="21"/>
                <w:szCs w:val="21"/>
              </w:rPr>
            </w:pPr>
          </w:p>
        </w:tc>
        <w:tc>
          <w:tcPr>
            <w:tcW w:w="1162" w:type="dxa"/>
            <w:vMerge w:val="continue"/>
            <w:noWrap w:val="0"/>
            <w:vAlign w:val="center"/>
          </w:tcPr>
          <w:p w14:paraId="641860E8">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p>
        </w:tc>
        <w:tc>
          <w:tcPr>
            <w:tcW w:w="2190" w:type="dxa"/>
            <w:noWrap w:val="0"/>
            <w:vAlign w:val="center"/>
          </w:tcPr>
          <w:p w14:paraId="0018F030">
            <w:pPr>
              <w:keepNext w:val="0"/>
              <w:keepLines w:val="0"/>
              <w:suppressLineNumbers w:val="0"/>
              <w:spacing w:before="0" w:beforeAutospacing="0" w:after="0" w:afterAutospacing="0" w:line="300" w:lineRule="exact"/>
              <w:ind w:left="0" w:right="0"/>
              <w:rPr>
                <w:rFonts w:hint="eastAsia" w:ascii="仿宋" w:hAnsi="仿宋" w:eastAsia="仿宋" w:cs="仿宋"/>
                <w:color w:val="auto"/>
                <w:sz w:val="21"/>
                <w:szCs w:val="21"/>
                <w:lang w:val="zh-CN"/>
              </w:rPr>
            </w:pPr>
            <w:r>
              <w:rPr>
                <w:rFonts w:hint="eastAsia" w:ascii="仿宋" w:hAnsi="仿宋" w:eastAsia="仿宋" w:cs="仿宋"/>
                <w:color w:val="auto"/>
                <w:sz w:val="21"/>
                <w:szCs w:val="21"/>
              </w:rPr>
              <w:t>响应</w:t>
            </w:r>
            <w:r>
              <w:rPr>
                <w:rFonts w:hint="eastAsia" w:ascii="仿宋" w:hAnsi="仿宋" w:eastAsia="仿宋" w:cs="仿宋"/>
                <w:color w:val="auto"/>
                <w:sz w:val="21"/>
                <w:szCs w:val="21"/>
                <w:lang w:val="zh-CN"/>
              </w:rPr>
              <w:t>方案</w:t>
            </w:r>
          </w:p>
        </w:tc>
        <w:tc>
          <w:tcPr>
            <w:tcW w:w="5328" w:type="dxa"/>
            <w:noWrap w:val="0"/>
            <w:vAlign w:val="center"/>
          </w:tcPr>
          <w:p w14:paraId="33372E72">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sz w:val="21"/>
                <w:szCs w:val="21"/>
                <w:lang w:val="zh-CN"/>
              </w:rPr>
              <w:t>每个包只能有一个</w:t>
            </w:r>
            <w:r>
              <w:rPr>
                <w:rFonts w:hint="eastAsia" w:ascii="仿宋" w:hAnsi="仿宋" w:eastAsia="仿宋" w:cs="仿宋"/>
                <w:color w:val="auto"/>
                <w:sz w:val="21"/>
                <w:szCs w:val="21"/>
              </w:rPr>
              <w:t>响应</w:t>
            </w:r>
            <w:r>
              <w:rPr>
                <w:rFonts w:hint="eastAsia" w:ascii="仿宋" w:hAnsi="仿宋" w:eastAsia="仿宋" w:cs="仿宋"/>
                <w:color w:val="auto"/>
                <w:sz w:val="21"/>
                <w:szCs w:val="21"/>
                <w:lang w:val="zh-CN"/>
              </w:rPr>
              <w:t>方案。</w:t>
            </w:r>
          </w:p>
        </w:tc>
      </w:tr>
      <w:tr w14:paraId="35BE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85" w:type="dxa"/>
            <w:vMerge w:val="continue"/>
            <w:noWrap w:val="0"/>
            <w:vAlign w:val="center"/>
          </w:tcPr>
          <w:p w14:paraId="696B8B4E">
            <w:pPr>
              <w:keepNext w:val="0"/>
              <w:keepLines w:val="0"/>
              <w:suppressLineNumbers w:val="0"/>
              <w:spacing w:before="0" w:beforeAutospacing="0" w:after="0" w:afterAutospacing="0" w:line="300" w:lineRule="exact"/>
              <w:ind w:left="0" w:right="0"/>
              <w:jc w:val="center"/>
              <w:rPr>
                <w:rFonts w:hint="eastAsia" w:ascii="仿宋" w:hAnsi="仿宋" w:eastAsia="仿宋" w:cs="仿宋"/>
                <w:color w:val="auto"/>
                <w:kern w:val="0"/>
                <w:sz w:val="21"/>
                <w:szCs w:val="21"/>
              </w:rPr>
            </w:pPr>
          </w:p>
        </w:tc>
        <w:tc>
          <w:tcPr>
            <w:tcW w:w="1162" w:type="dxa"/>
            <w:vMerge w:val="continue"/>
            <w:noWrap w:val="0"/>
            <w:vAlign w:val="center"/>
          </w:tcPr>
          <w:p w14:paraId="1FEF7ACD">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p>
        </w:tc>
        <w:tc>
          <w:tcPr>
            <w:tcW w:w="2190" w:type="dxa"/>
            <w:noWrap w:val="0"/>
            <w:vAlign w:val="center"/>
          </w:tcPr>
          <w:p w14:paraId="5DF463F0">
            <w:pPr>
              <w:keepNext w:val="0"/>
              <w:keepLines w:val="0"/>
              <w:suppressLineNumbers w:val="0"/>
              <w:spacing w:before="0" w:beforeAutospacing="0" w:after="0" w:afterAutospacing="0" w:line="300" w:lineRule="exact"/>
              <w:ind w:left="0" w:right="0"/>
              <w:rPr>
                <w:rFonts w:hint="eastAsia" w:ascii="仿宋" w:hAnsi="仿宋" w:eastAsia="仿宋" w:cs="仿宋"/>
                <w:color w:val="auto"/>
                <w:sz w:val="21"/>
                <w:szCs w:val="21"/>
                <w:lang w:val="zh-CN"/>
              </w:rPr>
            </w:pPr>
            <w:r>
              <w:rPr>
                <w:rFonts w:hint="eastAsia" w:ascii="仿宋" w:hAnsi="仿宋" w:eastAsia="仿宋" w:cs="仿宋"/>
                <w:color w:val="auto"/>
                <w:sz w:val="21"/>
                <w:szCs w:val="21"/>
              </w:rPr>
              <w:t>报价唯一</w:t>
            </w:r>
          </w:p>
        </w:tc>
        <w:tc>
          <w:tcPr>
            <w:tcW w:w="5328" w:type="dxa"/>
            <w:noWrap w:val="0"/>
            <w:vAlign w:val="center"/>
          </w:tcPr>
          <w:p w14:paraId="0883D3DE">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sz w:val="21"/>
                <w:szCs w:val="21"/>
              </w:rPr>
              <w:t>只能有一个有效报价，不得提交选择性报价。</w:t>
            </w:r>
          </w:p>
        </w:tc>
      </w:tr>
      <w:tr w14:paraId="351A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exact"/>
        </w:trPr>
        <w:tc>
          <w:tcPr>
            <w:tcW w:w="885" w:type="dxa"/>
            <w:noWrap w:val="0"/>
            <w:vAlign w:val="center"/>
          </w:tcPr>
          <w:p w14:paraId="1038B9A5">
            <w:pPr>
              <w:keepNext w:val="0"/>
              <w:keepLines w:val="0"/>
              <w:suppressLineNumbers w:val="0"/>
              <w:spacing w:before="0" w:beforeAutospacing="0" w:after="0" w:afterAutospacing="0" w:line="300" w:lineRule="exact"/>
              <w:ind w:left="0" w:right="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w:t>
            </w:r>
          </w:p>
        </w:tc>
        <w:tc>
          <w:tcPr>
            <w:tcW w:w="1162" w:type="dxa"/>
            <w:noWrap w:val="0"/>
            <w:vAlign w:val="center"/>
          </w:tcPr>
          <w:p w14:paraId="64A54AD1">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完整性审查</w:t>
            </w:r>
          </w:p>
        </w:tc>
        <w:tc>
          <w:tcPr>
            <w:tcW w:w="2190" w:type="dxa"/>
            <w:noWrap w:val="0"/>
            <w:vAlign w:val="center"/>
          </w:tcPr>
          <w:p w14:paraId="1236E2BA">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sz w:val="21"/>
                <w:szCs w:val="21"/>
              </w:rPr>
              <w:t>响应</w:t>
            </w:r>
            <w:r>
              <w:rPr>
                <w:rFonts w:hint="eastAsia" w:ascii="仿宋" w:hAnsi="仿宋" w:eastAsia="仿宋" w:cs="仿宋"/>
                <w:color w:val="auto"/>
                <w:sz w:val="21"/>
                <w:szCs w:val="21"/>
                <w:lang w:val="zh-CN"/>
              </w:rPr>
              <w:t>文件份数</w:t>
            </w:r>
          </w:p>
        </w:tc>
        <w:tc>
          <w:tcPr>
            <w:tcW w:w="5328" w:type="dxa"/>
            <w:noWrap w:val="0"/>
            <w:vAlign w:val="center"/>
          </w:tcPr>
          <w:p w14:paraId="657E26D6">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sz w:val="21"/>
                <w:szCs w:val="21"/>
              </w:rPr>
              <w:t>响应</w:t>
            </w:r>
            <w:r>
              <w:rPr>
                <w:rFonts w:hint="eastAsia" w:ascii="仿宋" w:hAnsi="仿宋" w:eastAsia="仿宋" w:cs="仿宋"/>
                <w:color w:val="auto"/>
                <w:sz w:val="21"/>
                <w:szCs w:val="21"/>
                <w:lang w:val="zh-CN"/>
              </w:rPr>
              <w:t>文件正、副本（含电子档）数量符合</w:t>
            </w:r>
            <w:r>
              <w:rPr>
                <w:rFonts w:hint="eastAsia" w:ascii="仿宋" w:hAnsi="仿宋" w:eastAsia="仿宋" w:cs="仿宋"/>
                <w:color w:val="auto"/>
                <w:kern w:val="0"/>
                <w:sz w:val="21"/>
                <w:szCs w:val="21"/>
                <w:lang w:eastAsia="zh-CN"/>
              </w:rPr>
              <w:t>竞争性比选</w:t>
            </w:r>
            <w:r>
              <w:rPr>
                <w:rFonts w:hint="eastAsia" w:ascii="仿宋" w:hAnsi="仿宋" w:eastAsia="仿宋" w:cs="仿宋"/>
                <w:color w:val="auto"/>
                <w:sz w:val="21"/>
                <w:szCs w:val="21"/>
                <w:lang w:val="zh-CN"/>
              </w:rPr>
              <w:t>文件要求。</w:t>
            </w:r>
          </w:p>
        </w:tc>
      </w:tr>
      <w:tr w14:paraId="1C17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85" w:type="dxa"/>
            <w:noWrap w:val="0"/>
            <w:vAlign w:val="center"/>
          </w:tcPr>
          <w:p w14:paraId="37396753">
            <w:pPr>
              <w:keepNext w:val="0"/>
              <w:keepLines w:val="0"/>
              <w:suppressLineNumbers w:val="0"/>
              <w:spacing w:before="0" w:beforeAutospacing="0" w:after="0" w:afterAutospacing="0" w:line="300" w:lineRule="exact"/>
              <w:ind w:left="0" w:right="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3</w:t>
            </w:r>
          </w:p>
        </w:tc>
        <w:tc>
          <w:tcPr>
            <w:tcW w:w="1162" w:type="dxa"/>
            <w:noWrap w:val="0"/>
            <w:vAlign w:val="center"/>
          </w:tcPr>
          <w:p w14:paraId="71E037BC">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技术部分</w:t>
            </w:r>
          </w:p>
        </w:tc>
        <w:tc>
          <w:tcPr>
            <w:tcW w:w="2190" w:type="dxa"/>
            <w:noWrap w:val="0"/>
            <w:vAlign w:val="center"/>
          </w:tcPr>
          <w:p w14:paraId="322DE19E">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1.服务</w:t>
            </w:r>
            <w:r>
              <w:rPr>
                <w:rFonts w:hint="eastAsia" w:ascii="仿宋" w:hAnsi="仿宋" w:eastAsia="仿宋" w:cs="仿宋"/>
                <w:color w:val="auto"/>
                <w:kern w:val="0"/>
                <w:sz w:val="21"/>
                <w:szCs w:val="21"/>
                <w:lang w:val="zh-CN" w:eastAsia="zh-CN"/>
              </w:rPr>
              <w:t>方案（项目总体规划、管理制度等）</w:t>
            </w:r>
          </w:p>
          <w:p w14:paraId="28B4807B">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lang w:val="zh-CN" w:eastAsia="zh-CN"/>
              </w:rPr>
            </w:pPr>
            <w:r>
              <w:rPr>
                <w:rFonts w:hint="eastAsia" w:ascii="仿宋" w:hAnsi="仿宋" w:eastAsia="仿宋" w:cs="仿宋"/>
                <w:color w:val="auto"/>
                <w:kern w:val="0"/>
                <w:sz w:val="21"/>
                <w:szCs w:val="21"/>
                <w:lang w:val="zh-CN" w:eastAsia="zh-CN"/>
              </w:rPr>
              <w:t>2.质量保证措施</w:t>
            </w:r>
          </w:p>
          <w:p w14:paraId="5D5EB9CF">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lang w:val="zh-CN" w:eastAsia="zh-CN"/>
              </w:rPr>
            </w:pPr>
            <w:r>
              <w:rPr>
                <w:rFonts w:hint="eastAsia" w:ascii="仿宋" w:hAnsi="仿宋" w:eastAsia="仿宋" w:cs="仿宋"/>
                <w:color w:val="auto"/>
                <w:kern w:val="0"/>
                <w:sz w:val="21"/>
                <w:szCs w:val="21"/>
                <w:lang w:eastAsia="zh-CN"/>
              </w:rPr>
              <w:t>3</w:t>
            </w:r>
            <w:r>
              <w:rPr>
                <w:rFonts w:hint="eastAsia" w:ascii="仿宋" w:hAnsi="仿宋" w:eastAsia="仿宋" w:cs="仿宋"/>
                <w:color w:val="auto"/>
                <w:kern w:val="0"/>
                <w:sz w:val="21"/>
                <w:szCs w:val="21"/>
                <w:lang w:val="zh-CN" w:eastAsia="zh-CN"/>
              </w:rPr>
              <w:t>.应急预案、采购保障措施</w:t>
            </w:r>
          </w:p>
          <w:p w14:paraId="16EB9DBF">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eastAsia="zh-CN"/>
              </w:rPr>
              <w:t>4</w:t>
            </w:r>
            <w:r>
              <w:rPr>
                <w:rFonts w:hint="eastAsia" w:ascii="仿宋" w:hAnsi="仿宋" w:eastAsia="仿宋" w:cs="仿宋"/>
                <w:color w:val="auto"/>
                <w:kern w:val="0"/>
                <w:sz w:val="21"/>
                <w:szCs w:val="21"/>
                <w:lang w:val="zh-CN" w:eastAsia="zh-CN"/>
              </w:rPr>
              <w:t>.售后服务方案</w:t>
            </w:r>
          </w:p>
        </w:tc>
        <w:tc>
          <w:tcPr>
            <w:tcW w:w="5328" w:type="dxa"/>
            <w:noWrap w:val="0"/>
            <w:vAlign w:val="center"/>
          </w:tcPr>
          <w:p w14:paraId="4D9FB0BE">
            <w:pPr>
              <w:pStyle w:val="33"/>
              <w:keepNext w:val="0"/>
              <w:keepLines w:val="0"/>
              <w:suppressLineNumbers w:val="0"/>
              <w:spacing w:before="0" w:beforeAutospacing="0" w:after="0" w:afterAutospacing="0" w:line="300" w:lineRule="exact"/>
              <w:ind w:left="0" w:right="0"/>
              <w:rPr>
                <w:rFonts w:hint="eastAsia" w:ascii="仿宋" w:hAnsi="仿宋" w:eastAsia="仿宋" w:cs="仿宋"/>
                <w:color w:val="auto"/>
                <w:sz w:val="21"/>
                <w:szCs w:val="21"/>
              </w:rPr>
            </w:pPr>
            <w:r>
              <w:rPr>
                <w:rFonts w:hint="eastAsia" w:ascii="仿宋" w:hAnsi="仿宋" w:eastAsia="仿宋" w:cs="仿宋"/>
                <w:color w:val="auto"/>
                <w:kern w:val="2"/>
                <w:sz w:val="21"/>
                <w:szCs w:val="21"/>
                <w:lang w:val="zh-CN" w:eastAsia="zh-CN" w:bidi="ar-SA"/>
              </w:rPr>
              <w:t>由供应商自行提供技术方案，格式自拟。</w:t>
            </w:r>
          </w:p>
        </w:tc>
      </w:tr>
      <w:tr w14:paraId="6EB5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85" w:type="dxa"/>
            <w:vMerge w:val="restart"/>
            <w:noWrap w:val="0"/>
            <w:vAlign w:val="center"/>
          </w:tcPr>
          <w:p w14:paraId="2DED2B7C">
            <w:pPr>
              <w:keepNext w:val="0"/>
              <w:keepLines w:val="0"/>
              <w:suppressLineNumbers w:val="0"/>
              <w:spacing w:before="0" w:beforeAutospacing="0" w:after="0" w:afterAutospacing="0" w:line="300" w:lineRule="exact"/>
              <w:ind w:left="0" w:right="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4</w:t>
            </w:r>
          </w:p>
        </w:tc>
        <w:tc>
          <w:tcPr>
            <w:tcW w:w="1162" w:type="dxa"/>
            <w:vMerge w:val="restart"/>
            <w:noWrap w:val="0"/>
            <w:vAlign w:val="center"/>
          </w:tcPr>
          <w:p w14:paraId="258B87C2">
            <w:pPr>
              <w:keepNext w:val="0"/>
              <w:keepLines w:val="0"/>
              <w:suppressLineNumbers w:val="0"/>
              <w:spacing w:before="0" w:beforeAutospacing="0" w:after="0" w:afterAutospacing="0" w:line="300" w:lineRule="exact"/>
              <w:ind w:left="0" w:right="0"/>
              <w:rPr>
                <w:rFonts w:hint="eastAsia" w:ascii="仿宋" w:hAnsi="仿宋" w:eastAsia="仿宋" w:cs="仿宋"/>
                <w:color w:val="auto"/>
                <w:sz w:val="21"/>
                <w:szCs w:val="21"/>
                <w:lang w:val="zh-CN"/>
              </w:rPr>
            </w:pPr>
            <w:r>
              <w:rPr>
                <w:rFonts w:hint="eastAsia" w:ascii="仿宋" w:hAnsi="仿宋" w:eastAsia="仿宋" w:cs="仿宋"/>
                <w:color w:val="auto"/>
                <w:kern w:val="0"/>
                <w:sz w:val="21"/>
                <w:szCs w:val="21"/>
              </w:rPr>
              <w:t>响应程度审查</w:t>
            </w:r>
          </w:p>
        </w:tc>
        <w:tc>
          <w:tcPr>
            <w:tcW w:w="2190" w:type="dxa"/>
            <w:noWrap w:val="0"/>
            <w:vAlign w:val="center"/>
          </w:tcPr>
          <w:p w14:paraId="1D5B8AAF">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实质性响应</w:t>
            </w:r>
          </w:p>
        </w:tc>
        <w:tc>
          <w:tcPr>
            <w:tcW w:w="5328" w:type="dxa"/>
            <w:noWrap w:val="0"/>
            <w:vAlign w:val="center"/>
          </w:tcPr>
          <w:p w14:paraId="517CCCE2">
            <w:pPr>
              <w:pStyle w:val="33"/>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sz w:val="21"/>
                <w:szCs w:val="21"/>
              </w:rPr>
              <w:t>对</w:t>
            </w:r>
            <w:r>
              <w:rPr>
                <w:rFonts w:hint="eastAsia" w:ascii="仿宋" w:hAnsi="仿宋" w:eastAsia="仿宋" w:cs="仿宋"/>
                <w:color w:val="auto"/>
                <w:sz w:val="21"/>
                <w:szCs w:val="21"/>
                <w:lang w:eastAsia="zh-CN"/>
              </w:rPr>
              <w:t>竞争性比选</w:t>
            </w:r>
            <w:r>
              <w:rPr>
                <w:rFonts w:hint="eastAsia" w:ascii="仿宋" w:hAnsi="仿宋" w:eastAsia="仿宋" w:cs="仿宋"/>
                <w:color w:val="auto"/>
                <w:sz w:val="21"/>
                <w:szCs w:val="21"/>
              </w:rPr>
              <w:t>文件第二篇、第三篇作出响应</w:t>
            </w:r>
            <w:r>
              <w:rPr>
                <w:rFonts w:hint="eastAsia" w:ascii="仿宋" w:hAnsi="仿宋" w:eastAsia="仿宋" w:cs="仿宋"/>
                <w:color w:val="auto"/>
                <w:kern w:val="0"/>
                <w:sz w:val="21"/>
                <w:szCs w:val="21"/>
              </w:rPr>
              <w:t>。</w:t>
            </w:r>
          </w:p>
        </w:tc>
      </w:tr>
      <w:tr w14:paraId="4895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885" w:type="dxa"/>
            <w:vMerge w:val="continue"/>
            <w:noWrap w:val="0"/>
            <w:vAlign w:val="center"/>
          </w:tcPr>
          <w:p w14:paraId="6F2B6429">
            <w:pPr>
              <w:keepNext w:val="0"/>
              <w:keepLines w:val="0"/>
              <w:suppressLineNumbers w:val="0"/>
              <w:spacing w:before="0" w:beforeAutospacing="0" w:after="0" w:afterAutospacing="0" w:line="300" w:lineRule="exact"/>
              <w:ind w:left="0" w:right="0"/>
              <w:jc w:val="center"/>
              <w:rPr>
                <w:rFonts w:hint="eastAsia" w:ascii="仿宋" w:hAnsi="仿宋" w:eastAsia="仿宋" w:cs="仿宋"/>
                <w:color w:val="auto"/>
                <w:kern w:val="0"/>
                <w:sz w:val="21"/>
                <w:szCs w:val="21"/>
              </w:rPr>
            </w:pPr>
          </w:p>
        </w:tc>
        <w:tc>
          <w:tcPr>
            <w:tcW w:w="1162" w:type="dxa"/>
            <w:vMerge w:val="continue"/>
            <w:noWrap w:val="0"/>
            <w:vAlign w:val="center"/>
          </w:tcPr>
          <w:p w14:paraId="48CF251A">
            <w:pPr>
              <w:keepNext w:val="0"/>
              <w:keepLines w:val="0"/>
              <w:suppressLineNumbers w:val="0"/>
              <w:spacing w:before="0" w:beforeAutospacing="0" w:after="0" w:afterAutospacing="0" w:line="300" w:lineRule="exact"/>
              <w:ind w:left="0" w:right="0"/>
              <w:rPr>
                <w:rFonts w:hint="eastAsia" w:ascii="仿宋" w:hAnsi="仿宋" w:eastAsia="仿宋" w:cs="仿宋"/>
                <w:color w:val="auto"/>
                <w:sz w:val="21"/>
                <w:szCs w:val="21"/>
                <w:lang w:val="zh-CN"/>
              </w:rPr>
            </w:pPr>
          </w:p>
        </w:tc>
        <w:tc>
          <w:tcPr>
            <w:tcW w:w="2190" w:type="dxa"/>
            <w:noWrap w:val="0"/>
            <w:vAlign w:val="center"/>
          </w:tcPr>
          <w:p w14:paraId="1B2C73B5">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采购有效期</w:t>
            </w:r>
          </w:p>
        </w:tc>
        <w:tc>
          <w:tcPr>
            <w:tcW w:w="5328" w:type="dxa"/>
            <w:noWrap w:val="0"/>
            <w:vAlign w:val="center"/>
          </w:tcPr>
          <w:p w14:paraId="7E31B37E">
            <w:pPr>
              <w:keepNext w:val="0"/>
              <w:keepLines w:val="0"/>
              <w:suppressLineNumbers w:val="0"/>
              <w:spacing w:before="0" w:beforeAutospacing="0" w:after="0" w:afterAutospacing="0" w:line="300" w:lineRule="exact"/>
              <w:ind w:left="0" w:right="0"/>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响应文件及有关承诺文件有效期为提交响应文件截止时间起90天。</w:t>
            </w:r>
          </w:p>
        </w:tc>
      </w:tr>
    </w:tbl>
    <w:p w14:paraId="2FFF9F6A">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（三）澄清有关问题。</w:t>
      </w:r>
      <w:r>
        <w:rPr>
          <w:rFonts w:hint="eastAsia" w:ascii="仿宋" w:hAnsi="仿宋" w:eastAsia="仿宋" w:cs="仿宋"/>
          <w:color w:val="auto"/>
          <w:sz w:val="24"/>
          <w:szCs w:val="24"/>
          <w:lang w:eastAsia="zh-CN"/>
        </w:rPr>
        <w:t>评审小组</w:t>
      </w:r>
      <w:r>
        <w:rPr>
          <w:rFonts w:hint="eastAsia" w:ascii="仿宋" w:hAnsi="仿宋" w:eastAsia="仿宋" w:cs="仿宋"/>
          <w:color w:val="auto"/>
          <w:sz w:val="24"/>
          <w:szCs w:val="24"/>
        </w:rPr>
        <w:t>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r>
        <w:rPr>
          <w:rFonts w:hint="eastAsia" w:ascii="仿宋" w:hAnsi="仿宋" w:eastAsia="仿宋" w:cs="仿宋"/>
          <w:color w:val="auto"/>
          <w:sz w:val="24"/>
          <w:szCs w:val="24"/>
          <w:highlight w:val="none"/>
        </w:rPr>
        <w:t>。</w:t>
      </w:r>
    </w:p>
    <w:p w14:paraId="1D4D2933">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w:t>
      </w:r>
      <w:r>
        <w:rPr>
          <w:rFonts w:hint="eastAsia" w:ascii="仿宋" w:hAnsi="仿宋" w:eastAsia="仿宋" w:cs="仿宋"/>
          <w:color w:val="auto"/>
          <w:sz w:val="24"/>
          <w:szCs w:val="24"/>
          <w:lang w:eastAsia="zh-CN"/>
        </w:rPr>
        <w:t>评审小组</w:t>
      </w:r>
      <w:r>
        <w:rPr>
          <w:rFonts w:hint="eastAsia" w:ascii="仿宋" w:hAnsi="仿宋" w:eastAsia="仿宋" w:cs="仿宋"/>
          <w:color w:val="auto"/>
          <w:sz w:val="24"/>
          <w:szCs w:val="24"/>
        </w:rPr>
        <w:t>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r>
        <w:rPr>
          <w:rFonts w:hint="eastAsia" w:ascii="仿宋" w:hAnsi="仿宋" w:eastAsia="仿宋" w:cs="仿宋"/>
          <w:color w:val="auto"/>
          <w:sz w:val="24"/>
          <w:szCs w:val="24"/>
          <w:highlight w:val="none"/>
        </w:rPr>
        <w:t>。</w:t>
      </w:r>
    </w:p>
    <w:p w14:paraId="400E01C5">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w:t>
      </w:r>
      <w:r>
        <w:rPr>
          <w:rFonts w:hint="eastAsia" w:ascii="仿宋" w:hAnsi="仿宋" w:eastAsia="仿宋" w:cs="仿宋"/>
          <w:color w:val="auto"/>
          <w:sz w:val="24"/>
          <w:szCs w:val="24"/>
        </w:rPr>
        <w:t>在采购过程中采购的任何一方不得向他人透露与采购有关的技术资料、价格或其他信息</w:t>
      </w:r>
      <w:r>
        <w:rPr>
          <w:rFonts w:hint="eastAsia" w:ascii="仿宋" w:hAnsi="仿宋" w:eastAsia="仿宋" w:cs="仿宋"/>
          <w:color w:val="auto"/>
          <w:sz w:val="24"/>
          <w:szCs w:val="24"/>
          <w:highlight w:val="none"/>
        </w:rPr>
        <w:t>。</w:t>
      </w:r>
    </w:p>
    <w:p w14:paraId="462EA07B">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rPr>
        <w:t>评审的依据为比选文件和响应文件（含有效的补充文件）。评审小组判断响应文件对比选文件的响应，仅基于响应文件本身而不靠外部证据。</w:t>
      </w:r>
    </w:p>
    <w:p w14:paraId="156E5B2F">
      <w:pPr>
        <w:snapToGrid w:val="0"/>
        <w:spacing w:line="480" w:lineRule="exact"/>
        <w:ind w:firstLine="482" w:firstLineChars="200"/>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二、</w:t>
      </w:r>
      <w:r>
        <w:rPr>
          <w:rFonts w:hint="eastAsia" w:ascii="仿宋" w:hAnsi="仿宋" w:eastAsia="仿宋" w:cs="仿宋"/>
          <w:b/>
          <w:bCs/>
          <w:color w:val="auto"/>
          <w:sz w:val="24"/>
          <w:szCs w:val="24"/>
          <w:highlight w:val="none"/>
          <w:lang w:eastAsia="zh-CN"/>
        </w:rPr>
        <w:t>成交原则</w:t>
      </w:r>
    </w:p>
    <w:p w14:paraId="1C970D24">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bookmarkStart w:id="136" w:name="_Toc102227320"/>
      <w:bookmarkStart w:id="137" w:name="_Toc342913394"/>
      <w:r>
        <w:rPr>
          <w:rFonts w:hint="eastAsia" w:ascii="仿宋" w:hAnsi="仿宋" w:eastAsia="仿宋" w:cs="仿宋"/>
          <w:color w:val="auto"/>
          <w:sz w:val="24"/>
          <w:szCs w:val="24"/>
        </w:rPr>
        <w:t>1、评审小组将依照本比选文件相关规定对技术（质量）和商务均能满足实质性响应要求的供应商所提交的报价折扣比例按照由低到高的顺序提出3名以上成交候选人，并编写评审报告。</w:t>
      </w:r>
    </w:p>
    <w:p w14:paraId="7F0DB881">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2、若供应商的报价相同，按技术（质量）的优劣顺序排列；以上都相同的，按商务条款的优劣顺序排列；以上都相同的，由采购人以现场随机抽取方式排列。</w:t>
      </w:r>
    </w:p>
    <w:p w14:paraId="5C90B2D6">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b/>
          <w:bCs/>
          <w:color w:val="auto"/>
          <w:sz w:val="24"/>
          <w:szCs w:val="24"/>
        </w:rPr>
      </w:pPr>
      <w:r>
        <w:rPr>
          <w:rFonts w:hint="eastAsia" w:ascii="仿宋" w:hAnsi="仿宋" w:eastAsia="仿宋" w:cs="仿宋"/>
          <w:color w:val="auto"/>
          <w:sz w:val="24"/>
          <w:szCs w:val="24"/>
        </w:rPr>
        <w:t>3、成交价格=成交供应商的报价折扣比例。</w:t>
      </w:r>
    </w:p>
    <w:p w14:paraId="210092F6">
      <w:pPr>
        <w:keepNext w:val="0"/>
        <w:keepLines w:val="0"/>
        <w:pageBreakBefore w:val="0"/>
        <w:widowControl w:val="0"/>
        <w:kinsoku/>
        <w:wordWrap/>
        <w:overflowPunct/>
        <w:topLinePunct w:val="0"/>
        <w:autoSpaceDE/>
        <w:autoSpaceDN/>
        <w:bidi w:val="0"/>
        <w:adjustRightInd/>
        <w:snapToGrid w:val="0"/>
        <w:spacing w:line="38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三、响应无效</w:t>
      </w:r>
    </w:p>
    <w:p w14:paraId="22E25D09">
      <w:pPr>
        <w:keepNext w:val="0"/>
        <w:keepLines w:val="0"/>
        <w:pageBreakBefore w:val="0"/>
        <w:widowControl w:val="0"/>
        <w:kinsoku/>
        <w:wordWrap/>
        <w:overflowPunct/>
        <w:topLinePunct w:val="0"/>
        <w:autoSpaceDE/>
        <w:autoSpaceDN/>
        <w:bidi w:val="0"/>
        <w:adjustRightInd/>
        <w:snapToGrid w:val="0"/>
        <w:spacing w:line="380" w:lineRule="exact"/>
        <w:ind w:firstLine="465"/>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供应商发生以下条款情况之一者，其响应文件作无效响应处理：</w:t>
      </w:r>
    </w:p>
    <w:p w14:paraId="593380DF">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（一）供应商未通过资格性检查或响应文件未通过符合性检查的；</w:t>
      </w:r>
    </w:p>
    <w:p w14:paraId="23341EED">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（二）供应商所提交的响应文件不按“第七篇响应文件格式要求”要求规定签署、盖章；</w:t>
      </w:r>
    </w:p>
    <w:p w14:paraId="70A9AE1C">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（三）供应商的报价超过采购预算资金的；</w:t>
      </w:r>
    </w:p>
    <w:p w14:paraId="08D7D64E">
      <w:pPr>
        <w:keepNext w:val="0"/>
        <w:keepLines w:val="0"/>
        <w:pageBreakBefore w:val="0"/>
        <w:widowControl w:val="0"/>
        <w:kinsoku/>
        <w:wordWrap/>
        <w:overflowPunct/>
        <w:topLinePunct w:val="0"/>
        <w:autoSpaceDE/>
        <w:autoSpaceDN/>
        <w:bidi w:val="0"/>
        <w:adjustRightInd/>
        <w:snapToGrid w:val="0"/>
        <w:spacing w:line="380" w:lineRule="exact"/>
        <w:ind w:firstLine="465"/>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（四）法定代表人为同一个人的两个及两个以上法人，母公司、全资子公司及其控股公司，在同一包采购中同时参与的；</w:t>
      </w:r>
    </w:p>
    <w:p w14:paraId="2F6287E9">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（五）单位负责人为同一人或者存在直接控股、管理关系的不同供应商，参加同一合同项下的政府采购活动的；</w:t>
      </w:r>
    </w:p>
    <w:p w14:paraId="7C8619FD">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（六）为采购项目提供整体设计、规范编制或者项目管理、监理、检测等服务的供应商再参加本项目的采购活动的；</w:t>
      </w:r>
    </w:p>
    <w:p w14:paraId="0703A9A0">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（七）供应商</w:t>
      </w:r>
      <w:r>
        <w:rPr>
          <w:rFonts w:hint="eastAsia" w:ascii="仿宋" w:hAnsi="仿宋" w:eastAsia="仿宋" w:cs="仿宋"/>
          <w:color w:val="auto"/>
          <w:sz w:val="24"/>
          <w:szCs w:val="24"/>
          <w:lang w:eastAsia="zh-CN"/>
        </w:rPr>
        <w:t>竞争性比选</w:t>
      </w:r>
      <w:r>
        <w:rPr>
          <w:rFonts w:hint="eastAsia" w:ascii="仿宋" w:hAnsi="仿宋" w:eastAsia="仿宋" w:cs="仿宋"/>
          <w:color w:val="auto"/>
          <w:sz w:val="24"/>
          <w:szCs w:val="24"/>
        </w:rPr>
        <w:t>有效期不满足</w:t>
      </w:r>
      <w:r>
        <w:rPr>
          <w:rFonts w:hint="eastAsia" w:ascii="仿宋" w:hAnsi="仿宋" w:eastAsia="仿宋" w:cs="仿宋"/>
          <w:color w:val="auto"/>
          <w:sz w:val="24"/>
          <w:szCs w:val="24"/>
          <w:lang w:eastAsia="zh-CN"/>
        </w:rPr>
        <w:t>竞争性比选</w:t>
      </w:r>
      <w:r>
        <w:rPr>
          <w:rFonts w:hint="eastAsia" w:ascii="仿宋" w:hAnsi="仿宋" w:eastAsia="仿宋" w:cs="仿宋"/>
          <w:color w:val="auto"/>
          <w:sz w:val="24"/>
          <w:szCs w:val="24"/>
        </w:rPr>
        <w:t>文件要求的；</w:t>
      </w:r>
    </w:p>
    <w:p w14:paraId="1FE61D0F">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（八）供应商响应文件内容有与国家现行法律法规相违背的内容，或附有采购人无法接受的条件。</w:t>
      </w:r>
    </w:p>
    <w:p w14:paraId="4413BD97">
      <w:pPr>
        <w:keepNext w:val="0"/>
        <w:keepLines w:val="0"/>
        <w:pageBreakBefore w:val="0"/>
        <w:widowControl w:val="0"/>
        <w:kinsoku/>
        <w:wordWrap/>
        <w:overflowPunct/>
        <w:topLinePunct w:val="0"/>
        <w:autoSpaceDE/>
        <w:autoSpaceDN/>
        <w:bidi w:val="0"/>
        <w:adjustRightInd/>
        <w:snapToGrid w:val="0"/>
        <w:spacing w:line="380" w:lineRule="exact"/>
        <w:ind w:left="476" w:leftChars="17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（九）供应商以联合体形式参与采购的；</w:t>
      </w:r>
    </w:p>
    <w:p w14:paraId="4C4C2994">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rPr>
        <w:t>（十）法律、法规和</w:t>
      </w:r>
      <w:r>
        <w:rPr>
          <w:rFonts w:hint="eastAsia" w:ascii="仿宋" w:hAnsi="仿宋" w:eastAsia="仿宋" w:cs="仿宋"/>
          <w:color w:val="auto"/>
          <w:sz w:val="24"/>
          <w:szCs w:val="24"/>
          <w:lang w:eastAsia="zh-CN"/>
        </w:rPr>
        <w:t>竞争性比选</w:t>
      </w:r>
      <w:r>
        <w:rPr>
          <w:rFonts w:hint="eastAsia" w:ascii="仿宋" w:hAnsi="仿宋" w:eastAsia="仿宋" w:cs="仿宋"/>
          <w:color w:val="auto"/>
          <w:sz w:val="24"/>
          <w:szCs w:val="24"/>
        </w:rPr>
        <w:t>文件规定的其他无效情形</w:t>
      </w:r>
      <w:r>
        <w:rPr>
          <w:rFonts w:hint="eastAsia" w:ascii="仿宋" w:hAnsi="仿宋" w:eastAsia="仿宋" w:cs="仿宋"/>
          <w:color w:val="auto"/>
          <w:sz w:val="24"/>
          <w:szCs w:val="24"/>
          <w:highlight w:val="none"/>
        </w:rPr>
        <w:t>。</w:t>
      </w:r>
    </w:p>
    <w:p w14:paraId="14012FC3">
      <w:pPr>
        <w:keepNext w:val="0"/>
        <w:keepLines w:val="0"/>
        <w:pageBreakBefore w:val="0"/>
        <w:widowControl w:val="0"/>
        <w:kinsoku/>
        <w:wordWrap/>
        <w:overflowPunct/>
        <w:topLinePunct w:val="0"/>
        <w:autoSpaceDE/>
        <w:autoSpaceDN/>
        <w:bidi w:val="0"/>
        <w:adjustRightInd/>
        <w:snapToGrid w:val="0"/>
        <w:spacing w:line="38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四、</w:t>
      </w:r>
      <w:bookmarkEnd w:id="136"/>
      <w:bookmarkEnd w:id="137"/>
      <w:r>
        <w:rPr>
          <w:rFonts w:hint="eastAsia" w:ascii="仿宋" w:hAnsi="仿宋" w:eastAsia="仿宋" w:cs="仿宋"/>
          <w:b/>
          <w:bCs/>
          <w:color w:val="auto"/>
          <w:sz w:val="24"/>
          <w:szCs w:val="24"/>
          <w:highlight w:val="none"/>
        </w:rPr>
        <w:t>采购终止</w:t>
      </w:r>
    </w:p>
    <w:p w14:paraId="06593183">
      <w:pPr>
        <w:keepNext w:val="0"/>
        <w:keepLines w:val="0"/>
        <w:pageBreakBefore w:val="0"/>
        <w:widowControl w:val="0"/>
        <w:kinsoku/>
        <w:wordWrap/>
        <w:overflowPunct/>
        <w:topLinePunct w:val="0"/>
        <w:autoSpaceDE/>
        <w:autoSpaceDN/>
        <w:bidi w:val="0"/>
        <w:adjustRightInd/>
        <w:spacing w:line="380" w:lineRule="exact"/>
        <w:ind w:firstLine="480" w:firstLineChars="200"/>
        <w:jc w:val="left"/>
        <w:textAlignment w:val="auto"/>
        <w:rPr>
          <w:rFonts w:hint="eastAsia" w:ascii="仿宋" w:hAnsi="仿宋" w:eastAsia="仿宋" w:cs="仿宋"/>
          <w:color w:val="auto"/>
          <w:sz w:val="24"/>
          <w:szCs w:val="24"/>
        </w:rPr>
      </w:pPr>
      <w:bookmarkStart w:id="138" w:name="_Toc102227313"/>
      <w:r>
        <w:rPr>
          <w:rFonts w:hint="eastAsia" w:ascii="仿宋" w:hAnsi="仿宋" w:eastAsia="仿宋" w:cs="仿宋"/>
          <w:color w:val="auto"/>
          <w:sz w:val="24"/>
          <w:szCs w:val="24"/>
        </w:rPr>
        <w:t>出现下列情形之一的，采购人或者采购代理机构应当终止本次采购活动，发布项目终止公告并说明原因，重新开展采购活动：</w:t>
      </w:r>
    </w:p>
    <w:p w14:paraId="48C70F1D">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（一）因情况变化，不再符合规定的</w:t>
      </w:r>
      <w:r>
        <w:rPr>
          <w:rFonts w:hint="eastAsia" w:ascii="仿宋" w:hAnsi="仿宋" w:eastAsia="仿宋" w:cs="仿宋"/>
          <w:color w:val="auto"/>
          <w:sz w:val="24"/>
          <w:szCs w:val="24"/>
          <w:lang w:eastAsia="zh-CN"/>
        </w:rPr>
        <w:t>竞争性比选</w:t>
      </w:r>
      <w:r>
        <w:rPr>
          <w:rFonts w:hint="eastAsia" w:ascii="仿宋" w:hAnsi="仿宋" w:eastAsia="仿宋" w:cs="仿宋"/>
          <w:color w:val="auto"/>
          <w:sz w:val="24"/>
          <w:szCs w:val="24"/>
        </w:rPr>
        <w:t>方式适用情形的；</w:t>
      </w:r>
    </w:p>
    <w:p w14:paraId="1A936715">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（二）出现影响采购公正的违法、违规行为的；</w:t>
      </w:r>
    </w:p>
    <w:p w14:paraId="3B8BF409">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三</w:t>
      </w:r>
      <w:r>
        <w:rPr>
          <w:rFonts w:hint="eastAsia" w:ascii="仿宋" w:hAnsi="仿宋" w:eastAsia="仿宋" w:cs="仿宋"/>
          <w:color w:val="auto"/>
          <w:sz w:val="24"/>
          <w:szCs w:val="24"/>
        </w:rPr>
        <w:t>）在采购过程中符合要求的供应商或者报价未超过采购预算的供应商不足</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家的。</w:t>
      </w:r>
    </w:p>
    <w:p w14:paraId="787BE7B9">
      <w:pPr>
        <w:pStyle w:val="35"/>
        <w:rPr>
          <w:rFonts w:hint="eastAsia" w:ascii="仿宋" w:hAnsi="仿宋" w:eastAsia="仿宋" w:cs="仿宋"/>
          <w:color w:val="auto"/>
          <w:sz w:val="24"/>
          <w:szCs w:val="24"/>
        </w:rPr>
      </w:pPr>
    </w:p>
    <w:p w14:paraId="3E5FA817">
      <w:pPr>
        <w:pStyle w:val="35"/>
        <w:rPr>
          <w:rFonts w:hint="eastAsia" w:ascii="仿宋" w:hAnsi="仿宋" w:eastAsia="仿宋" w:cs="仿宋"/>
          <w:color w:val="auto"/>
          <w:sz w:val="24"/>
          <w:szCs w:val="24"/>
        </w:rPr>
      </w:pPr>
    </w:p>
    <w:p w14:paraId="1B63F06B">
      <w:pPr>
        <w:pStyle w:val="35"/>
        <w:rPr>
          <w:rFonts w:hint="eastAsia" w:ascii="仿宋" w:hAnsi="仿宋" w:eastAsia="仿宋" w:cs="仿宋"/>
          <w:color w:val="auto"/>
          <w:sz w:val="24"/>
          <w:szCs w:val="24"/>
        </w:rPr>
      </w:pPr>
    </w:p>
    <w:p w14:paraId="08D681A0">
      <w:pPr>
        <w:pStyle w:val="35"/>
        <w:rPr>
          <w:rFonts w:hint="eastAsia" w:ascii="仿宋" w:hAnsi="仿宋" w:eastAsia="仿宋" w:cs="仿宋"/>
          <w:color w:val="auto"/>
          <w:sz w:val="24"/>
          <w:szCs w:val="24"/>
        </w:rPr>
      </w:pPr>
    </w:p>
    <w:p w14:paraId="3981E055">
      <w:pPr>
        <w:pStyle w:val="35"/>
        <w:rPr>
          <w:rFonts w:hint="eastAsia" w:ascii="仿宋" w:hAnsi="仿宋" w:eastAsia="仿宋" w:cs="仿宋"/>
          <w:color w:val="auto"/>
          <w:sz w:val="24"/>
          <w:szCs w:val="24"/>
        </w:rPr>
      </w:pPr>
    </w:p>
    <w:p w14:paraId="44EFAC24">
      <w:pPr>
        <w:pStyle w:val="35"/>
        <w:rPr>
          <w:rFonts w:hint="eastAsia" w:ascii="仿宋" w:hAnsi="仿宋" w:eastAsia="仿宋" w:cs="仿宋"/>
          <w:color w:val="auto"/>
          <w:sz w:val="24"/>
          <w:szCs w:val="24"/>
        </w:rPr>
      </w:pPr>
    </w:p>
    <w:p w14:paraId="415D577F">
      <w:pPr>
        <w:pStyle w:val="35"/>
        <w:rPr>
          <w:rFonts w:hint="eastAsia" w:ascii="仿宋" w:hAnsi="仿宋" w:eastAsia="仿宋" w:cs="仿宋"/>
          <w:color w:val="auto"/>
          <w:sz w:val="24"/>
          <w:szCs w:val="24"/>
        </w:rPr>
      </w:pPr>
    </w:p>
    <w:p w14:paraId="725A6224">
      <w:pPr>
        <w:pStyle w:val="35"/>
        <w:rPr>
          <w:rFonts w:hint="eastAsia" w:ascii="仿宋" w:hAnsi="仿宋" w:eastAsia="仿宋" w:cs="仿宋"/>
          <w:color w:val="auto"/>
          <w:sz w:val="24"/>
          <w:szCs w:val="24"/>
        </w:rPr>
      </w:pPr>
    </w:p>
    <w:p w14:paraId="3B34F99A">
      <w:pPr>
        <w:pStyle w:val="35"/>
        <w:rPr>
          <w:rFonts w:hint="eastAsia" w:ascii="仿宋" w:hAnsi="仿宋" w:eastAsia="仿宋" w:cs="仿宋"/>
          <w:color w:val="auto"/>
          <w:sz w:val="24"/>
          <w:szCs w:val="24"/>
        </w:rPr>
      </w:pPr>
    </w:p>
    <w:p w14:paraId="3D1A95D5">
      <w:pPr>
        <w:pStyle w:val="35"/>
        <w:rPr>
          <w:rFonts w:hint="eastAsia" w:ascii="仿宋" w:hAnsi="仿宋" w:eastAsia="仿宋" w:cs="仿宋"/>
          <w:color w:val="auto"/>
          <w:sz w:val="24"/>
          <w:szCs w:val="24"/>
        </w:rPr>
      </w:pPr>
    </w:p>
    <w:p w14:paraId="0CBD71C2">
      <w:pPr>
        <w:pStyle w:val="35"/>
        <w:rPr>
          <w:rFonts w:hint="eastAsia" w:ascii="仿宋" w:hAnsi="仿宋" w:eastAsia="仿宋" w:cs="仿宋"/>
          <w:color w:val="auto"/>
          <w:sz w:val="24"/>
          <w:szCs w:val="24"/>
        </w:rPr>
      </w:pPr>
    </w:p>
    <w:p w14:paraId="185E5782">
      <w:pPr>
        <w:pStyle w:val="35"/>
        <w:rPr>
          <w:rFonts w:hint="eastAsia" w:ascii="仿宋" w:hAnsi="仿宋" w:eastAsia="仿宋" w:cs="仿宋"/>
          <w:color w:val="auto"/>
          <w:sz w:val="24"/>
          <w:szCs w:val="24"/>
        </w:rPr>
      </w:pPr>
    </w:p>
    <w:p w14:paraId="379AB805">
      <w:pPr>
        <w:pStyle w:val="35"/>
        <w:rPr>
          <w:rFonts w:hint="eastAsia" w:ascii="仿宋" w:hAnsi="仿宋" w:eastAsia="仿宋" w:cs="仿宋"/>
          <w:color w:val="auto"/>
          <w:sz w:val="24"/>
          <w:szCs w:val="24"/>
        </w:rPr>
      </w:pPr>
    </w:p>
    <w:p w14:paraId="4AE40232">
      <w:pPr>
        <w:pStyle w:val="35"/>
        <w:rPr>
          <w:rFonts w:hint="eastAsia" w:ascii="仿宋" w:hAnsi="仿宋" w:eastAsia="仿宋" w:cs="仿宋"/>
          <w:color w:val="auto"/>
          <w:sz w:val="24"/>
          <w:szCs w:val="24"/>
        </w:rPr>
      </w:pPr>
    </w:p>
    <w:p w14:paraId="57DC64D0">
      <w:pPr>
        <w:pStyle w:val="35"/>
        <w:rPr>
          <w:rFonts w:hint="eastAsia" w:ascii="仿宋" w:hAnsi="仿宋" w:eastAsia="仿宋" w:cs="仿宋"/>
          <w:color w:val="auto"/>
          <w:sz w:val="24"/>
          <w:szCs w:val="24"/>
        </w:rPr>
      </w:pPr>
    </w:p>
    <w:p w14:paraId="587B1904">
      <w:pPr>
        <w:pStyle w:val="35"/>
        <w:rPr>
          <w:rFonts w:hint="eastAsia" w:ascii="仿宋" w:hAnsi="仿宋" w:eastAsia="仿宋" w:cs="仿宋"/>
          <w:color w:val="auto"/>
          <w:sz w:val="24"/>
          <w:szCs w:val="24"/>
        </w:rPr>
      </w:pPr>
    </w:p>
    <w:p w14:paraId="71C959A4">
      <w:pPr>
        <w:pStyle w:val="35"/>
        <w:rPr>
          <w:rFonts w:hint="eastAsia" w:ascii="仿宋" w:hAnsi="仿宋" w:eastAsia="仿宋" w:cs="仿宋"/>
          <w:color w:val="auto"/>
          <w:sz w:val="24"/>
          <w:szCs w:val="24"/>
        </w:rPr>
      </w:pPr>
    </w:p>
    <w:p w14:paraId="4D112563">
      <w:pPr>
        <w:pStyle w:val="2"/>
        <w:spacing w:line="440" w:lineRule="exact"/>
        <w:jc w:val="center"/>
        <w:rPr>
          <w:rFonts w:hint="eastAsia" w:ascii="仿宋" w:hAnsi="仿宋" w:eastAsia="仿宋" w:cs="仿宋"/>
          <w:color w:val="auto"/>
          <w:sz w:val="32"/>
          <w:szCs w:val="32"/>
          <w:highlight w:val="none"/>
        </w:rPr>
      </w:pPr>
      <w:bookmarkStart w:id="139" w:name="_Toc107408246"/>
      <w:r>
        <w:rPr>
          <w:rFonts w:hint="eastAsia" w:ascii="仿宋" w:hAnsi="仿宋" w:eastAsia="仿宋" w:cs="仿宋"/>
          <w:bCs/>
          <w:color w:val="auto"/>
          <w:sz w:val="32"/>
          <w:szCs w:val="32"/>
          <w:highlight w:val="none"/>
        </w:rPr>
        <w:t>第五篇  供应商须知</w:t>
      </w:r>
      <w:bookmarkEnd w:id="138"/>
      <w:bookmarkEnd w:id="139"/>
    </w:p>
    <w:p w14:paraId="0292A80D">
      <w:pPr>
        <w:keepNext w:val="0"/>
        <w:keepLines w:val="0"/>
        <w:pageBreakBefore w:val="0"/>
        <w:widowControl w:val="0"/>
        <w:kinsoku/>
        <w:wordWrap/>
        <w:overflowPunct/>
        <w:topLinePunct w:val="0"/>
        <w:autoSpaceDE/>
        <w:autoSpaceDN/>
        <w:bidi w:val="0"/>
        <w:adjustRightInd/>
        <w:snapToGrid w:val="0"/>
        <w:spacing w:line="400" w:lineRule="exact"/>
        <w:ind w:firstLine="241" w:firstLineChars="100"/>
        <w:textAlignment w:val="auto"/>
        <w:rPr>
          <w:rFonts w:hint="eastAsia" w:ascii="仿宋" w:hAnsi="仿宋" w:eastAsia="仿宋" w:cs="仿宋"/>
          <w:b/>
          <w:bCs/>
          <w:color w:val="auto"/>
          <w:sz w:val="24"/>
          <w:szCs w:val="24"/>
          <w:highlight w:val="none"/>
        </w:rPr>
      </w:pPr>
      <w:bookmarkStart w:id="140" w:name="_Toc342913389"/>
      <w:r>
        <w:rPr>
          <w:rFonts w:hint="eastAsia" w:ascii="仿宋" w:hAnsi="仿宋" w:eastAsia="仿宋" w:cs="仿宋"/>
          <w:b/>
          <w:bCs/>
          <w:color w:val="auto"/>
          <w:sz w:val="24"/>
          <w:szCs w:val="24"/>
          <w:highlight w:val="none"/>
        </w:rPr>
        <w:t>一、</w:t>
      </w:r>
      <w:r>
        <w:rPr>
          <w:rFonts w:hint="eastAsia" w:ascii="仿宋" w:hAnsi="仿宋" w:eastAsia="仿宋" w:cs="仿宋"/>
          <w:b/>
          <w:bCs/>
          <w:color w:val="auto"/>
          <w:sz w:val="24"/>
          <w:szCs w:val="24"/>
          <w:highlight w:val="none"/>
          <w:lang w:eastAsia="zh-CN"/>
        </w:rPr>
        <w:t>竞争性比选</w:t>
      </w:r>
      <w:r>
        <w:rPr>
          <w:rFonts w:hint="eastAsia" w:ascii="仿宋" w:hAnsi="仿宋" w:eastAsia="仿宋" w:cs="仿宋"/>
          <w:b/>
          <w:bCs/>
          <w:color w:val="auto"/>
          <w:sz w:val="24"/>
          <w:szCs w:val="24"/>
          <w:highlight w:val="none"/>
        </w:rPr>
        <w:t>费用</w:t>
      </w:r>
      <w:bookmarkEnd w:id="140"/>
    </w:p>
    <w:p w14:paraId="268EF661">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参与</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的供应商应承担其编制响应文件与递交响应文件所涉及的一切费用，不论</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结果如何，采购人和采购代理机构在任何情况下无义务也无责任承担这些费用。</w:t>
      </w:r>
    </w:p>
    <w:p w14:paraId="7C36B6EE">
      <w:pPr>
        <w:keepNext w:val="0"/>
        <w:keepLines w:val="0"/>
        <w:pageBreakBefore w:val="0"/>
        <w:widowControl w:val="0"/>
        <w:kinsoku/>
        <w:wordWrap/>
        <w:overflowPunct/>
        <w:topLinePunct w:val="0"/>
        <w:autoSpaceDE/>
        <w:autoSpaceDN/>
        <w:bidi w:val="0"/>
        <w:adjustRightInd/>
        <w:snapToGrid w:val="0"/>
        <w:spacing w:line="400" w:lineRule="exact"/>
        <w:ind w:firstLine="241" w:firstLineChars="100"/>
        <w:textAlignment w:val="auto"/>
        <w:rPr>
          <w:rFonts w:hint="eastAsia" w:ascii="仿宋" w:hAnsi="仿宋" w:eastAsia="仿宋" w:cs="仿宋"/>
          <w:b/>
          <w:bCs/>
          <w:color w:val="auto"/>
          <w:sz w:val="24"/>
          <w:szCs w:val="24"/>
          <w:highlight w:val="none"/>
        </w:rPr>
      </w:pPr>
      <w:bookmarkStart w:id="141" w:name="_Toc342913391"/>
      <w:r>
        <w:rPr>
          <w:rFonts w:hint="eastAsia" w:ascii="仿宋" w:hAnsi="仿宋" w:eastAsia="仿宋" w:cs="仿宋"/>
          <w:b/>
          <w:bCs/>
          <w:color w:val="auto"/>
          <w:sz w:val="24"/>
          <w:szCs w:val="24"/>
          <w:highlight w:val="none"/>
        </w:rPr>
        <w:t>二、</w:t>
      </w:r>
      <w:r>
        <w:rPr>
          <w:rFonts w:hint="eastAsia" w:ascii="仿宋" w:hAnsi="仿宋" w:eastAsia="仿宋" w:cs="仿宋"/>
          <w:b/>
          <w:bCs/>
          <w:color w:val="auto"/>
          <w:sz w:val="24"/>
          <w:szCs w:val="24"/>
          <w:highlight w:val="none"/>
          <w:lang w:eastAsia="zh-CN"/>
        </w:rPr>
        <w:t>竞争性比选</w:t>
      </w:r>
      <w:r>
        <w:rPr>
          <w:rFonts w:hint="eastAsia" w:ascii="仿宋" w:hAnsi="仿宋" w:eastAsia="仿宋" w:cs="仿宋"/>
          <w:b/>
          <w:bCs/>
          <w:color w:val="auto"/>
          <w:sz w:val="24"/>
          <w:szCs w:val="24"/>
          <w:highlight w:val="none"/>
        </w:rPr>
        <w:t>文件</w:t>
      </w:r>
      <w:bookmarkEnd w:id="141"/>
    </w:p>
    <w:p w14:paraId="7622A5DA">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文件由采购邀请书、采购项目技术需求、采购项目商务需求、</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程序及方法、评审标准、响应无效和采购终止、供应商须知、合同主要条款和格式合同、响应文件编制要求七部分组成。</w:t>
      </w:r>
    </w:p>
    <w:p w14:paraId="3E8F346C">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（二）采购人（或采购代理机构）所作的一切有效的书面通知、修改及补充，都是</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文件不可分割的部分。</w:t>
      </w:r>
    </w:p>
    <w:p w14:paraId="24C2FBEB">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文件的解释</w:t>
      </w:r>
    </w:p>
    <w:p w14:paraId="59D876A5">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供应商如对</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有疑问，必须以书面形式在提交响应文件截止时间2个工作日前向采购人（或采购代理机构）要求澄清，采购人（或采购代理机构）可视具体情况做出处理或答复。如供应商未提出疑问，视为完全理解并同意本</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文件。一经进入</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程序，即视为供应商已详细阅读全部文件资料，完全理解</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文件所有条款内容并同意放弃对这方面有不明白及误解的权利。</w:t>
      </w:r>
      <w:bookmarkStart w:id="142" w:name="_Toc318166429"/>
      <w:bookmarkStart w:id="143" w:name="_Toc318159160"/>
      <w:bookmarkStart w:id="144" w:name="_Toc318159349"/>
      <w:bookmarkStart w:id="145" w:name="_Toc318159780"/>
    </w:p>
    <w:p w14:paraId="466CEFBC">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rPr>
        <w:t>（四）评审的依据为</w:t>
      </w:r>
      <w:r>
        <w:rPr>
          <w:rFonts w:hint="eastAsia" w:ascii="仿宋" w:hAnsi="仿宋" w:eastAsia="仿宋" w:cs="仿宋"/>
          <w:color w:val="auto"/>
          <w:sz w:val="24"/>
          <w:szCs w:val="24"/>
          <w:lang w:eastAsia="zh-CN"/>
        </w:rPr>
        <w:t>竞争性比选</w:t>
      </w:r>
      <w:r>
        <w:rPr>
          <w:rFonts w:hint="eastAsia" w:ascii="仿宋" w:hAnsi="仿宋" w:eastAsia="仿宋" w:cs="仿宋"/>
          <w:color w:val="auto"/>
          <w:sz w:val="24"/>
          <w:szCs w:val="24"/>
        </w:rPr>
        <w:t>文件和响应文件（含有效的书面承诺）。网上竞网小组判断响应文件对</w:t>
      </w:r>
      <w:r>
        <w:rPr>
          <w:rFonts w:hint="eastAsia" w:ascii="仿宋" w:hAnsi="仿宋" w:eastAsia="仿宋" w:cs="仿宋"/>
          <w:color w:val="auto"/>
          <w:sz w:val="24"/>
          <w:szCs w:val="24"/>
          <w:lang w:eastAsia="zh-CN"/>
        </w:rPr>
        <w:t>竞争性比选</w:t>
      </w:r>
      <w:r>
        <w:rPr>
          <w:rFonts w:hint="eastAsia" w:ascii="仿宋" w:hAnsi="仿宋" w:eastAsia="仿宋" w:cs="仿宋"/>
          <w:color w:val="auto"/>
          <w:sz w:val="24"/>
          <w:szCs w:val="24"/>
        </w:rPr>
        <w:t>文件的响应，仅基于响应文件本身而不靠外部证据</w:t>
      </w:r>
      <w:r>
        <w:rPr>
          <w:rFonts w:hint="eastAsia" w:ascii="仿宋" w:hAnsi="仿宋" w:eastAsia="仿宋" w:cs="仿宋"/>
          <w:color w:val="auto"/>
          <w:sz w:val="24"/>
          <w:szCs w:val="24"/>
          <w:highlight w:val="none"/>
        </w:rPr>
        <w:t>。</w:t>
      </w:r>
    </w:p>
    <w:bookmarkEnd w:id="142"/>
    <w:bookmarkEnd w:id="143"/>
    <w:bookmarkEnd w:id="144"/>
    <w:bookmarkEnd w:id="145"/>
    <w:p w14:paraId="4FCD8CBA">
      <w:pPr>
        <w:keepNext w:val="0"/>
        <w:keepLines w:val="0"/>
        <w:pageBreakBefore w:val="0"/>
        <w:widowControl w:val="0"/>
        <w:kinsoku/>
        <w:wordWrap/>
        <w:overflowPunct/>
        <w:topLinePunct w:val="0"/>
        <w:autoSpaceDE/>
        <w:autoSpaceDN/>
        <w:bidi w:val="0"/>
        <w:adjustRightInd/>
        <w:snapToGrid w:val="0"/>
        <w:spacing w:line="400" w:lineRule="exact"/>
        <w:ind w:firstLine="241" w:firstLineChars="100"/>
        <w:textAlignment w:val="auto"/>
        <w:rPr>
          <w:rFonts w:hint="eastAsia" w:ascii="仿宋" w:hAnsi="仿宋" w:eastAsia="仿宋" w:cs="仿宋"/>
          <w:b/>
          <w:bCs/>
          <w:color w:val="auto"/>
          <w:sz w:val="24"/>
          <w:szCs w:val="24"/>
          <w:highlight w:val="none"/>
        </w:rPr>
      </w:pPr>
      <w:bookmarkStart w:id="146" w:name="_Toc102227318"/>
      <w:bookmarkStart w:id="147" w:name="_Toc179714297"/>
      <w:bookmarkStart w:id="148" w:name="_Toc342913392"/>
      <w:r>
        <w:rPr>
          <w:rFonts w:hint="eastAsia" w:ascii="仿宋" w:hAnsi="仿宋" w:eastAsia="仿宋" w:cs="仿宋"/>
          <w:b/>
          <w:bCs/>
          <w:color w:val="auto"/>
          <w:sz w:val="24"/>
          <w:szCs w:val="24"/>
          <w:highlight w:val="none"/>
        </w:rPr>
        <w:t>三、</w:t>
      </w:r>
      <w:r>
        <w:rPr>
          <w:rFonts w:hint="eastAsia" w:ascii="仿宋" w:hAnsi="仿宋" w:eastAsia="仿宋" w:cs="仿宋"/>
          <w:b/>
          <w:bCs/>
          <w:color w:val="auto"/>
          <w:sz w:val="24"/>
          <w:szCs w:val="24"/>
          <w:highlight w:val="none"/>
          <w:lang w:eastAsia="zh-CN"/>
        </w:rPr>
        <w:t>竞争性比选</w:t>
      </w:r>
      <w:r>
        <w:rPr>
          <w:rFonts w:hint="eastAsia" w:ascii="仿宋" w:hAnsi="仿宋" w:eastAsia="仿宋" w:cs="仿宋"/>
          <w:b/>
          <w:bCs/>
          <w:color w:val="auto"/>
          <w:sz w:val="24"/>
          <w:szCs w:val="24"/>
          <w:highlight w:val="none"/>
        </w:rPr>
        <w:t>要求</w:t>
      </w:r>
      <w:bookmarkEnd w:id="146"/>
      <w:bookmarkEnd w:id="147"/>
      <w:bookmarkEnd w:id="148"/>
    </w:p>
    <w:p w14:paraId="47C87652">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（一）响应文件</w:t>
      </w:r>
    </w:p>
    <w:p w14:paraId="33D3F255">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rPr>
        <w:t>1.供应商应当按照</w:t>
      </w:r>
      <w:r>
        <w:rPr>
          <w:rFonts w:hint="eastAsia" w:ascii="仿宋" w:hAnsi="仿宋" w:eastAsia="仿宋" w:cs="仿宋"/>
          <w:color w:val="auto"/>
          <w:sz w:val="24"/>
          <w:szCs w:val="24"/>
          <w:lang w:eastAsia="zh-CN"/>
        </w:rPr>
        <w:t>竞争性比选</w:t>
      </w:r>
      <w:r>
        <w:rPr>
          <w:rFonts w:hint="eastAsia" w:ascii="仿宋" w:hAnsi="仿宋" w:eastAsia="仿宋" w:cs="仿宋"/>
          <w:color w:val="auto"/>
          <w:sz w:val="24"/>
          <w:szCs w:val="24"/>
        </w:rPr>
        <w:t>文件的要求编制响应文件，并对</w:t>
      </w:r>
      <w:r>
        <w:rPr>
          <w:rFonts w:hint="eastAsia" w:ascii="仿宋" w:hAnsi="仿宋" w:eastAsia="仿宋" w:cs="仿宋"/>
          <w:color w:val="auto"/>
          <w:sz w:val="24"/>
          <w:szCs w:val="24"/>
          <w:lang w:eastAsia="zh-CN"/>
        </w:rPr>
        <w:t>竞争性比选</w:t>
      </w:r>
      <w:r>
        <w:rPr>
          <w:rFonts w:hint="eastAsia" w:ascii="仿宋" w:hAnsi="仿宋" w:eastAsia="仿宋" w:cs="仿宋"/>
          <w:color w:val="auto"/>
          <w:sz w:val="24"/>
          <w:szCs w:val="24"/>
        </w:rPr>
        <w:t>文件提出的要求和条件作出实质性响应，纸质版响应文件原则上采用软面订本，同时应编制完整的页码、目录</w:t>
      </w:r>
      <w:r>
        <w:rPr>
          <w:rFonts w:hint="eastAsia" w:ascii="仿宋" w:hAnsi="仿宋" w:eastAsia="仿宋" w:cs="仿宋"/>
          <w:color w:val="auto"/>
          <w:sz w:val="24"/>
          <w:szCs w:val="24"/>
          <w:highlight w:val="none"/>
        </w:rPr>
        <w:t>。</w:t>
      </w:r>
    </w:p>
    <w:p w14:paraId="571401D4">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2.响应文件组成</w:t>
      </w:r>
    </w:p>
    <w:p w14:paraId="74AFD011">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由第七篇“响应文件编制要求”规定的部分和供应商所作的一切有效补充、修改和承诺等文件组成，供应商应按照第七篇“响应文件编制要求”规定的目录顺序组织编写，也可在基本格式基础上对表格进行扩展，未规定格式的由供应商自定格式。</w:t>
      </w:r>
    </w:p>
    <w:p w14:paraId="5DC7DC1B">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（二）联合体</w:t>
      </w:r>
    </w:p>
    <w:p w14:paraId="7D2C5D09">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本项目不接受联合体竞标。</w:t>
      </w:r>
    </w:p>
    <w:p w14:paraId="785F51DB">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有效期：响应文件及有关承诺文件有效期为提交响应文件截止时间起90天。</w:t>
      </w:r>
    </w:p>
    <w:p w14:paraId="2E899E15">
      <w:pPr>
        <w:keepNext w:val="0"/>
        <w:keepLines w:val="0"/>
        <w:pageBreakBefore w:val="0"/>
        <w:widowControl w:val="0"/>
        <w:kinsoku/>
        <w:wordWrap/>
        <w:overflowPunct/>
        <w:topLinePunct w:val="0"/>
        <w:autoSpaceDE/>
        <w:autoSpaceDN/>
        <w:bidi w:val="0"/>
        <w:adjustRightInd/>
        <w:snapToGrid w:val="0"/>
        <w:spacing w:line="400" w:lineRule="exact"/>
        <w:ind w:firstLine="240" w:firstLineChars="1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（四）修正错误</w:t>
      </w:r>
    </w:p>
    <w:p w14:paraId="628F803F">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若响应文件出现计算或表达上的错误，修正错误的原则如下：</w:t>
      </w:r>
    </w:p>
    <w:p w14:paraId="703DC78C">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1.响应文件中报价函的内容与响应文件中相应内容不一致的，以报价函为准；</w:t>
      </w:r>
    </w:p>
    <w:p w14:paraId="6CDD749D">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2.大写金额和小写金额不一致的，以大写金额为准；</w:t>
      </w:r>
    </w:p>
    <w:p w14:paraId="70514950">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3.单价金额小数点或者百分比有明显错位的，以报价函总价为准，并修改单价；</w:t>
      </w:r>
    </w:p>
    <w:p w14:paraId="78889139">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4.总价金额与按单价汇总金额不一致的，以单价金额计算结果为准。</w:t>
      </w:r>
    </w:p>
    <w:p w14:paraId="3145AF81">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sz w:val="24"/>
          <w:szCs w:val="24"/>
          <w:highlight w:val="none"/>
        </w:rPr>
        <w:t>按上述修正错误的原则及方法调整或修正供应商报价，若同时出现两种以上不一致的，按照前款规定的顺序修正，供应商同意并签字确认后，调整后的报价对供应商具有约束作用。如果供应商不接受修正后的报价，则其响应将作为无效响应处理。</w:t>
      </w:r>
    </w:p>
    <w:p w14:paraId="33335418">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（五）</w:t>
      </w:r>
      <w:r>
        <w:rPr>
          <w:rFonts w:hint="eastAsia" w:ascii="仿宋" w:hAnsi="仿宋" w:eastAsia="仿宋" w:cs="仿宋"/>
          <w:color w:val="auto"/>
          <w:sz w:val="24"/>
          <w:szCs w:val="24"/>
          <w:highlight w:val="none"/>
          <w:lang w:eastAsia="zh-CN"/>
        </w:rPr>
        <w:t>提交响应文件的人数和签署</w:t>
      </w:r>
    </w:p>
    <w:p w14:paraId="1362ABF5">
      <w:pPr>
        <w:pageBreakBefore w:val="0"/>
        <w:widowControl w:val="0"/>
        <w:kinsoku/>
        <w:wordWrap/>
        <w:overflowPunct/>
        <w:topLinePunct w:val="0"/>
        <w:autoSpaceDE/>
        <w:autoSpaceDN/>
        <w:bidi w:val="0"/>
        <w:adjustRightInd/>
        <w:snapToGrid w:val="0"/>
        <w:spacing w:line="4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响应文件一式四份，其中正本一份，副本二份，电子文档一份（电子文档内容应与纸质文件正本一致，如不一致以纸质文件正本为准。推荐采用U盘为电子文档载体）；副本可为正本的复印件，应与正本一致，如出现不一致情况以正本为准。</w:t>
      </w:r>
    </w:p>
    <w:p w14:paraId="560CC974">
      <w:pPr>
        <w:pageBreakBefore w:val="0"/>
        <w:widowControl w:val="0"/>
        <w:kinsoku/>
        <w:wordWrap/>
        <w:overflowPunct/>
        <w:topLinePunct w:val="0"/>
        <w:autoSpaceDE/>
        <w:autoSpaceDN/>
        <w:bidi w:val="0"/>
        <w:adjustRightInd/>
        <w:snapToGrid w:val="0"/>
        <w:spacing w:line="4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响应文件按</w:t>
      </w:r>
      <w:r>
        <w:rPr>
          <w:rFonts w:hint="eastAsia" w:ascii="仿宋" w:hAnsi="仿宋" w:eastAsia="仿宋" w:cs="仿宋"/>
          <w:color w:val="auto"/>
          <w:sz w:val="24"/>
          <w:szCs w:val="24"/>
          <w:highlight w:val="none"/>
          <w:lang w:eastAsia="zh-CN"/>
        </w:rPr>
        <w:t>询比</w:t>
      </w:r>
      <w:r>
        <w:rPr>
          <w:rFonts w:hint="eastAsia" w:ascii="仿宋" w:hAnsi="仿宋" w:eastAsia="仿宋" w:cs="仿宋"/>
          <w:color w:val="auto"/>
          <w:sz w:val="24"/>
          <w:szCs w:val="24"/>
          <w:highlight w:val="none"/>
        </w:rPr>
        <w:t>文件“第七篇响应文件编制要求”要求签署或盖章。</w:t>
      </w:r>
    </w:p>
    <w:p w14:paraId="2F67F49A">
      <w:pPr>
        <w:pageBreakBefore w:val="0"/>
        <w:widowControl w:val="0"/>
        <w:kinsoku/>
        <w:wordWrap/>
        <w:overflowPunct/>
        <w:topLinePunct w:val="0"/>
        <w:autoSpaceDE/>
        <w:autoSpaceDN/>
        <w:bidi w:val="0"/>
        <w:adjustRightInd/>
        <w:snapToGrid w:val="0"/>
        <w:spacing w:line="4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）响应文件的递交</w:t>
      </w:r>
    </w:p>
    <w:p w14:paraId="464814F8">
      <w:pPr>
        <w:pageBreakBefore w:val="0"/>
        <w:widowControl w:val="0"/>
        <w:kinsoku/>
        <w:wordWrap/>
        <w:overflowPunct/>
        <w:topLinePunct w:val="0"/>
        <w:autoSpaceDE/>
        <w:autoSpaceDN/>
        <w:bidi w:val="0"/>
        <w:adjustRightInd/>
        <w:spacing w:line="42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响应文件的密封</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响应文件的正本、副本</w:t>
      </w:r>
      <w:r>
        <w:rPr>
          <w:rFonts w:hint="eastAsia" w:ascii="仿宋" w:hAnsi="仿宋" w:eastAsia="仿宋" w:cs="仿宋"/>
          <w:color w:val="auto"/>
          <w:sz w:val="24"/>
          <w:szCs w:val="24"/>
          <w:lang w:val="en-US" w:eastAsia="zh-CN"/>
        </w:rPr>
        <w:t>以及电子文档</w:t>
      </w:r>
      <w:r>
        <w:rPr>
          <w:rFonts w:hint="eastAsia" w:ascii="仿宋" w:hAnsi="仿宋" w:eastAsia="仿宋" w:cs="仿宋"/>
          <w:color w:val="auto"/>
          <w:sz w:val="24"/>
          <w:szCs w:val="24"/>
        </w:rPr>
        <w:t>均应密封送达递交响应文件地点，应在封套上注明项目名称、供应商名称。若正本、副本</w:t>
      </w:r>
      <w:r>
        <w:rPr>
          <w:rFonts w:hint="eastAsia" w:ascii="仿宋" w:hAnsi="仿宋" w:eastAsia="仿宋" w:cs="仿宋"/>
          <w:color w:val="auto"/>
          <w:sz w:val="24"/>
          <w:szCs w:val="24"/>
          <w:lang w:val="en-US" w:eastAsia="zh-CN"/>
        </w:rPr>
        <w:t>以及电子文档</w:t>
      </w:r>
      <w:r>
        <w:rPr>
          <w:rFonts w:hint="eastAsia" w:ascii="仿宋" w:hAnsi="仿宋" w:eastAsia="仿宋" w:cs="仿宋"/>
          <w:color w:val="auto"/>
          <w:sz w:val="24"/>
          <w:szCs w:val="24"/>
        </w:rPr>
        <w:t>分别进行密封的，还应在封套上注明“正本”、“副本”</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电子文档”</w:t>
      </w:r>
      <w:r>
        <w:rPr>
          <w:rFonts w:hint="eastAsia" w:ascii="仿宋" w:hAnsi="仿宋" w:eastAsia="仿宋" w:cs="仿宋"/>
          <w:color w:val="auto"/>
          <w:sz w:val="24"/>
          <w:szCs w:val="24"/>
        </w:rPr>
        <w:t>字样。</w:t>
      </w:r>
    </w:p>
    <w:p w14:paraId="61CB2226">
      <w:pPr>
        <w:pageBreakBefore w:val="0"/>
        <w:widowControl w:val="0"/>
        <w:kinsoku/>
        <w:wordWrap/>
        <w:overflowPunct/>
        <w:topLinePunct w:val="0"/>
        <w:autoSpaceDE/>
        <w:autoSpaceDN/>
        <w:bidi w:val="0"/>
        <w:adjustRightInd/>
        <w:spacing w:line="420"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所有投标文件的包装或装袋的封面上应注明项目名称、项目号、所投分包号（在项目有两个及以上分包时应注明所投分包号）、投标人名称及地址、“正本”（并标明份数）、“副本”（并标明份数）、“不准提前启封”、“投标文件”字样。封口处进行密封。</w:t>
      </w:r>
    </w:p>
    <w:p w14:paraId="4803DFBC">
      <w:pPr>
        <w:pageBreakBefore w:val="0"/>
        <w:widowControl w:val="0"/>
        <w:kinsoku/>
        <w:wordWrap/>
        <w:overflowPunct/>
        <w:topLinePunct w:val="0"/>
        <w:autoSpaceDE/>
        <w:autoSpaceDN/>
        <w:bidi w:val="0"/>
        <w:adjustRightInd/>
        <w:spacing w:line="420"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3.本项目不接受邮递投标。</w:t>
      </w:r>
    </w:p>
    <w:p w14:paraId="53EE03CB">
      <w:pPr>
        <w:pageBreakBefore w:val="0"/>
        <w:widowControl w:val="0"/>
        <w:kinsoku/>
        <w:wordWrap/>
        <w:overflowPunct/>
        <w:topLinePunct w:val="0"/>
        <w:autoSpaceDE/>
        <w:autoSpaceDN/>
        <w:bidi w:val="0"/>
        <w:adjustRightInd/>
        <w:spacing w:line="420"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4.如果未按上述规定进行密封和标记，采购机构对投标文件误投、丢失或提前拆封不负责任。</w:t>
      </w:r>
    </w:p>
    <w:p w14:paraId="6A16CD62">
      <w:pPr>
        <w:pageBreakBefore w:val="0"/>
        <w:widowControl w:val="0"/>
        <w:kinsoku/>
        <w:wordWrap/>
        <w:overflowPunct/>
        <w:topLinePunct w:val="0"/>
        <w:autoSpaceDE/>
        <w:autoSpaceDN/>
        <w:bidi w:val="0"/>
        <w:adjustRightInd/>
        <w:spacing w:line="420"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5.如果采购文件要求必须提交的相关原件，原件应单独装袋（可以不进行密封），但应在装袋上标明“相关原件”及公司的名称。</w:t>
      </w:r>
    </w:p>
    <w:p w14:paraId="1833E56E">
      <w:pPr>
        <w:pageBreakBefore w:val="0"/>
        <w:widowControl w:val="0"/>
        <w:kinsoku/>
        <w:wordWrap/>
        <w:overflowPunct/>
        <w:topLinePunct w:val="0"/>
        <w:autoSpaceDE/>
        <w:autoSpaceDN/>
        <w:bidi w:val="0"/>
        <w:adjustRightInd/>
        <w:snapToGrid w:val="0"/>
        <w:spacing w:line="4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）响应文件的递交</w:t>
      </w:r>
    </w:p>
    <w:p w14:paraId="128D4748">
      <w:pPr>
        <w:pageBreakBefore w:val="0"/>
        <w:widowControl w:val="0"/>
        <w:kinsoku/>
        <w:wordWrap/>
        <w:overflowPunct/>
        <w:topLinePunct w:val="0"/>
        <w:autoSpaceDE/>
        <w:autoSpaceDN/>
        <w:bidi w:val="0"/>
        <w:adjustRightInd/>
        <w:spacing w:line="420"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各个供应商应当派1-2名代表参与开标，至少1人应为法定代表人或具有法定代表人授权委托书的授权代表。</w:t>
      </w:r>
    </w:p>
    <w:p w14:paraId="2BD89574">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四、成交供应商的确认和变更</w:t>
      </w:r>
    </w:p>
    <w:p w14:paraId="60CF3B0B">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（一）成交供应商的确认</w:t>
      </w:r>
    </w:p>
    <w:p w14:paraId="6D7EC732">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采购代理机构应当在评审结束后2个工作日内将评审报告送采购人确认。采购人应当在收到评审报告后5个工作日内，从评审报告提出的成交候选供应商中，</w:t>
      </w:r>
      <w:r>
        <w:rPr>
          <w:rFonts w:hint="eastAsia" w:ascii="仿宋" w:hAnsi="仿宋" w:eastAsia="仿宋" w:cs="仿宋"/>
          <w:color w:val="auto"/>
          <w:kern w:val="2"/>
          <w:sz w:val="24"/>
          <w:szCs w:val="24"/>
          <w:highlight w:val="none"/>
          <w:lang w:val="en-US" w:eastAsia="zh-CN" w:bidi="ar-SA"/>
        </w:rPr>
        <w:t>按照报价排序由低到高的原则确定成交供应商</w:t>
      </w:r>
      <w:r>
        <w:rPr>
          <w:rFonts w:hint="eastAsia" w:ascii="仿宋" w:hAnsi="仿宋" w:eastAsia="仿宋" w:cs="仿宋"/>
          <w:color w:val="auto"/>
          <w:sz w:val="24"/>
          <w:szCs w:val="24"/>
          <w:highlight w:val="none"/>
        </w:rPr>
        <w:t>，也可以书面授权</w:t>
      </w: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sz w:val="24"/>
          <w:szCs w:val="24"/>
          <w:highlight w:val="none"/>
        </w:rPr>
        <w:t>直接确定成交供应商。采购人逾期未确定成交供应商且不提出异议的，视为确定评审报告提出的排序第一的供应商为成交供应商。</w:t>
      </w:r>
    </w:p>
    <w:p w14:paraId="749E29FE">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（二）成交供应商的变更</w:t>
      </w:r>
    </w:p>
    <w:p w14:paraId="12D224D3">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成交供应商拒绝与采购人签订合同的，采购人可以按照评标报告推荐的成交候选供应商顺序，确定排名下一位的候选人为成交供应商，也可以重新开展采购活动。</w:t>
      </w:r>
    </w:p>
    <w:p w14:paraId="3BF0E6F0">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2.成交供应商无充分理由放弃成交的，采购人将会同采购代理机构把相关情况报财政部门，财政部门将根据相关法律法规的规定对违规供应商进行处罚。</w:t>
      </w:r>
    </w:p>
    <w:p w14:paraId="3F78828C">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highlight w:val="none"/>
        </w:rPr>
      </w:pPr>
      <w:bookmarkStart w:id="149" w:name="_Toc102227321"/>
      <w:bookmarkStart w:id="150" w:name="_Toc342913395"/>
      <w:r>
        <w:rPr>
          <w:rFonts w:hint="eastAsia" w:ascii="仿宋" w:hAnsi="仿宋" w:eastAsia="仿宋" w:cs="仿宋"/>
          <w:b/>
          <w:bCs/>
          <w:color w:val="auto"/>
          <w:sz w:val="24"/>
          <w:szCs w:val="24"/>
          <w:highlight w:val="none"/>
        </w:rPr>
        <w:t>五、成交通知</w:t>
      </w:r>
      <w:bookmarkEnd w:id="149"/>
      <w:bookmarkEnd w:id="150"/>
    </w:p>
    <w:p w14:paraId="30EB3D3D">
      <w:pPr>
        <w:pageBreakBefore w:val="0"/>
        <w:widowControl w:val="0"/>
        <w:kinsoku/>
        <w:wordWrap/>
        <w:overflowPunct/>
        <w:topLinePunct w:val="0"/>
        <w:autoSpaceDE/>
        <w:autoSpaceDN/>
        <w:bidi w:val="0"/>
        <w:spacing w:line="4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（一）成交供应商确定后，采购人在《文旅集团》(http://www.dzxfjt.cn/)上发布成交结果公告。结果公告期限为1个工作日。</w:t>
      </w:r>
    </w:p>
    <w:p w14:paraId="36B2AF46">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（二）结果公告发出同时，采购代理机构将以书面形式发出《成交通知书》。《成交通知书》一经发出即发生法律效力。</w:t>
      </w:r>
    </w:p>
    <w:p w14:paraId="3CEF45BC">
      <w:pPr>
        <w:keepNext w:val="0"/>
        <w:keepLines w:val="0"/>
        <w:pageBreakBefore w:val="0"/>
        <w:widowControl w:val="0"/>
        <w:kinsoku/>
        <w:wordWrap/>
        <w:overflowPunct/>
        <w:topLinePunct w:val="0"/>
        <w:autoSpaceDE/>
        <w:autoSpaceDN/>
        <w:bidi w:val="0"/>
        <w:adjustRightInd/>
        <w:spacing w:line="40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（三）《成交通知书》将作为签订合同的依据。</w:t>
      </w:r>
    </w:p>
    <w:p w14:paraId="5351E805">
      <w:pPr>
        <w:keepNext w:val="0"/>
        <w:keepLines w:val="0"/>
        <w:pageBreakBefore w:val="0"/>
        <w:widowControl w:val="0"/>
        <w:kinsoku/>
        <w:wordWrap/>
        <w:overflowPunct/>
        <w:topLinePunct w:val="0"/>
        <w:autoSpaceDE/>
        <w:autoSpaceDN/>
        <w:bidi w:val="0"/>
        <w:adjustRightInd/>
        <w:spacing w:line="400" w:lineRule="exact"/>
        <w:ind w:firstLine="480" w:firstLineChars="20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（四）如有供应商对成交结果提出质疑的，在质疑处理完毕后发出成交通知书。</w:t>
      </w:r>
    </w:p>
    <w:p w14:paraId="120ABF88">
      <w:pPr>
        <w:keepNext w:val="0"/>
        <w:keepLines w:val="0"/>
        <w:pageBreakBefore w:val="0"/>
        <w:widowControl w:val="0"/>
        <w:kinsoku/>
        <w:wordWrap/>
        <w:overflowPunct/>
        <w:topLinePunct w:val="0"/>
        <w:autoSpaceDE/>
        <w:autoSpaceDN/>
        <w:bidi w:val="0"/>
        <w:adjustRightInd/>
        <w:spacing w:line="400" w:lineRule="exact"/>
        <w:ind w:firstLine="482" w:firstLineChars="200"/>
        <w:jc w:val="left"/>
        <w:textAlignment w:val="auto"/>
        <w:rPr>
          <w:rFonts w:hint="default" w:ascii="仿宋" w:hAnsi="仿宋" w:eastAsia="仿宋" w:cs="仿宋"/>
          <w:b/>
          <w:color w:val="auto"/>
          <w:sz w:val="24"/>
          <w:szCs w:val="24"/>
          <w:lang w:val="en-US" w:eastAsia="zh-CN"/>
        </w:rPr>
      </w:pPr>
      <w:r>
        <w:rPr>
          <w:rFonts w:hint="eastAsia" w:ascii="仿宋" w:hAnsi="仿宋" w:eastAsia="仿宋" w:cs="仿宋"/>
          <w:b/>
          <w:color w:val="auto"/>
          <w:sz w:val="24"/>
          <w:szCs w:val="24"/>
        </w:rPr>
        <w:t>六、关于</w:t>
      </w:r>
      <w:r>
        <w:rPr>
          <w:rFonts w:hint="eastAsia" w:ascii="仿宋" w:hAnsi="仿宋" w:eastAsia="仿宋" w:cs="仿宋"/>
          <w:b/>
          <w:color w:val="auto"/>
          <w:sz w:val="24"/>
          <w:szCs w:val="24"/>
          <w:lang w:eastAsia="zh-CN"/>
        </w:rPr>
        <w:t>质疑和投诉</w:t>
      </w:r>
      <w:r>
        <w:rPr>
          <w:rFonts w:hint="eastAsia" w:ascii="仿宋" w:hAnsi="仿宋" w:eastAsia="仿宋" w:cs="仿宋"/>
          <w:b/>
          <w:color w:val="auto"/>
          <w:sz w:val="24"/>
          <w:szCs w:val="24"/>
          <w:lang w:val="en-US" w:eastAsia="zh-CN"/>
        </w:rPr>
        <w:t xml:space="preserve"> </w:t>
      </w:r>
    </w:p>
    <w:p w14:paraId="4F0CAFC7">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（一）质疑</w:t>
      </w:r>
    </w:p>
    <w:p w14:paraId="03031143">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供应商认为比选文件、采购过程和成交结果使自己的权益收到伤害的，可向采购人或采购代理机构以书面形式提出质疑。</w:t>
      </w:r>
    </w:p>
    <w:p w14:paraId="09299A97">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提出质疑的应当是参与所质疑项目采购活动的供应商。</w:t>
      </w:r>
    </w:p>
    <w:p w14:paraId="0F76E63F">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1.质疑内容、时限</w:t>
      </w:r>
    </w:p>
    <w:p w14:paraId="084ED35B">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1.1供应商认为比选文件、采购过程、成交结果使自己的权益受到损害的，可以在知道或者应知其权益受到损害之日起7个工作日内，以书面形式向采购人、采购代理机构提出质疑。</w:t>
      </w:r>
    </w:p>
    <w:p w14:paraId="4066CCF3">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1.2 供应商提出质疑应当提交质疑函和必要的证明材料，质疑函应当包括下列内容：</w:t>
      </w:r>
    </w:p>
    <w:p w14:paraId="76F64152">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（1）供应商的姓名或者名称、地址、邮编、联系人及联系电话；</w:t>
      </w:r>
    </w:p>
    <w:p w14:paraId="4DC69E24">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（2）质疑项目的名称、项目号以及</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项目编号；</w:t>
      </w:r>
    </w:p>
    <w:p w14:paraId="2E09B848">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（3）具体、明确的质疑事项和与质疑事项相关的请求；</w:t>
      </w:r>
    </w:p>
    <w:p w14:paraId="709240D4">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（4）事实依据；</w:t>
      </w:r>
    </w:p>
    <w:p w14:paraId="518C3FEA">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（5）必要的法律依据；</w:t>
      </w:r>
    </w:p>
    <w:p w14:paraId="3299966B">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（6）提出质疑的日期；</w:t>
      </w:r>
    </w:p>
    <w:p w14:paraId="5819C985">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（7）营业执照（或事业单位法人证书，或个体工商户营业执照或有效的自然人身份证明、组织机构代码证）复印件；</w:t>
      </w:r>
    </w:p>
    <w:p w14:paraId="44A16980">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（8）法定代表人授权委托书原件、法定代表人身份证复印件和其授权代表的身份证复印件（供应商为自然人的提供自然人身份证复印件）；</w:t>
      </w:r>
    </w:p>
    <w:p w14:paraId="54BE6F6A">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1.3 供应商为自然人的，质疑函应当由本人签字；供应商为法人或者其他组织的，质疑函应当由法定代表人、主要负责人，或者其授权代表签字和盖章，并加盖公章。</w:t>
      </w:r>
    </w:p>
    <w:p w14:paraId="1E23BEAA">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2.质疑答复</w:t>
      </w:r>
    </w:p>
    <w:p w14:paraId="2F1BD6E5">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采购人、采购代理机构应当在收到供应商的书面质疑后七个工作日内作出答复，并以书面形式通知质疑供应商和其他有关供应商。</w:t>
      </w:r>
    </w:p>
    <w:p w14:paraId="0843A721">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3.其他</w:t>
      </w:r>
    </w:p>
    <w:p w14:paraId="46D4D39B">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3.1 供应商应按照《政府采购质疑和投诉办法》（财政部令第94号）及相关法律法规要求，在法定质疑期内一次性提出针对同一采购程序环节的质疑。</w:t>
      </w:r>
    </w:p>
    <w:p w14:paraId="393730D4">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3.2 质疑函范本可在财政部门户网站和中国政府采购网下载。</w:t>
      </w:r>
    </w:p>
    <w:p w14:paraId="1BE9853B">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（二）投诉</w:t>
      </w:r>
    </w:p>
    <w:p w14:paraId="58506E21">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1.供应商对采购人、采购代理机构的答复不满意，或者采购人、采购代理机构未在规定时间内作出答复的，可以在答复期满后15个工作日内按照相关法律法规向财政部门提起投诉。</w:t>
      </w:r>
    </w:p>
    <w:p w14:paraId="0F13108A">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2.供应商应按照《政府采购质疑和投诉办法》（财政部令第94号）及相关法律法规要求递交投诉书和必要的证明材料。投诉书范本可在财政部门户网站和中国政府采购网下载。</w:t>
      </w:r>
    </w:p>
    <w:p w14:paraId="290C10A4">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14:paraId="6F03E8DA">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4.在确定受理投诉后，财政部门自受理投诉之日起30个工作日内（需要检验、检测、鉴定、专家评审以及需要投诉人补正材料的，所需时间不计算在投诉处理期限内）对投诉事项做出处理决定。</w:t>
      </w:r>
    </w:p>
    <w:p w14:paraId="199E9681">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七</w:t>
      </w:r>
      <w:r>
        <w:rPr>
          <w:rFonts w:hint="eastAsia" w:ascii="仿宋" w:hAnsi="仿宋" w:eastAsia="仿宋" w:cs="仿宋"/>
          <w:b/>
          <w:bCs/>
          <w:color w:val="auto"/>
          <w:sz w:val="24"/>
          <w:szCs w:val="24"/>
          <w:highlight w:val="none"/>
        </w:rPr>
        <w:t>、采购代理服务费</w:t>
      </w:r>
    </w:p>
    <w:p w14:paraId="325FF980">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供应商成交后向采购代理机构缴纳采购代理服务费，本项目代理服务费</w:t>
      </w:r>
      <w:r>
        <w:rPr>
          <w:rFonts w:hint="eastAsia" w:ascii="仿宋" w:hAnsi="仿宋" w:eastAsia="仿宋" w:cs="仿宋"/>
          <w:color w:val="auto"/>
          <w:sz w:val="24"/>
          <w:szCs w:val="24"/>
          <w:highlight w:val="none"/>
          <w:lang w:eastAsia="zh-CN"/>
        </w:rPr>
        <w:t>以限价为基数，按</w:t>
      </w:r>
      <w:r>
        <w:rPr>
          <w:rFonts w:hint="eastAsia" w:ascii="仿宋" w:hAnsi="仿宋" w:eastAsia="仿宋" w:cs="仿宋"/>
          <w:color w:val="auto"/>
          <w:sz w:val="24"/>
          <w:szCs w:val="24"/>
          <w:highlight w:val="none"/>
          <w:lang w:val="en-US" w:eastAsia="zh-CN"/>
        </w:rPr>
        <w:t>[2002]1980号计取，</w:t>
      </w:r>
      <w:r>
        <w:rPr>
          <w:rFonts w:hint="eastAsia" w:ascii="仿宋" w:hAnsi="仿宋" w:eastAsia="仿宋" w:cs="仿宋"/>
          <w:i w:val="0"/>
          <w:iCs/>
          <w:color w:val="auto"/>
          <w:kern w:val="0"/>
          <w:sz w:val="24"/>
          <w:szCs w:val="24"/>
          <w:highlight w:val="none"/>
          <w:lang w:val="en-US" w:eastAsia="zh-CN"/>
        </w:rPr>
        <w:t>具体按</w:t>
      </w:r>
      <w:r>
        <w:rPr>
          <w:rFonts w:hint="eastAsia" w:ascii="仿宋" w:hAnsi="仿宋" w:eastAsia="仿宋" w:cs="仿宋"/>
          <w:i w:val="0"/>
          <w:iCs/>
          <w:color w:val="auto"/>
          <w:kern w:val="0"/>
          <w:sz w:val="24"/>
          <w:szCs w:val="24"/>
          <w:highlight w:val="none"/>
          <w:u w:val="none"/>
          <w:lang w:val="en-US" w:eastAsia="zh-CN"/>
        </w:rPr>
        <w:t>下列</w:t>
      </w:r>
      <w:r>
        <w:rPr>
          <w:rFonts w:hint="eastAsia" w:ascii="仿宋" w:hAnsi="仿宋" w:eastAsia="仿宋" w:cs="仿宋"/>
          <w:i w:val="0"/>
          <w:iCs/>
          <w:color w:val="auto"/>
          <w:kern w:val="0"/>
          <w:sz w:val="24"/>
          <w:szCs w:val="24"/>
          <w:highlight w:val="none"/>
          <w:lang w:val="en-US" w:eastAsia="zh-CN"/>
        </w:rPr>
        <w:t>标准执行</w:t>
      </w:r>
      <w:r>
        <w:rPr>
          <w:rFonts w:hint="eastAsia" w:ascii="仿宋" w:hAnsi="仿宋" w:eastAsia="仿宋" w:cs="仿宋"/>
          <w:color w:val="auto"/>
          <w:sz w:val="24"/>
          <w:szCs w:val="24"/>
          <w:highlight w:val="none"/>
        </w:rPr>
        <w:t>收取，由成交供应商在领取成交通知</w:t>
      </w:r>
      <w:r>
        <w:rPr>
          <w:rFonts w:hint="eastAsia" w:ascii="仿宋" w:hAnsi="仿宋" w:eastAsia="仿宋" w:cs="仿宋"/>
          <w:color w:val="auto"/>
          <w:sz w:val="24"/>
          <w:szCs w:val="24"/>
          <w:highlight w:val="none"/>
          <w:lang w:eastAsia="zh-CN"/>
        </w:rPr>
        <w:t>前</w:t>
      </w:r>
      <w:r>
        <w:rPr>
          <w:rFonts w:hint="eastAsia" w:ascii="仿宋" w:hAnsi="仿宋" w:eastAsia="仿宋" w:cs="仿宋"/>
          <w:color w:val="auto"/>
          <w:sz w:val="24"/>
          <w:szCs w:val="24"/>
          <w:highlight w:val="none"/>
        </w:rPr>
        <w:t>时一次性支付。</w:t>
      </w:r>
      <w:r>
        <w:rPr>
          <w:rFonts w:hint="eastAsia" w:ascii="仿宋" w:hAnsi="仿宋" w:eastAsia="仿宋" w:cs="仿宋"/>
          <w:color w:val="auto"/>
          <w:sz w:val="24"/>
          <w:szCs w:val="24"/>
          <w:highlight w:val="none"/>
          <w:lang w:val="en-US" w:eastAsia="zh-CN"/>
        </w:rPr>
        <w:t xml:space="preserve"> </w:t>
      </w:r>
    </w:p>
    <w:tbl>
      <w:tblPr>
        <w:tblStyle w:val="61"/>
        <w:tblpPr w:leftFromText="180" w:rightFromText="180" w:vertAnchor="text" w:horzAnchor="page" w:tblpX="1159" w:tblpY="291"/>
        <w:tblOverlap w:val="never"/>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0"/>
        <w:gridCol w:w="1550"/>
        <w:gridCol w:w="1451"/>
        <w:gridCol w:w="1484"/>
        <w:gridCol w:w="1733"/>
      </w:tblGrid>
      <w:tr w14:paraId="114D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420" w:type="dxa"/>
            <w:tcBorders>
              <w:tl2br w:val="single" w:color="auto" w:sz="4" w:space="0"/>
            </w:tcBorders>
          </w:tcPr>
          <w:p w14:paraId="3E9B1047">
            <w:pPr>
              <w:keepNext w:val="0"/>
              <w:keepLines w:val="0"/>
              <w:suppressLineNumbers w:val="0"/>
              <w:spacing w:before="0" w:beforeAutospacing="0" w:after="0" w:afterAutospacing="0" w:line="240" w:lineRule="atLeast"/>
              <w:ind w:left="0" w:right="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-6350</wp:posOffset>
                      </wp:positionV>
                      <wp:extent cx="635" cy="635"/>
                      <wp:effectExtent l="0" t="0" r="0" b="0"/>
                      <wp:wrapNone/>
                      <wp:docPr id="419654496" name="直接连接符 1"/>
                      <wp:cNvGraphicFramePr/>
                      <a:graphic xmlns:a="http://schemas.openxmlformats.org/drawingml/2006/main">
                        <a:graphicData uri="http://schemas.microsoft.com/office/word/2010/wordprocessingShape">
                          <wps:wsp>
                            <wps:cNvCnPr/>
                            <wps:spPr>
                              <a:xfrm>
                                <a:off x="0" y="0"/>
                                <a:ext cx="63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1" o:spid="_x0000_s1026" o:spt="20" style="position:absolute;left:0pt;margin-left:-9pt;margin-top:-0.5pt;height:0.05pt;width:0.05pt;z-index:251659264;mso-width-relative:page;mso-height-relative:page;" filled="f" stroked="t" coordsize="21600,21600" o:allowincell="f" o:gfxdata="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8++YPWAAAACAEAAA8AAAAAAAAAAQAgAAAAIgAAAGRycy9kb3ducmV2LnhtbFBLAQIUABQAAAAI&#10;AIdO4kAQ2ESc7wEAAN4DAAAOAAAAAAAAAAEAIAAAACUBAABkcnMvZTJvRG9jLnhtbFBLBQYAAAAA&#10;BgAGAFkBAACGBQAAAAA=&#10;">
                      <v:fill on="f" focussize="0,0"/>
                      <v:stroke color="#000000" joinstyle="round"/>
                      <v:imagedata o:title=""/>
                      <o:lock v:ext="edit" aspectratio="f"/>
                    </v:line>
                  </w:pict>
                </mc:Fallback>
              </mc:AlternateContent>
            </w:r>
            <w:r>
              <w:rPr>
                <w:rFonts w:hint="eastAsia" w:ascii="仿宋" w:hAnsi="仿宋" w:eastAsia="仿宋" w:cs="仿宋"/>
                <w:color w:val="auto"/>
                <w:sz w:val="24"/>
                <w:szCs w:val="24"/>
                <w:highlight w:val="none"/>
                <w:lang w:eastAsia="zh-CN"/>
              </w:rPr>
              <w:t>采购</w:t>
            </w:r>
            <w:r>
              <w:rPr>
                <w:rFonts w:hint="eastAsia" w:ascii="仿宋" w:hAnsi="仿宋" w:eastAsia="仿宋" w:cs="仿宋"/>
                <w:color w:val="auto"/>
                <w:sz w:val="24"/>
                <w:szCs w:val="24"/>
                <w:highlight w:val="none"/>
              </w:rPr>
              <w:t>类型</w:t>
            </w:r>
          </w:p>
          <w:p w14:paraId="671AD7BF">
            <w:pPr>
              <w:keepNext w:val="0"/>
              <w:keepLines w:val="0"/>
              <w:suppressLineNumbers w:val="0"/>
              <w:spacing w:before="0" w:beforeAutospacing="0" w:after="0" w:afterAutospacing="0" w:line="240" w:lineRule="atLeast"/>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中标金额（万元）</w:t>
            </w:r>
          </w:p>
        </w:tc>
        <w:tc>
          <w:tcPr>
            <w:tcW w:w="1550" w:type="dxa"/>
            <w:vAlign w:val="center"/>
          </w:tcPr>
          <w:p w14:paraId="54F59EB8">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货物</w:t>
            </w:r>
            <w:r>
              <w:rPr>
                <w:rFonts w:hint="eastAsia" w:ascii="仿宋" w:hAnsi="仿宋" w:eastAsia="仿宋" w:cs="仿宋"/>
                <w:color w:val="auto"/>
                <w:sz w:val="24"/>
                <w:szCs w:val="24"/>
                <w:highlight w:val="none"/>
                <w:lang w:eastAsia="zh-CN"/>
              </w:rPr>
              <w:t>采购</w:t>
            </w:r>
          </w:p>
        </w:tc>
        <w:tc>
          <w:tcPr>
            <w:tcW w:w="1451" w:type="dxa"/>
            <w:vAlign w:val="center"/>
          </w:tcPr>
          <w:p w14:paraId="3F1C8F04">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服务</w:t>
            </w:r>
            <w:r>
              <w:rPr>
                <w:rFonts w:hint="eastAsia" w:ascii="仿宋" w:hAnsi="仿宋" w:eastAsia="仿宋" w:cs="仿宋"/>
                <w:color w:val="auto"/>
                <w:sz w:val="24"/>
                <w:szCs w:val="24"/>
                <w:highlight w:val="none"/>
                <w:lang w:eastAsia="zh-CN"/>
              </w:rPr>
              <w:t>采购</w:t>
            </w:r>
          </w:p>
        </w:tc>
        <w:tc>
          <w:tcPr>
            <w:tcW w:w="1484" w:type="dxa"/>
            <w:vAlign w:val="center"/>
          </w:tcPr>
          <w:p w14:paraId="67F860FD">
            <w:pPr>
              <w:pStyle w:val="169"/>
              <w:keepNext w:val="0"/>
              <w:keepLines w:val="0"/>
              <w:widowControl w:val="0"/>
              <w:suppressLineNumbers w:val="0"/>
              <w:pBdr>
                <w:left w:val="none" w:color="auto" w:sz="0" w:space="0"/>
                <w:right w:val="none" w:color="auto" w:sz="0" w:space="0"/>
              </w:pBdr>
              <w:spacing w:before="0" w:beforeAutospacing="0" w:after="0" w:afterAutospacing="0" w:line="240" w:lineRule="atLeast"/>
              <w:ind w:left="0" w:right="0"/>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rPr>
              <w:t>工程</w:t>
            </w:r>
            <w:r>
              <w:rPr>
                <w:rFonts w:hint="eastAsia" w:ascii="仿宋" w:hAnsi="仿宋" w:eastAsia="仿宋" w:cs="仿宋"/>
                <w:color w:val="auto"/>
                <w:kern w:val="2"/>
                <w:sz w:val="24"/>
                <w:szCs w:val="24"/>
                <w:highlight w:val="none"/>
                <w:lang w:eastAsia="zh-CN"/>
              </w:rPr>
              <w:t>采购</w:t>
            </w:r>
          </w:p>
        </w:tc>
        <w:tc>
          <w:tcPr>
            <w:tcW w:w="1733" w:type="dxa"/>
            <w:vAlign w:val="center"/>
          </w:tcPr>
          <w:p w14:paraId="27284642">
            <w:pPr>
              <w:pStyle w:val="169"/>
              <w:keepNext w:val="0"/>
              <w:keepLines w:val="0"/>
              <w:widowControl w:val="0"/>
              <w:suppressLineNumbers w:val="0"/>
              <w:pBdr>
                <w:left w:val="none" w:color="auto" w:sz="0" w:space="0"/>
                <w:right w:val="none" w:color="auto" w:sz="0" w:space="0"/>
              </w:pBdr>
              <w:spacing w:before="0" w:beforeAutospacing="0" w:after="0" w:afterAutospacing="0" w:line="240" w:lineRule="atLeast"/>
              <w:ind w:left="0" w:right="0"/>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打折调整系数</w:t>
            </w:r>
          </w:p>
        </w:tc>
      </w:tr>
      <w:tr w14:paraId="5A05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20" w:type="dxa"/>
            <w:vAlign w:val="center"/>
          </w:tcPr>
          <w:p w14:paraId="561A64F7">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100（含）以下</w:t>
            </w:r>
          </w:p>
        </w:tc>
        <w:tc>
          <w:tcPr>
            <w:tcW w:w="1550" w:type="dxa"/>
            <w:vAlign w:val="center"/>
          </w:tcPr>
          <w:p w14:paraId="586C5BB2">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1451" w:type="dxa"/>
            <w:vAlign w:val="center"/>
          </w:tcPr>
          <w:p w14:paraId="16946099">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1484" w:type="dxa"/>
            <w:vAlign w:val="center"/>
          </w:tcPr>
          <w:p w14:paraId="5ECECB19">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1733" w:type="dxa"/>
            <w:vAlign w:val="center"/>
          </w:tcPr>
          <w:p w14:paraId="281ACEA7">
            <w:pPr>
              <w:keepNext w:val="0"/>
              <w:keepLines w:val="0"/>
              <w:suppressLineNumbers w:val="0"/>
              <w:spacing w:before="0" w:beforeAutospacing="0" w:after="0" w:afterAutospacing="0" w:line="240" w:lineRule="atLeast"/>
              <w:ind w:left="0" w:right="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70%</w:t>
            </w:r>
          </w:p>
        </w:tc>
      </w:tr>
      <w:tr w14:paraId="55EE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20" w:type="dxa"/>
            <w:vAlign w:val="center"/>
          </w:tcPr>
          <w:p w14:paraId="239C7B96">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100以上-500</w:t>
            </w:r>
          </w:p>
        </w:tc>
        <w:tc>
          <w:tcPr>
            <w:tcW w:w="1550" w:type="dxa"/>
            <w:vAlign w:val="center"/>
          </w:tcPr>
          <w:p w14:paraId="35180E3B">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1451" w:type="dxa"/>
            <w:vAlign w:val="center"/>
          </w:tcPr>
          <w:p w14:paraId="14B41693">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0.8%</w:t>
            </w:r>
          </w:p>
        </w:tc>
        <w:tc>
          <w:tcPr>
            <w:tcW w:w="1484" w:type="dxa"/>
            <w:vAlign w:val="center"/>
          </w:tcPr>
          <w:p w14:paraId="500E8753">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0.7%</w:t>
            </w:r>
          </w:p>
        </w:tc>
        <w:tc>
          <w:tcPr>
            <w:tcW w:w="1733" w:type="dxa"/>
            <w:vAlign w:val="center"/>
          </w:tcPr>
          <w:p w14:paraId="1949BE37">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70%</w:t>
            </w:r>
          </w:p>
        </w:tc>
      </w:tr>
      <w:tr w14:paraId="34EA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20" w:type="dxa"/>
            <w:vAlign w:val="center"/>
          </w:tcPr>
          <w:p w14:paraId="43628E0C">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500以上-1000</w:t>
            </w:r>
          </w:p>
        </w:tc>
        <w:tc>
          <w:tcPr>
            <w:tcW w:w="1550" w:type="dxa"/>
            <w:vAlign w:val="center"/>
          </w:tcPr>
          <w:p w14:paraId="016622B4">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0.8%</w:t>
            </w:r>
          </w:p>
        </w:tc>
        <w:tc>
          <w:tcPr>
            <w:tcW w:w="1451" w:type="dxa"/>
            <w:vAlign w:val="center"/>
          </w:tcPr>
          <w:p w14:paraId="25138794">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0.45%</w:t>
            </w:r>
          </w:p>
        </w:tc>
        <w:tc>
          <w:tcPr>
            <w:tcW w:w="1484" w:type="dxa"/>
            <w:vAlign w:val="center"/>
          </w:tcPr>
          <w:p w14:paraId="1908A0BF">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0.55%</w:t>
            </w:r>
          </w:p>
        </w:tc>
        <w:tc>
          <w:tcPr>
            <w:tcW w:w="1733" w:type="dxa"/>
            <w:vAlign w:val="center"/>
          </w:tcPr>
          <w:p w14:paraId="243707C7">
            <w:pPr>
              <w:keepNext w:val="0"/>
              <w:keepLines w:val="0"/>
              <w:suppressLineNumbers w:val="0"/>
              <w:spacing w:before="0" w:beforeAutospacing="0" w:after="0" w:afterAutospacing="0" w:line="240" w:lineRule="atLeas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70%</w:t>
            </w:r>
          </w:p>
        </w:tc>
      </w:tr>
    </w:tbl>
    <w:p w14:paraId="1E7232CE">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2.采购代理机构服务费缴纳账号</w:t>
      </w:r>
    </w:p>
    <w:p w14:paraId="074FA562">
      <w:pPr>
        <w:pageBreakBefore w:val="0"/>
        <w:widowControl w:val="0"/>
        <w:kinsoku/>
        <w:wordWrap/>
        <w:overflowPunct/>
        <w:topLinePunct w:val="0"/>
        <w:autoSpaceDE/>
        <w:autoSpaceDN/>
        <w:bidi w:val="0"/>
        <w:adjustRightInd/>
        <w:snapToGrid w:val="0"/>
        <w:spacing w:line="430" w:lineRule="exact"/>
        <w:ind w:firstLine="723" w:firstLineChars="300"/>
        <w:jc w:val="left"/>
        <w:textAlignment w:val="auto"/>
        <w:rPr>
          <w:rFonts w:hint="eastAsia" w:ascii="仿宋" w:hAnsi="仿宋" w:eastAsia="仿宋" w:cs="仿宋"/>
          <w:b/>
          <w:bCs/>
          <w:color w:val="auto"/>
          <w:sz w:val="24"/>
          <w:szCs w:val="24"/>
          <w:highlight w:val="none"/>
          <w:u w:val="none"/>
        </w:rPr>
      </w:pPr>
      <w:r>
        <w:rPr>
          <w:rFonts w:hint="eastAsia" w:ascii="仿宋" w:hAnsi="仿宋" w:eastAsia="仿宋" w:cs="仿宋"/>
          <w:b/>
          <w:bCs/>
          <w:color w:val="auto"/>
          <w:sz w:val="24"/>
          <w:szCs w:val="24"/>
          <w:highlight w:val="none"/>
        </w:rPr>
        <w:t>户  名：</w:t>
      </w:r>
      <w:r>
        <w:rPr>
          <w:rFonts w:hint="eastAsia" w:ascii="仿宋" w:hAnsi="仿宋" w:eastAsia="仿宋" w:cs="仿宋"/>
          <w:b/>
          <w:bCs/>
          <w:color w:val="auto"/>
          <w:sz w:val="24"/>
          <w:szCs w:val="24"/>
          <w:highlight w:val="none"/>
          <w:u w:val="none"/>
          <w:lang w:val="en-US" w:eastAsia="zh-CN"/>
        </w:rPr>
        <w:t>重庆诚卓建设工程咨询有限公司</w:t>
      </w:r>
    </w:p>
    <w:p w14:paraId="57EF4CE4">
      <w:pPr>
        <w:pageBreakBefore w:val="0"/>
        <w:widowControl w:val="0"/>
        <w:kinsoku/>
        <w:wordWrap/>
        <w:overflowPunct/>
        <w:topLinePunct w:val="0"/>
        <w:autoSpaceDE/>
        <w:autoSpaceDN/>
        <w:bidi w:val="0"/>
        <w:adjustRightInd/>
        <w:snapToGrid w:val="0"/>
        <w:spacing w:line="430" w:lineRule="exact"/>
        <w:ind w:firstLine="723" w:firstLineChars="300"/>
        <w:jc w:val="left"/>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开户行：招商银行股份有限公司重庆南岸支行</w:t>
      </w:r>
    </w:p>
    <w:p w14:paraId="7FB4623C">
      <w:pPr>
        <w:pageBreakBefore w:val="0"/>
        <w:widowControl w:val="0"/>
        <w:kinsoku/>
        <w:wordWrap/>
        <w:overflowPunct/>
        <w:topLinePunct w:val="0"/>
        <w:autoSpaceDE/>
        <w:autoSpaceDN/>
        <w:bidi w:val="0"/>
        <w:adjustRightInd/>
        <w:snapToGrid w:val="0"/>
        <w:spacing w:line="430" w:lineRule="exact"/>
        <w:ind w:firstLine="723" w:firstLineChars="300"/>
        <w:jc w:val="lef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账  号：123907839010401</w:t>
      </w:r>
    </w:p>
    <w:p w14:paraId="7E077DE9">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bCs/>
          <w:color w:val="auto"/>
          <w:sz w:val="24"/>
          <w:szCs w:val="24"/>
          <w:highlight w:val="none"/>
        </w:rPr>
      </w:pPr>
      <w:bookmarkStart w:id="151" w:name="_Toc102227322"/>
      <w:bookmarkStart w:id="152" w:name="_Toc342913396"/>
      <w:bookmarkStart w:id="153" w:name="_Toc12789059"/>
      <w:bookmarkStart w:id="154" w:name="_Toc11641055"/>
      <w:r>
        <w:rPr>
          <w:rFonts w:hint="eastAsia" w:ascii="仿宋" w:hAnsi="仿宋" w:eastAsia="仿宋" w:cs="仿宋"/>
          <w:b/>
          <w:bCs/>
          <w:color w:val="auto"/>
          <w:sz w:val="24"/>
          <w:szCs w:val="24"/>
          <w:highlight w:val="none"/>
          <w:lang w:val="en-US" w:eastAsia="zh-CN"/>
        </w:rPr>
        <w:t>八</w:t>
      </w:r>
      <w:r>
        <w:rPr>
          <w:rFonts w:hint="eastAsia" w:ascii="仿宋" w:hAnsi="仿宋" w:eastAsia="仿宋" w:cs="仿宋"/>
          <w:b/>
          <w:bCs/>
          <w:color w:val="auto"/>
          <w:sz w:val="24"/>
          <w:szCs w:val="24"/>
          <w:highlight w:val="none"/>
        </w:rPr>
        <w:t>、签订</w:t>
      </w:r>
      <w:bookmarkEnd w:id="151"/>
      <w:r>
        <w:rPr>
          <w:rFonts w:hint="eastAsia" w:ascii="仿宋" w:hAnsi="仿宋" w:eastAsia="仿宋" w:cs="仿宋"/>
          <w:b/>
          <w:bCs/>
          <w:color w:val="auto"/>
          <w:sz w:val="24"/>
          <w:szCs w:val="24"/>
          <w:highlight w:val="none"/>
        </w:rPr>
        <w:t>合同</w:t>
      </w:r>
      <w:bookmarkEnd w:id="152"/>
    </w:p>
    <w:bookmarkEnd w:id="153"/>
    <w:bookmarkEnd w:id="154"/>
    <w:p w14:paraId="39AE61C5">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仿宋" w:hAnsi="仿宋" w:eastAsia="仿宋" w:cs="仿宋"/>
          <w:color w:val="auto"/>
          <w:sz w:val="24"/>
          <w:szCs w:val="24"/>
          <w:highlight w:val="none"/>
        </w:rPr>
      </w:pPr>
      <w:bookmarkStart w:id="155" w:name="_Toc27139866"/>
      <w:r>
        <w:rPr>
          <w:rFonts w:hint="eastAsia" w:ascii="仿宋" w:hAnsi="仿宋" w:eastAsia="仿宋" w:cs="仿宋"/>
          <w:color w:val="auto"/>
          <w:sz w:val="24"/>
          <w:szCs w:val="24"/>
          <w:highlight w:val="none"/>
        </w:rPr>
        <w:t>（一）采购人原则上应在中标（成交）通知书发出之日起</w:t>
      </w:r>
      <w:r>
        <w:rPr>
          <w:rFonts w:hint="eastAsia" w:ascii="仿宋" w:hAnsi="仿宋" w:eastAsia="仿宋" w:cs="仿宋"/>
          <w:color w:val="auto"/>
          <w:sz w:val="24"/>
          <w:szCs w:val="24"/>
          <w:highlight w:val="none"/>
          <w:lang w:eastAsia="zh-CN"/>
        </w:rPr>
        <w:t>十个工作</w:t>
      </w:r>
      <w:r>
        <w:rPr>
          <w:rFonts w:hint="eastAsia" w:ascii="仿宋" w:hAnsi="仿宋" w:eastAsia="仿宋" w:cs="仿宋"/>
          <w:color w:val="auto"/>
          <w:sz w:val="24"/>
          <w:szCs w:val="24"/>
          <w:highlight w:val="none"/>
        </w:rPr>
        <w:t>日内和成交供应商签订政府采购合同，无正当理由不得拒绝或拖延合同签订。所签订的合同不得对</w:t>
      </w:r>
      <w:r>
        <w:rPr>
          <w:rFonts w:hint="eastAsia" w:ascii="仿宋" w:hAnsi="仿宋" w:eastAsia="仿宋" w:cs="仿宋"/>
          <w:color w:val="auto"/>
          <w:sz w:val="24"/>
          <w:szCs w:val="24"/>
          <w:highlight w:val="none"/>
          <w:lang w:eastAsia="zh-CN"/>
        </w:rPr>
        <w:t>比选文件</w:t>
      </w:r>
      <w:r>
        <w:rPr>
          <w:rFonts w:hint="eastAsia" w:ascii="仿宋" w:hAnsi="仿宋" w:eastAsia="仿宋" w:cs="仿宋"/>
          <w:color w:val="auto"/>
          <w:sz w:val="24"/>
          <w:szCs w:val="24"/>
          <w:highlight w:val="none"/>
        </w:rPr>
        <w:t>和供应商的响应文件作实质性修改。其他未尽事宜由采购人和成交供应商在采购合同中详细约定。</w:t>
      </w:r>
    </w:p>
    <w:p w14:paraId="7211AB6B">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w:t>
      </w:r>
      <w:r>
        <w:rPr>
          <w:rFonts w:hint="eastAsia" w:ascii="仿宋" w:hAnsi="仿宋" w:eastAsia="仿宋" w:cs="仿宋"/>
          <w:color w:val="auto"/>
          <w:sz w:val="24"/>
          <w:szCs w:val="24"/>
          <w:highlight w:val="none"/>
          <w:lang w:eastAsia="zh-CN"/>
        </w:rPr>
        <w:t>比选文件</w:t>
      </w:r>
      <w:r>
        <w:rPr>
          <w:rFonts w:hint="eastAsia" w:ascii="仿宋" w:hAnsi="仿宋" w:eastAsia="仿宋" w:cs="仿宋"/>
          <w:color w:val="auto"/>
          <w:sz w:val="24"/>
          <w:szCs w:val="24"/>
          <w:highlight w:val="none"/>
        </w:rPr>
        <w:t>、供应商的响应文件及澄清文件等，均为签订采购合同的依据。</w:t>
      </w:r>
    </w:p>
    <w:p w14:paraId="2E8ABAFC">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（三）合同生效条款由供需双方约定，法律、行政法规规定应当办理批准、登记等手续后生效的合同，依照其规定。</w:t>
      </w:r>
    </w:p>
    <w:p w14:paraId="380270A0">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（四）合同原则上应按照《</w:t>
      </w:r>
      <w:r>
        <w:rPr>
          <w:rFonts w:hint="eastAsia" w:ascii="仿宋" w:hAnsi="仿宋" w:eastAsia="仿宋" w:cs="仿宋"/>
          <w:color w:val="auto"/>
          <w:sz w:val="24"/>
          <w:szCs w:val="24"/>
          <w:highlight w:val="none"/>
          <w:lang w:val="en-US" w:eastAsia="zh-CN"/>
        </w:rPr>
        <w:t>采购合同</w:t>
      </w:r>
      <w:r>
        <w:rPr>
          <w:rFonts w:hint="eastAsia" w:ascii="仿宋" w:hAnsi="仿宋" w:eastAsia="仿宋" w:cs="仿宋"/>
          <w:color w:val="auto"/>
          <w:sz w:val="24"/>
          <w:szCs w:val="24"/>
          <w:highlight w:val="none"/>
        </w:rPr>
        <w:t>》签订。</w:t>
      </w:r>
    </w:p>
    <w:p w14:paraId="63077EE2">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color w:val="auto"/>
          <w:sz w:val="24"/>
          <w:szCs w:val="24"/>
          <w:highlight w:val="none"/>
        </w:rPr>
        <w:t>（五）采购人要求成交供应商提供履约保证金的，应当在</w:t>
      </w:r>
      <w:r>
        <w:rPr>
          <w:rFonts w:hint="eastAsia" w:ascii="仿宋" w:hAnsi="仿宋" w:eastAsia="仿宋" w:cs="仿宋"/>
          <w:color w:val="auto"/>
          <w:sz w:val="24"/>
          <w:szCs w:val="24"/>
          <w:highlight w:val="none"/>
          <w:lang w:eastAsia="zh-CN"/>
        </w:rPr>
        <w:t>比选文件</w:t>
      </w:r>
      <w:r>
        <w:rPr>
          <w:rFonts w:hint="eastAsia" w:ascii="仿宋" w:hAnsi="仿宋" w:eastAsia="仿宋" w:cs="仿宋"/>
          <w:color w:val="auto"/>
          <w:sz w:val="24"/>
          <w:szCs w:val="24"/>
          <w:highlight w:val="none"/>
        </w:rPr>
        <w:t>中予以约定。</w:t>
      </w:r>
      <w:bookmarkStart w:id="156" w:name="_Toc107408247"/>
    </w:p>
    <w:p w14:paraId="2729AA0A">
      <w:pPr>
        <w:pStyle w:val="2"/>
        <w:spacing w:line="440" w:lineRule="exact"/>
        <w:jc w:val="center"/>
        <w:rPr>
          <w:rFonts w:hint="eastAsia" w:ascii="仿宋" w:hAnsi="仿宋" w:eastAsia="仿宋" w:cs="仿宋"/>
          <w:bCs/>
          <w:color w:val="auto"/>
          <w:sz w:val="32"/>
          <w:szCs w:val="32"/>
          <w:highlight w:val="none"/>
        </w:rPr>
      </w:pPr>
    </w:p>
    <w:p w14:paraId="7442AA51">
      <w:pPr>
        <w:pStyle w:val="2"/>
        <w:spacing w:line="440" w:lineRule="exact"/>
        <w:jc w:val="center"/>
        <w:rPr>
          <w:rFonts w:hint="eastAsia" w:ascii="仿宋" w:hAnsi="仿宋" w:eastAsia="仿宋" w:cs="仿宋"/>
          <w:bCs/>
          <w:color w:val="auto"/>
          <w:sz w:val="32"/>
          <w:szCs w:val="32"/>
          <w:highlight w:val="none"/>
        </w:rPr>
      </w:pPr>
    </w:p>
    <w:p w14:paraId="75090AB0">
      <w:pPr>
        <w:pStyle w:val="2"/>
        <w:spacing w:line="440" w:lineRule="exact"/>
        <w:jc w:val="center"/>
        <w:rPr>
          <w:rFonts w:hint="eastAsia" w:ascii="仿宋" w:hAnsi="仿宋" w:eastAsia="仿宋" w:cs="仿宋"/>
          <w:bCs/>
          <w:color w:val="auto"/>
          <w:sz w:val="32"/>
          <w:szCs w:val="32"/>
          <w:highlight w:val="none"/>
        </w:rPr>
      </w:pPr>
    </w:p>
    <w:p w14:paraId="50DFB3BF">
      <w:pPr>
        <w:pStyle w:val="2"/>
        <w:spacing w:line="440" w:lineRule="exact"/>
        <w:jc w:val="center"/>
        <w:rPr>
          <w:rFonts w:hint="eastAsia" w:ascii="仿宋" w:hAnsi="仿宋" w:eastAsia="仿宋" w:cs="仿宋"/>
          <w:bCs/>
          <w:color w:val="auto"/>
          <w:sz w:val="32"/>
          <w:szCs w:val="32"/>
          <w:highlight w:val="none"/>
        </w:rPr>
      </w:pPr>
    </w:p>
    <w:p w14:paraId="06BD9056">
      <w:pPr>
        <w:pStyle w:val="2"/>
        <w:spacing w:line="440" w:lineRule="exact"/>
        <w:jc w:val="center"/>
        <w:rPr>
          <w:rFonts w:hint="eastAsia" w:ascii="仿宋" w:hAnsi="仿宋" w:eastAsia="仿宋" w:cs="仿宋"/>
          <w:bCs/>
          <w:color w:val="auto"/>
          <w:sz w:val="32"/>
          <w:szCs w:val="32"/>
          <w:highlight w:val="none"/>
        </w:rPr>
      </w:pPr>
    </w:p>
    <w:p w14:paraId="7C038D9F">
      <w:pPr>
        <w:pStyle w:val="2"/>
        <w:spacing w:line="440" w:lineRule="exact"/>
        <w:jc w:val="center"/>
        <w:rPr>
          <w:rFonts w:hint="eastAsia" w:ascii="仿宋" w:hAnsi="仿宋" w:eastAsia="仿宋" w:cs="仿宋"/>
          <w:bCs/>
          <w:color w:val="auto"/>
          <w:sz w:val="32"/>
          <w:szCs w:val="32"/>
          <w:highlight w:val="none"/>
        </w:rPr>
      </w:pPr>
    </w:p>
    <w:p w14:paraId="24EDC6DD">
      <w:pPr>
        <w:pStyle w:val="2"/>
        <w:spacing w:line="440" w:lineRule="exact"/>
        <w:jc w:val="center"/>
        <w:rPr>
          <w:rFonts w:hint="eastAsia" w:ascii="仿宋" w:hAnsi="仿宋" w:eastAsia="仿宋" w:cs="仿宋"/>
          <w:bCs/>
          <w:color w:val="auto"/>
          <w:sz w:val="32"/>
          <w:szCs w:val="32"/>
          <w:highlight w:val="none"/>
        </w:rPr>
      </w:pPr>
    </w:p>
    <w:p w14:paraId="1CBC8AD1">
      <w:pPr>
        <w:pStyle w:val="2"/>
        <w:spacing w:line="440" w:lineRule="exact"/>
        <w:jc w:val="center"/>
        <w:rPr>
          <w:rFonts w:hint="eastAsia" w:ascii="仿宋" w:hAnsi="仿宋" w:eastAsia="仿宋" w:cs="仿宋"/>
          <w:bCs/>
          <w:color w:val="auto"/>
          <w:sz w:val="32"/>
          <w:szCs w:val="32"/>
          <w:highlight w:val="none"/>
        </w:rPr>
      </w:pPr>
    </w:p>
    <w:p w14:paraId="6A931EFB">
      <w:pPr>
        <w:pStyle w:val="2"/>
        <w:spacing w:line="440" w:lineRule="exact"/>
        <w:jc w:val="center"/>
        <w:rPr>
          <w:rFonts w:hint="eastAsia" w:ascii="仿宋" w:hAnsi="仿宋" w:eastAsia="仿宋" w:cs="仿宋"/>
          <w:bCs/>
          <w:color w:val="auto"/>
          <w:sz w:val="32"/>
          <w:szCs w:val="32"/>
          <w:highlight w:val="none"/>
        </w:rPr>
      </w:pPr>
    </w:p>
    <w:p w14:paraId="2FD9018B">
      <w:pPr>
        <w:pStyle w:val="2"/>
        <w:spacing w:line="440" w:lineRule="exact"/>
        <w:jc w:val="center"/>
        <w:rPr>
          <w:rFonts w:hint="eastAsia" w:ascii="仿宋" w:hAnsi="仿宋" w:eastAsia="仿宋" w:cs="仿宋"/>
          <w:bCs/>
          <w:color w:val="auto"/>
          <w:sz w:val="32"/>
          <w:szCs w:val="32"/>
          <w:highlight w:val="none"/>
        </w:rPr>
      </w:pPr>
    </w:p>
    <w:p w14:paraId="3D7F39C2">
      <w:pPr>
        <w:pStyle w:val="2"/>
        <w:spacing w:line="440" w:lineRule="exact"/>
        <w:jc w:val="center"/>
        <w:rPr>
          <w:rFonts w:hint="eastAsia" w:ascii="仿宋" w:hAnsi="仿宋" w:eastAsia="仿宋" w:cs="仿宋"/>
          <w:bCs/>
          <w:color w:val="auto"/>
          <w:sz w:val="32"/>
          <w:szCs w:val="32"/>
          <w:highlight w:val="none"/>
        </w:rPr>
      </w:pPr>
    </w:p>
    <w:p w14:paraId="637583DC">
      <w:pPr>
        <w:pStyle w:val="2"/>
        <w:spacing w:line="440" w:lineRule="exact"/>
        <w:jc w:val="center"/>
        <w:rPr>
          <w:rFonts w:hint="eastAsia" w:ascii="仿宋" w:hAnsi="仿宋" w:eastAsia="仿宋" w:cs="仿宋"/>
          <w:bCs/>
          <w:color w:val="auto"/>
          <w:sz w:val="32"/>
          <w:szCs w:val="32"/>
          <w:highlight w:val="none"/>
        </w:rPr>
      </w:pPr>
    </w:p>
    <w:p w14:paraId="53687BB8">
      <w:pPr>
        <w:pStyle w:val="2"/>
        <w:spacing w:line="440" w:lineRule="exact"/>
        <w:jc w:val="center"/>
        <w:rPr>
          <w:rFonts w:hint="eastAsia" w:ascii="仿宋" w:hAnsi="仿宋" w:eastAsia="仿宋" w:cs="仿宋"/>
          <w:bCs/>
          <w:color w:val="auto"/>
          <w:sz w:val="32"/>
          <w:szCs w:val="32"/>
          <w:highlight w:val="none"/>
        </w:rPr>
      </w:pPr>
    </w:p>
    <w:p w14:paraId="020E9D9F">
      <w:pPr>
        <w:pStyle w:val="2"/>
        <w:spacing w:line="440" w:lineRule="exact"/>
        <w:jc w:val="both"/>
        <w:rPr>
          <w:rFonts w:hint="eastAsia" w:ascii="仿宋" w:hAnsi="仿宋" w:eastAsia="仿宋" w:cs="仿宋"/>
          <w:bCs/>
          <w:color w:val="auto"/>
          <w:sz w:val="32"/>
          <w:szCs w:val="32"/>
          <w:highlight w:val="none"/>
        </w:rPr>
      </w:pPr>
    </w:p>
    <w:p w14:paraId="5E3EED60">
      <w:pPr>
        <w:rPr>
          <w:rFonts w:hint="eastAsia" w:ascii="仿宋" w:hAnsi="仿宋" w:eastAsia="仿宋" w:cs="仿宋"/>
          <w:bCs/>
          <w:color w:val="auto"/>
          <w:sz w:val="32"/>
          <w:szCs w:val="32"/>
          <w:highlight w:val="none"/>
        </w:rPr>
      </w:pPr>
    </w:p>
    <w:p w14:paraId="74CCF646">
      <w:pPr>
        <w:rPr>
          <w:rFonts w:hint="eastAsia" w:ascii="仿宋" w:hAnsi="仿宋" w:eastAsia="仿宋" w:cs="仿宋"/>
          <w:bCs/>
          <w:color w:val="auto"/>
          <w:sz w:val="32"/>
          <w:szCs w:val="32"/>
          <w:highlight w:val="none"/>
        </w:rPr>
      </w:pPr>
    </w:p>
    <w:p w14:paraId="449E9B73">
      <w:pPr>
        <w:pStyle w:val="2"/>
        <w:spacing w:line="440" w:lineRule="exact"/>
        <w:jc w:val="both"/>
        <w:rPr>
          <w:rFonts w:hint="eastAsia" w:ascii="仿宋" w:hAnsi="仿宋" w:eastAsia="仿宋" w:cs="仿宋"/>
          <w:bCs/>
          <w:color w:val="auto"/>
          <w:sz w:val="32"/>
          <w:szCs w:val="32"/>
          <w:highlight w:val="none"/>
        </w:rPr>
      </w:pPr>
    </w:p>
    <w:p w14:paraId="5420C60B">
      <w:pPr>
        <w:rPr>
          <w:rFonts w:hint="eastAsia"/>
          <w:color w:val="auto"/>
        </w:rPr>
      </w:pPr>
    </w:p>
    <w:p w14:paraId="27DBD52E">
      <w:pPr>
        <w:pStyle w:val="2"/>
        <w:spacing w:line="440" w:lineRule="exact"/>
        <w:jc w:val="center"/>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rPr>
        <w:t xml:space="preserve">第六篇 </w:t>
      </w:r>
      <w:bookmarkEnd w:id="155"/>
      <w:bookmarkEnd w:id="156"/>
      <w:r>
        <w:rPr>
          <w:rFonts w:hint="eastAsia" w:ascii="仿宋" w:hAnsi="仿宋" w:eastAsia="仿宋" w:cs="仿宋"/>
          <w:bCs/>
          <w:color w:val="auto"/>
          <w:sz w:val="32"/>
          <w:szCs w:val="32"/>
          <w:highlight w:val="none"/>
          <w:lang w:eastAsia="zh-CN"/>
        </w:rPr>
        <w:t>合同草案条款</w:t>
      </w:r>
    </w:p>
    <w:p w14:paraId="41B338C2">
      <w:pPr>
        <w:spacing w:line="360" w:lineRule="auto"/>
        <w:jc w:val="center"/>
        <w:rPr>
          <w:rFonts w:hint="eastAsia" w:ascii="仿宋" w:hAnsi="仿宋" w:eastAsia="仿宋" w:cs="仿宋"/>
          <w:b/>
          <w:color w:val="auto"/>
          <w:sz w:val="44"/>
        </w:rPr>
      </w:pPr>
      <w:bookmarkStart w:id="157" w:name="_Toc23764521"/>
      <w:bookmarkStart w:id="158" w:name="_Toc107408248"/>
      <w:r>
        <w:rPr>
          <w:rFonts w:hint="eastAsia" w:ascii="仿宋" w:hAnsi="仿宋" w:eastAsia="仿宋" w:cs="仿宋"/>
          <w:b/>
          <w:color w:val="auto"/>
          <w:sz w:val="44"/>
        </w:rPr>
        <w:t>采购合同</w:t>
      </w:r>
    </w:p>
    <w:p w14:paraId="75E3A51E">
      <w:pPr>
        <w:spacing w:line="360" w:lineRule="auto"/>
        <w:jc w:val="center"/>
        <w:rPr>
          <w:rFonts w:hint="eastAsia" w:ascii="仿宋" w:hAnsi="仿宋" w:eastAsia="仿宋" w:cs="仿宋"/>
          <w:color w:val="auto"/>
        </w:rPr>
      </w:pPr>
      <w:r>
        <w:rPr>
          <w:rFonts w:hint="eastAsia" w:ascii="仿宋" w:hAnsi="仿宋" w:eastAsia="仿宋" w:cs="仿宋"/>
          <w:color w:val="auto"/>
        </w:rPr>
        <w:t>（</w:t>
      </w:r>
      <w:r>
        <w:rPr>
          <w:rFonts w:hint="eastAsia" w:ascii="仿宋" w:hAnsi="仿宋" w:eastAsia="仿宋" w:cs="仿宋"/>
          <w:color w:val="auto"/>
          <w:lang w:val="en-US" w:eastAsia="zh-CN"/>
        </w:rPr>
        <w:t>合同</w:t>
      </w:r>
      <w:r>
        <w:rPr>
          <w:rFonts w:hint="eastAsia" w:ascii="仿宋" w:hAnsi="仿宋" w:eastAsia="仿宋" w:cs="仿宋"/>
          <w:color w:val="auto"/>
        </w:rPr>
        <w:t>编号：     ）</w:t>
      </w:r>
    </w:p>
    <w:p w14:paraId="1A2B76F2">
      <w:pPr>
        <w:spacing w:line="360" w:lineRule="auto"/>
        <w:rPr>
          <w:rFonts w:hint="eastAsia" w:ascii="仿宋" w:hAnsi="仿宋" w:eastAsia="仿宋" w:cs="仿宋"/>
          <w:color w:val="auto"/>
          <w:sz w:val="24"/>
        </w:rPr>
      </w:pPr>
      <w:r>
        <w:rPr>
          <w:rFonts w:hint="eastAsia" w:ascii="仿宋" w:hAnsi="仿宋" w:eastAsia="仿宋" w:cs="仿宋"/>
          <w:color w:val="auto"/>
          <w:sz w:val="24"/>
        </w:rPr>
        <w:t>甲方（需方）：___________________________      计价单位：____________</w:t>
      </w:r>
    </w:p>
    <w:p w14:paraId="0AB286FD">
      <w:pPr>
        <w:spacing w:line="360" w:lineRule="auto"/>
        <w:rPr>
          <w:rFonts w:hint="eastAsia" w:ascii="仿宋" w:hAnsi="仿宋" w:eastAsia="仿宋" w:cs="仿宋"/>
          <w:color w:val="auto"/>
          <w:sz w:val="24"/>
        </w:rPr>
      </w:pPr>
      <w:r>
        <w:rPr>
          <w:rFonts w:hint="eastAsia" w:ascii="仿宋" w:hAnsi="仿宋" w:eastAsia="仿宋" w:cs="仿宋"/>
          <w:color w:val="auto"/>
          <w:sz w:val="24"/>
        </w:rPr>
        <w:t>乙方（供方）：___________________________      计量单位：_____________</w:t>
      </w:r>
    </w:p>
    <w:p w14:paraId="2017E8EE">
      <w:pPr>
        <w:spacing w:line="360" w:lineRule="auto"/>
        <w:rPr>
          <w:rFonts w:hint="eastAsia" w:ascii="仿宋" w:hAnsi="仿宋" w:eastAsia="仿宋" w:cs="仿宋"/>
          <w:color w:val="auto"/>
          <w:sz w:val="24"/>
        </w:rPr>
      </w:pPr>
    </w:p>
    <w:p w14:paraId="2FB322EE">
      <w:pPr>
        <w:spacing w:line="360" w:lineRule="auto"/>
        <w:rPr>
          <w:rFonts w:hint="eastAsia" w:ascii="仿宋" w:hAnsi="仿宋" w:eastAsia="仿宋" w:cs="仿宋"/>
          <w:color w:val="auto"/>
          <w:sz w:val="24"/>
        </w:rPr>
      </w:pPr>
      <w:r>
        <w:rPr>
          <w:rFonts w:hint="eastAsia" w:ascii="仿宋" w:hAnsi="仿宋" w:eastAsia="仿宋" w:cs="仿宋"/>
          <w:color w:val="auto"/>
          <w:sz w:val="24"/>
        </w:rPr>
        <w:t>经双方协商一致，达成以下购销合同：</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1741"/>
        <w:gridCol w:w="984"/>
        <w:gridCol w:w="448"/>
        <w:gridCol w:w="850"/>
        <w:gridCol w:w="1134"/>
        <w:gridCol w:w="1559"/>
        <w:gridCol w:w="1582"/>
      </w:tblGrid>
      <w:tr w14:paraId="0F87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330" w:type="dxa"/>
            <w:vAlign w:val="center"/>
          </w:tcPr>
          <w:p w14:paraId="5BE1886E">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sz w:val="21"/>
                <w:szCs w:val="21"/>
              </w:rPr>
              <w:t>产品名称</w:t>
            </w:r>
          </w:p>
        </w:tc>
        <w:tc>
          <w:tcPr>
            <w:tcW w:w="1741" w:type="dxa"/>
            <w:vAlign w:val="center"/>
          </w:tcPr>
          <w:p w14:paraId="7EF8D76E">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sz w:val="21"/>
                <w:szCs w:val="21"/>
              </w:rPr>
              <w:t>规格型号</w:t>
            </w:r>
          </w:p>
        </w:tc>
        <w:tc>
          <w:tcPr>
            <w:tcW w:w="984" w:type="dxa"/>
            <w:vAlign w:val="center"/>
          </w:tcPr>
          <w:p w14:paraId="799B9657">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sz w:val="21"/>
                <w:szCs w:val="21"/>
              </w:rPr>
              <w:t>数量</w:t>
            </w:r>
          </w:p>
        </w:tc>
        <w:tc>
          <w:tcPr>
            <w:tcW w:w="1298" w:type="dxa"/>
            <w:gridSpan w:val="2"/>
            <w:vAlign w:val="center"/>
          </w:tcPr>
          <w:p w14:paraId="64519790">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sz w:val="21"/>
                <w:szCs w:val="21"/>
              </w:rPr>
              <w:t>综合单价</w:t>
            </w:r>
          </w:p>
        </w:tc>
        <w:tc>
          <w:tcPr>
            <w:tcW w:w="1134" w:type="dxa"/>
            <w:vAlign w:val="center"/>
          </w:tcPr>
          <w:p w14:paraId="7F2D67D1">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sz w:val="21"/>
                <w:szCs w:val="21"/>
              </w:rPr>
              <w:t>总价</w:t>
            </w:r>
          </w:p>
        </w:tc>
        <w:tc>
          <w:tcPr>
            <w:tcW w:w="1559" w:type="dxa"/>
            <w:vAlign w:val="center"/>
          </w:tcPr>
          <w:p w14:paraId="2F032E55">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sz w:val="21"/>
                <w:szCs w:val="21"/>
              </w:rPr>
              <w:t>交货时间</w:t>
            </w:r>
          </w:p>
        </w:tc>
        <w:tc>
          <w:tcPr>
            <w:tcW w:w="1567" w:type="dxa"/>
            <w:vAlign w:val="center"/>
          </w:tcPr>
          <w:p w14:paraId="76933EAB">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r>
              <w:rPr>
                <w:rFonts w:hint="eastAsia" w:ascii="仿宋" w:hAnsi="仿宋" w:eastAsia="仿宋" w:cs="仿宋"/>
                <w:color w:val="auto"/>
                <w:sz w:val="21"/>
                <w:szCs w:val="21"/>
              </w:rPr>
              <w:t>交货地点</w:t>
            </w:r>
          </w:p>
        </w:tc>
      </w:tr>
      <w:tr w14:paraId="21BF1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3447CD6E">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741" w:type="dxa"/>
            <w:vAlign w:val="center"/>
          </w:tcPr>
          <w:p w14:paraId="569BE21A">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984" w:type="dxa"/>
            <w:vAlign w:val="center"/>
          </w:tcPr>
          <w:p w14:paraId="6DFDA965">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298" w:type="dxa"/>
            <w:gridSpan w:val="2"/>
            <w:vAlign w:val="center"/>
          </w:tcPr>
          <w:p w14:paraId="0AF84DCF">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134" w:type="dxa"/>
            <w:vAlign w:val="center"/>
          </w:tcPr>
          <w:p w14:paraId="47C32EB5">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59" w:type="dxa"/>
            <w:vAlign w:val="center"/>
          </w:tcPr>
          <w:p w14:paraId="2E84D89F">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67" w:type="dxa"/>
            <w:vAlign w:val="center"/>
          </w:tcPr>
          <w:p w14:paraId="75B6D4E3">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r>
      <w:tr w14:paraId="4D9F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6AF2E0F0">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741" w:type="dxa"/>
            <w:vAlign w:val="center"/>
          </w:tcPr>
          <w:p w14:paraId="69221A79">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984" w:type="dxa"/>
            <w:vAlign w:val="center"/>
          </w:tcPr>
          <w:p w14:paraId="75D3F85F">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298" w:type="dxa"/>
            <w:gridSpan w:val="2"/>
            <w:vAlign w:val="center"/>
          </w:tcPr>
          <w:p w14:paraId="19FA2176">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134" w:type="dxa"/>
            <w:vAlign w:val="center"/>
          </w:tcPr>
          <w:p w14:paraId="65A2017E">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59" w:type="dxa"/>
            <w:vAlign w:val="center"/>
          </w:tcPr>
          <w:p w14:paraId="7D6D60F4">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67" w:type="dxa"/>
            <w:vAlign w:val="center"/>
          </w:tcPr>
          <w:p w14:paraId="2B5F26E5">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r>
      <w:tr w14:paraId="06B9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1B25B5B7">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741" w:type="dxa"/>
            <w:vAlign w:val="center"/>
          </w:tcPr>
          <w:p w14:paraId="5B3663A3">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984" w:type="dxa"/>
            <w:vAlign w:val="center"/>
          </w:tcPr>
          <w:p w14:paraId="50A4350F">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298" w:type="dxa"/>
            <w:gridSpan w:val="2"/>
            <w:vAlign w:val="center"/>
          </w:tcPr>
          <w:p w14:paraId="76299392">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134" w:type="dxa"/>
            <w:vAlign w:val="center"/>
          </w:tcPr>
          <w:p w14:paraId="21DBDB09">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59" w:type="dxa"/>
            <w:vAlign w:val="center"/>
          </w:tcPr>
          <w:p w14:paraId="045E944A">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67" w:type="dxa"/>
            <w:vAlign w:val="center"/>
          </w:tcPr>
          <w:p w14:paraId="0C5C3195">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r>
      <w:tr w14:paraId="15BF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54DE8375">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741" w:type="dxa"/>
            <w:vAlign w:val="center"/>
          </w:tcPr>
          <w:p w14:paraId="17AF6A26">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984" w:type="dxa"/>
            <w:vAlign w:val="center"/>
          </w:tcPr>
          <w:p w14:paraId="4BFCE2B9">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298" w:type="dxa"/>
            <w:gridSpan w:val="2"/>
            <w:vAlign w:val="center"/>
          </w:tcPr>
          <w:p w14:paraId="6F352F21">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134" w:type="dxa"/>
            <w:vAlign w:val="center"/>
          </w:tcPr>
          <w:p w14:paraId="67F04252">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59" w:type="dxa"/>
            <w:vAlign w:val="center"/>
          </w:tcPr>
          <w:p w14:paraId="0508131B">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67" w:type="dxa"/>
            <w:vAlign w:val="center"/>
          </w:tcPr>
          <w:p w14:paraId="5BF34D58">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r>
      <w:tr w14:paraId="5D0E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630DCFD5">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741" w:type="dxa"/>
            <w:vAlign w:val="center"/>
          </w:tcPr>
          <w:p w14:paraId="2B2F29CD">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984" w:type="dxa"/>
            <w:vAlign w:val="center"/>
          </w:tcPr>
          <w:p w14:paraId="6FC2C47D">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298" w:type="dxa"/>
            <w:gridSpan w:val="2"/>
            <w:vAlign w:val="center"/>
          </w:tcPr>
          <w:p w14:paraId="29DA10E3">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134" w:type="dxa"/>
            <w:vAlign w:val="center"/>
          </w:tcPr>
          <w:p w14:paraId="160E0855">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59" w:type="dxa"/>
            <w:vAlign w:val="center"/>
          </w:tcPr>
          <w:p w14:paraId="68A13C91">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67" w:type="dxa"/>
            <w:vAlign w:val="center"/>
          </w:tcPr>
          <w:p w14:paraId="65761E5C">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r>
      <w:tr w14:paraId="35A9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6B19D03C">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741" w:type="dxa"/>
            <w:vAlign w:val="center"/>
          </w:tcPr>
          <w:p w14:paraId="6B0DF377">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984" w:type="dxa"/>
            <w:vAlign w:val="center"/>
          </w:tcPr>
          <w:p w14:paraId="5019200A">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298" w:type="dxa"/>
            <w:gridSpan w:val="2"/>
            <w:vAlign w:val="center"/>
          </w:tcPr>
          <w:p w14:paraId="38E25705">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134" w:type="dxa"/>
            <w:vAlign w:val="center"/>
          </w:tcPr>
          <w:p w14:paraId="74481AEF">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59" w:type="dxa"/>
            <w:vAlign w:val="center"/>
          </w:tcPr>
          <w:p w14:paraId="14D9EEE6">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67" w:type="dxa"/>
            <w:vAlign w:val="center"/>
          </w:tcPr>
          <w:p w14:paraId="1F2B91F8">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r>
      <w:tr w14:paraId="128D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00D93092">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741" w:type="dxa"/>
            <w:vAlign w:val="center"/>
          </w:tcPr>
          <w:p w14:paraId="43F6E8D2">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984" w:type="dxa"/>
            <w:vAlign w:val="center"/>
          </w:tcPr>
          <w:p w14:paraId="1AAD00DE">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298" w:type="dxa"/>
            <w:gridSpan w:val="2"/>
            <w:vAlign w:val="center"/>
          </w:tcPr>
          <w:p w14:paraId="21A169FE">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134" w:type="dxa"/>
            <w:vAlign w:val="center"/>
          </w:tcPr>
          <w:p w14:paraId="46806736">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59" w:type="dxa"/>
            <w:vAlign w:val="center"/>
          </w:tcPr>
          <w:p w14:paraId="316D01B2">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67" w:type="dxa"/>
            <w:vAlign w:val="center"/>
          </w:tcPr>
          <w:p w14:paraId="6EE0DB67">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r>
      <w:tr w14:paraId="6603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48F81F79">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741" w:type="dxa"/>
            <w:vAlign w:val="center"/>
          </w:tcPr>
          <w:p w14:paraId="13B0629E">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984" w:type="dxa"/>
            <w:vAlign w:val="center"/>
          </w:tcPr>
          <w:p w14:paraId="6114CC6B">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298" w:type="dxa"/>
            <w:gridSpan w:val="2"/>
            <w:vAlign w:val="center"/>
          </w:tcPr>
          <w:p w14:paraId="69F1A5D6">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134" w:type="dxa"/>
            <w:vAlign w:val="center"/>
          </w:tcPr>
          <w:p w14:paraId="5BA2F3EA">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59" w:type="dxa"/>
            <w:vAlign w:val="center"/>
          </w:tcPr>
          <w:p w14:paraId="3C4ECED0">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c>
          <w:tcPr>
            <w:tcW w:w="1567" w:type="dxa"/>
            <w:vAlign w:val="center"/>
          </w:tcPr>
          <w:p w14:paraId="51B035DA">
            <w:pPr>
              <w:keepNext w:val="0"/>
              <w:keepLines w:val="0"/>
              <w:suppressLineNumbers w:val="0"/>
              <w:suppressAutoHyphens/>
              <w:spacing w:before="0" w:beforeAutospacing="0" w:after="0" w:afterAutospacing="0" w:line="240" w:lineRule="atLeast"/>
              <w:ind w:left="0" w:right="0"/>
              <w:jc w:val="center"/>
              <w:rPr>
                <w:rFonts w:hint="eastAsia" w:ascii="仿宋" w:hAnsi="仿宋" w:eastAsia="仿宋" w:cs="仿宋"/>
                <w:color w:val="auto"/>
                <w:sz w:val="21"/>
                <w:szCs w:val="21"/>
              </w:rPr>
            </w:pPr>
          </w:p>
        </w:tc>
      </w:tr>
      <w:tr w14:paraId="6947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613" w:type="dxa"/>
            <w:gridSpan w:val="8"/>
            <w:vAlign w:val="center"/>
          </w:tcPr>
          <w:p w14:paraId="09C667C6">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合计人民币（小写）：</w:t>
            </w:r>
          </w:p>
        </w:tc>
      </w:tr>
      <w:tr w14:paraId="2489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613" w:type="dxa"/>
            <w:gridSpan w:val="8"/>
            <w:vAlign w:val="center"/>
          </w:tcPr>
          <w:p w14:paraId="71DF36E7">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合计人民币（大写）：</w:t>
            </w:r>
          </w:p>
        </w:tc>
      </w:tr>
      <w:tr w14:paraId="1988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2" w:hRule="atLeast"/>
        </w:trPr>
        <w:tc>
          <w:tcPr>
            <w:tcW w:w="9613" w:type="dxa"/>
            <w:gridSpan w:val="8"/>
          </w:tcPr>
          <w:p w14:paraId="55076109">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一、质量要求和技术标准。供方提供的商品必须是全新的，完全符合国家有关技术标准，供方的质量保证及售后服务承诺如下：</w:t>
            </w:r>
          </w:p>
          <w:p w14:paraId="265AF0D1">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1、质保期限：</w:t>
            </w:r>
          </w:p>
          <w:p w14:paraId="373A0B0B">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2、保修范围：</w:t>
            </w:r>
          </w:p>
          <w:p w14:paraId="7EDE361F">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3、服务措施：</w:t>
            </w:r>
          </w:p>
          <w:p w14:paraId="3B93ECA0">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4、质保期后服务：</w:t>
            </w:r>
          </w:p>
        </w:tc>
      </w:tr>
      <w:tr w14:paraId="754F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3" w:hRule="atLeast"/>
        </w:trPr>
        <w:tc>
          <w:tcPr>
            <w:tcW w:w="9613" w:type="dxa"/>
            <w:gridSpan w:val="8"/>
          </w:tcPr>
          <w:p w14:paraId="26E9EB88">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二、随机备品、附件、工具数量及供应方法：</w:t>
            </w:r>
          </w:p>
        </w:tc>
      </w:tr>
      <w:tr w14:paraId="49E5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9613" w:type="dxa"/>
            <w:gridSpan w:val="8"/>
          </w:tcPr>
          <w:p w14:paraId="45B75533">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三、交货方式：</w:t>
            </w:r>
          </w:p>
        </w:tc>
      </w:tr>
      <w:tr w14:paraId="43F7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9628" w:type="dxa"/>
            <w:gridSpan w:val="8"/>
          </w:tcPr>
          <w:p w14:paraId="6A6E31C5">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四、验收标准、方法：</w:t>
            </w:r>
          </w:p>
          <w:p w14:paraId="3BE22B97">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如有异议，请于      日内提出。</w:t>
            </w:r>
          </w:p>
        </w:tc>
      </w:tr>
      <w:tr w14:paraId="5040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628" w:type="dxa"/>
            <w:gridSpan w:val="8"/>
          </w:tcPr>
          <w:p w14:paraId="53BC3EA7">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五、履约保证金：</w:t>
            </w:r>
          </w:p>
          <w:p w14:paraId="4D62C039">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p>
        </w:tc>
      </w:tr>
      <w:tr w14:paraId="3588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628" w:type="dxa"/>
            <w:gridSpan w:val="8"/>
          </w:tcPr>
          <w:p w14:paraId="262D8D5E">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六、付款方式：</w:t>
            </w:r>
          </w:p>
          <w:p w14:paraId="2FCD658D">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p>
        </w:tc>
      </w:tr>
      <w:tr w14:paraId="20A2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628" w:type="dxa"/>
            <w:gridSpan w:val="8"/>
          </w:tcPr>
          <w:p w14:paraId="15C266E8">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七、结算方式：</w:t>
            </w:r>
          </w:p>
          <w:p w14:paraId="2BB2EAA4">
            <w:pPr>
              <w:keepNext w:val="0"/>
              <w:keepLines w:val="0"/>
              <w:suppressLineNumbers w:val="0"/>
              <w:snapToGrid w:val="0"/>
              <w:spacing w:before="0" w:beforeAutospacing="0" w:after="0" w:afterAutospacing="0" w:line="360" w:lineRule="auto"/>
              <w:ind w:left="0" w:right="0" w:firstLine="480" w:firstLineChars="200"/>
              <w:rPr>
                <w:rFonts w:hint="eastAsia" w:ascii="仿宋" w:hAnsi="仿宋" w:eastAsia="仿宋" w:cs="仿宋"/>
                <w:color w:val="auto"/>
                <w:sz w:val="21"/>
                <w:szCs w:val="21"/>
                <w:lang w:val="en-US" w:eastAsia="zh-CN"/>
              </w:rPr>
            </w:pPr>
            <w:r>
              <w:rPr>
                <w:rFonts w:hint="eastAsia" w:ascii="仿宋" w:hAnsi="仿宋" w:eastAsia="仿宋" w:cs="仿宋"/>
                <w:color w:val="auto"/>
                <w:sz w:val="24"/>
                <w:szCs w:val="24"/>
              </w:rPr>
              <w:t>结算总价=</w:t>
            </w:r>
            <w:r>
              <w:rPr>
                <w:rFonts w:hint="eastAsia" w:ascii="仿宋" w:hAnsi="仿宋" w:eastAsia="仿宋" w:cs="仿宋"/>
                <w:color w:val="auto"/>
                <w:sz w:val="24"/>
                <w:szCs w:val="24"/>
                <w:lang w:val="en-US" w:eastAsia="zh-CN"/>
              </w:rPr>
              <w:t>合同单价</w:t>
            </w:r>
            <w:r>
              <w:rPr>
                <w:rFonts w:hint="eastAsia" w:ascii="仿宋" w:hAnsi="仿宋" w:eastAsia="仿宋" w:cs="仿宋"/>
                <w:color w:val="auto"/>
                <w:sz w:val="24"/>
                <w:szCs w:val="24"/>
              </w:rPr>
              <w:t>*实际供货数量（结算金额不能超过合同金额）</w:t>
            </w:r>
            <w:r>
              <w:rPr>
                <w:rFonts w:hint="eastAsia" w:ascii="仿宋" w:hAnsi="仿宋" w:eastAsia="仿宋" w:cs="仿宋"/>
                <w:color w:val="auto"/>
                <w:sz w:val="24"/>
                <w:szCs w:val="24"/>
                <w:lang w:val="en-US" w:eastAsia="zh-CN"/>
              </w:rPr>
              <w:t>*成交价折扣率</w:t>
            </w:r>
          </w:p>
        </w:tc>
      </w:tr>
      <w:tr w14:paraId="5196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628" w:type="dxa"/>
            <w:gridSpan w:val="8"/>
          </w:tcPr>
          <w:p w14:paraId="777F3BE4">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八</w:t>
            </w:r>
            <w:r>
              <w:rPr>
                <w:rFonts w:hint="eastAsia" w:ascii="仿宋" w:hAnsi="仿宋" w:eastAsia="仿宋" w:cs="仿宋"/>
                <w:color w:val="auto"/>
                <w:sz w:val="21"/>
                <w:szCs w:val="21"/>
              </w:rPr>
              <w:t>、违约责任：</w:t>
            </w:r>
          </w:p>
          <w:p w14:paraId="094F0BB8">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按《中华人民共和国民法典》、《中华人民共和国政府采购法》执行，或按双方约定。（采购人应按项目实际情况完整填写）</w:t>
            </w:r>
          </w:p>
        </w:tc>
      </w:tr>
      <w:tr w14:paraId="2203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9628" w:type="dxa"/>
            <w:gridSpan w:val="8"/>
          </w:tcPr>
          <w:p w14:paraId="1F059556">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九</w:t>
            </w:r>
            <w:r>
              <w:rPr>
                <w:rFonts w:hint="eastAsia" w:ascii="仿宋" w:hAnsi="仿宋" w:eastAsia="仿宋" w:cs="仿宋"/>
                <w:color w:val="auto"/>
                <w:sz w:val="21"/>
                <w:szCs w:val="21"/>
              </w:rPr>
              <w:t>、其他约定事项：</w:t>
            </w:r>
          </w:p>
          <w:p w14:paraId="260AB46B">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highlight w:val="yellow"/>
              </w:rPr>
            </w:pPr>
            <w:r>
              <w:rPr>
                <w:rFonts w:hint="eastAsia" w:ascii="仿宋" w:hAnsi="仿宋" w:eastAsia="仿宋" w:cs="仿宋"/>
                <w:color w:val="auto"/>
                <w:sz w:val="21"/>
                <w:szCs w:val="21"/>
              </w:rPr>
              <w:t>1.本次合同金额暂定49.5万元</w:t>
            </w:r>
            <w:r>
              <w:rPr>
                <w:rFonts w:hint="eastAsia" w:ascii="仿宋" w:hAnsi="仿宋" w:eastAsia="仿宋" w:cs="仿宋"/>
                <w:color w:val="auto"/>
                <w:sz w:val="21"/>
                <w:szCs w:val="21"/>
                <w:lang w:val="en-US" w:eastAsia="zh-CN"/>
              </w:rPr>
              <w:t>*折扣率</w:t>
            </w:r>
            <w:r>
              <w:rPr>
                <w:rFonts w:hint="eastAsia" w:ascii="仿宋" w:hAnsi="仿宋" w:eastAsia="仿宋" w:cs="仿宋"/>
                <w:color w:val="auto"/>
                <w:sz w:val="21"/>
                <w:szCs w:val="21"/>
              </w:rPr>
              <w:t>且经买方最终验收合格，即合同供货部分履约完成，合同自动终止。</w:t>
            </w:r>
          </w:p>
          <w:p w14:paraId="6065233E">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2.</w:t>
            </w:r>
            <w:r>
              <w:rPr>
                <w:rFonts w:hint="eastAsia" w:ascii="仿宋" w:hAnsi="仿宋" w:eastAsia="仿宋" w:cs="仿宋"/>
                <w:color w:val="auto"/>
                <w:sz w:val="21"/>
                <w:szCs w:val="21"/>
                <w:lang w:eastAsia="zh-CN"/>
              </w:rPr>
              <w:t>采购</w:t>
            </w:r>
            <w:r>
              <w:rPr>
                <w:rFonts w:hint="eastAsia" w:ascii="仿宋" w:hAnsi="仿宋" w:eastAsia="仿宋" w:cs="仿宋"/>
                <w:color w:val="auto"/>
                <w:sz w:val="21"/>
                <w:szCs w:val="21"/>
              </w:rPr>
              <w:t>文件及其澄清文件、投标文件和承诺是本合同不可分割的部分。</w:t>
            </w:r>
          </w:p>
          <w:p w14:paraId="37842D39">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3.本合同如发生争议由双方协商解决，协商不成向</w:t>
            </w:r>
            <w:r>
              <w:rPr>
                <w:rFonts w:hint="eastAsia" w:ascii="仿宋" w:hAnsi="仿宋" w:eastAsia="仿宋" w:cs="仿宋"/>
                <w:color w:val="auto"/>
                <w:sz w:val="21"/>
                <w:szCs w:val="21"/>
                <w:lang w:eastAsia="zh-CN"/>
              </w:rPr>
              <w:t>采购人所在地人民法院提起诉讼</w:t>
            </w:r>
            <w:r>
              <w:rPr>
                <w:rFonts w:hint="eastAsia" w:ascii="仿宋" w:hAnsi="仿宋" w:eastAsia="仿宋" w:cs="仿宋"/>
                <w:color w:val="auto"/>
                <w:sz w:val="21"/>
                <w:szCs w:val="21"/>
              </w:rPr>
              <w:t>。</w:t>
            </w:r>
          </w:p>
          <w:p w14:paraId="6878DA80">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4.本合同一式__份， 需方__份，供方__份，具备同等法律效力。</w:t>
            </w:r>
          </w:p>
          <w:p w14:paraId="2E25F770">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5.其他：</w:t>
            </w:r>
          </w:p>
        </w:tc>
      </w:tr>
      <w:tr w14:paraId="32AD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8" w:hRule="atLeast"/>
        </w:trPr>
        <w:tc>
          <w:tcPr>
            <w:tcW w:w="4503" w:type="dxa"/>
            <w:gridSpan w:val="4"/>
          </w:tcPr>
          <w:p w14:paraId="040C3854">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需方：</w:t>
            </w:r>
          </w:p>
          <w:p w14:paraId="36812AF4">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地址：</w:t>
            </w:r>
          </w:p>
          <w:p w14:paraId="05A038CE">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联系电话：</w:t>
            </w:r>
          </w:p>
          <w:p w14:paraId="6C3E98CD">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授权代表：</w:t>
            </w:r>
          </w:p>
        </w:tc>
        <w:tc>
          <w:tcPr>
            <w:tcW w:w="5125" w:type="dxa"/>
            <w:gridSpan w:val="4"/>
          </w:tcPr>
          <w:p w14:paraId="459C63E6">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供方：</w:t>
            </w:r>
          </w:p>
          <w:p w14:paraId="71473F48">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地址：</w:t>
            </w:r>
          </w:p>
          <w:p w14:paraId="216B5C6E">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电话：</w:t>
            </w:r>
          </w:p>
          <w:p w14:paraId="742CD619">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传真：</w:t>
            </w:r>
          </w:p>
          <w:p w14:paraId="292F4F66">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开户银行：</w:t>
            </w:r>
          </w:p>
          <w:p w14:paraId="11B19391">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账号：</w:t>
            </w:r>
          </w:p>
          <w:p w14:paraId="7BB8F012">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授权代表：</w:t>
            </w:r>
          </w:p>
          <w:p w14:paraId="633BBE4F">
            <w:pPr>
              <w:keepNext w:val="0"/>
              <w:keepLines w:val="0"/>
              <w:widowControl/>
              <w:suppressLineNumbers w:val="0"/>
              <w:suppressAutoHyphens/>
              <w:spacing w:before="0" w:beforeAutospacing="0" w:after="0" w:afterAutospacing="0" w:line="240" w:lineRule="atLeast"/>
              <w:ind w:left="0" w:right="0"/>
              <w:jc w:val="left"/>
              <w:rPr>
                <w:rFonts w:hint="eastAsia" w:ascii="仿宋" w:hAnsi="仿宋" w:eastAsia="仿宋" w:cs="仿宋"/>
                <w:color w:val="auto"/>
                <w:sz w:val="21"/>
                <w:szCs w:val="21"/>
              </w:rPr>
            </w:pPr>
            <w:r>
              <w:rPr>
                <w:rFonts w:hint="eastAsia" w:ascii="仿宋" w:hAnsi="仿宋" w:eastAsia="仿宋" w:cs="仿宋"/>
                <w:color w:val="auto"/>
                <w:sz w:val="21"/>
                <w:szCs w:val="21"/>
              </w:rPr>
              <w:t>（本栏请用计算机打印以便于准确付款）</w:t>
            </w:r>
          </w:p>
        </w:tc>
      </w:tr>
      <w:tr w14:paraId="6BFD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9628" w:type="dxa"/>
            <w:gridSpan w:val="8"/>
          </w:tcPr>
          <w:p w14:paraId="59E769D2">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r>
              <w:rPr>
                <w:rFonts w:hint="eastAsia" w:ascii="仿宋" w:hAnsi="仿宋" w:eastAsia="仿宋" w:cs="仿宋"/>
                <w:color w:val="auto"/>
                <w:sz w:val="21"/>
                <w:szCs w:val="21"/>
              </w:rPr>
              <w:t>备注：</w:t>
            </w:r>
          </w:p>
          <w:p w14:paraId="4F92B300">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p>
          <w:p w14:paraId="5478F618">
            <w:pPr>
              <w:keepNext w:val="0"/>
              <w:keepLines w:val="0"/>
              <w:suppressLineNumbers w:val="0"/>
              <w:suppressAutoHyphens/>
              <w:spacing w:before="0" w:beforeAutospacing="0" w:after="0" w:afterAutospacing="0" w:line="240" w:lineRule="atLeast"/>
              <w:ind w:left="0" w:right="0"/>
              <w:rPr>
                <w:rFonts w:hint="eastAsia" w:ascii="仿宋" w:hAnsi="仿宋" w:eastAsia="仿宋" w:cs="仿宋"/>
                <w:color w:val="auto"/>
                <w:sz w:val="21"/>
                <w:szCs w:val="21"/>
              </w:rPr>
            </w:pPr>
          </w:p>
        </w:tc>
      </w:tr>
    </w:tbl>
    <w:p w14:paraId="44AB8BEA">
      <w:pPr>
        <w:spacing w:line="360" w:lineRule="auto"/>
        <w:ind w:firstLine="480" w:firstLineChars="200"/>
        <w:rPr>
          <w:rFonts w:hint="eastAsia" w:ascii="仿宋" w:hAnsi="仿宋" w:eastAsia="仿宋" w:cs="仿宋"/>
          <w:color w:val="auto"/>
          <w:sz w:val="24"/>
          <w:lang w:eastAsia="zh-CN"/>
        </w:rPr>
        <w:sectPr>
          <w:headerReference r:id="rId10" w:type="default"/>
          <w:pgSz w:w="11907" w:h="16840"/>
          <w:pgMar w:top="1134" w:right="1191" w:bottom="1134" w:left="1191" w:header="567" w:footer="992" w:gutter="0"/>
          <w:pgNumType w:fmt="numberInDash"/>
          <w:cols w:space="720" w:num="1"/>
          <w:docGrid w:linePitch="381" w:charSpace="-5735"/>
        </w:sectPr>
      </w:pPr>
      <w:r>
        <w:rPr>
          <w:rFonts w:hint="eastAsia" w:ascii="仿宋" w:hAnsi="仿宋" w:eastAsia="仿宋" w:cs="仿宋"/>
          <w:color w:val="auto"/>
          <w:sz w:val="24"/>
        </w:rPr>
        <w:t>签约时间：           年   月   日      签约地点</w:t>
      </w:r>
      <w:r>
        <w:rPr>
          <w:rFonts w:hint="eastAsia" w:ascii="仿宋" w:hAnsi="仿宋" w:eastAsia="仿宋" w:cs="仿宋"/>
          <w:color w:val="auto"/>
          <w:sz w:val="24"/>
          <w:lang w:eastAsia="zh-CN"/>
        </w:rPr>
        <w:t>：</w:t>
      </w:r>
    </w:p>
    <w:bookmarkEnd w:id="157"/>
    <w:p w14:paraId="22584CED">
      <w:pPr>
        <w:pStyle w:val="2"/>
        <w:spacing w:line="440" w:lineRule="exact"/>
        <w:jc w:val="center"/>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第七篇  响应文件编制要求</w:t>
      </w:r>
      <w:bookmarkEnd w:id="158"/>
    </w:p>
    <w:p w14:paraId="55265B78">
      <w:pPr>
        <w:snapToGrid w:val="0"/>
        <w:spacing w:line="480" w:lineRule="exact"/>
        <w:ind w:firstLine="241" w:firstLineChars="1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一、经济部分</w:t>
      </w:r>
    </w:p>
    <w:p w14:paraId="650E7F05">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报价函</w:t>
      </w:r>
    </w:p>
    <w:p w14:paraId="2E2C6454">
      <w:pPr>
        <w:snapToGrid w:val="0"/>
        <w:spacing w:line="480" w:lineRule="exact"/>
        <w:ind w:firstLine="240" w:firstLineChars="1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二）明细报价表（如有）</w:t>
      </w:r>
    </w:p>
    <w:p w14:paraId="12D5BEF8">
      <w:pPr>
        <w:snapToGrid w:val="0"/>
        <w:spacing w:line="480" w:lineRule="exact"/>
        <w:ind w:firstLine="241" w:firstLineChars="1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w:t>
      </w:r>
      <w:r>
        <w:rPr>
          <w:rFonts w:hint="eastAsia" w:ascii="仿宋" w:hAnsi="仿宋" w:eastAsia="仿宋" w:cs="仿宋"/>
          <w:b/>
          <w:bCs/>
          <w:color w:val="auto"/>
          <w:sz w:val="24"/>
          <w:szCs w:val="24"/>
          <w:highlight w:val="none"/>
          <w:lang w:val="en-US" w:eastAsia="zh-CN"/>
        </w:rPr>
        <w:t>服务</w:t>
      </w:r>
      <w:r>
        <w:rPr>
          <w:rFonts w:hint="eastAsia" w:ascii="仿宋" w:hAnsi="仿宋" w:eastAsia="仿宋" w:cs="仿宋"/>
          <w:b/>
          <w:bCs/>
          <w:color w:val="auto"/>
          <w:sz w:val="24"/>
          <w:szCs w:val="24"/>
          <w:highlight w:val="none"/>
        </w:rPr>
        <w:t>部分</w:t>
      </w:r>
    </w:p>
    <w:p w14:paraId="0136C1DD">
      <w:pPr>
        <w:snapToGrid w:val="0"/>
        <w:spacing w:line="480" w:lineRule="exact"/>
        <w:ind w:firstLine="240" w:firstLineChars="1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eastAsia="zh-CN"/>
        </w:rPr>
        <w:t>技术部分</w:t>
      </w:r>
    </w:p>
    <w:p w14:paraId="613FB324">
      <w:pPr>
        <w:snapToGrid w:val="0"/>
        <w:spacing w:line="480" w:lineRule="exact"/>
        <w:ind w:firstLine="240" w:firstLineChars="1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（二）</w:t>
      </w:r>
      <w:r>
        <w:rPr>
          <w:rFonts w:hint="eastAsia" w:ascii="仿宋" w:hAnsi="仿宋" w:eastAsia="仿宋" w:cs="仿宋"/>
          <w:color w:val="auto"/>
          <w:sz w:val="24"/>
          <w:szCs w:val="24"/>
          <w:highlight w:val="none"/>
          <w:lang w:val="en-US" w:eastAsia="zh-CN"/>
        </w:rPr>
        <w:t>技术</w:t>
      </w:r>
      <w:r>
        <w:rPr>
          <w:rFonts w:hint="eastAsia" w:ascii="仿宋" w:hAnsi="仿宋" w:eastAsia="仿宋" w:cs="仿宋"/>
          <w:color w:val="auto"/>
          <w:sz w:val="24"/>
          <w:szCs w:val="24"/>
          <w:highlight w:val="none"/>
        </w:rPr>
        <w:t>响应偏离表</w:t>
      </w:r>
    </w:p>
    <w:p w14:paraId="101F2DA9">
      <w:pPr>
        <w:snapToGrid w:val="0"/>
        <w:spacing w:line="480" w:lineRule="exact"/>
        <w:ind w:firstLine="241" w:firstLineChars="1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三、商务部分</w:t>
      </w:r>
    </w:p>
    <w:p w14:paraId="27415D6A">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）商务响应偏离表</w:t>
      </w:r>
    </w:p>
    <w:p w14:paraId="07546B40">
      <w:pPr>
        <w:snapToGrid w:val="0"/>
        <w:spacing w:line="480" w:lineRule="exact"/>
        <w:ind w:firstLine="240" w:firstLineChars="1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二）其他资料</w:t>
      </w:r>
    </w:p>
    <w:p w14:paraId="58FE4C16">
      <w:pPr>
        <w:snapToGrid w:val="0"/>
        <w:spacing w:line="480" w:lineRule="exact"/>
        <w:ind w:firstLine="241" w:firstLineChars="1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四、资格条件</w:t>
      </w:r>
    </w:p>
    <w:p w14:paraId="7013707C">
      <w:pPr>
        <w:spacing w:line="400" w:lineRule="exact"/>
        <w:ind w:firstLine="480" w:firstLineChars="200"/>
        <w:rPr>
          <w:rFonts w:hint="eastAsia" w:ascii="仿宋" w:hAnsi="仿宋" w:eastAsia="仿宋" w:cs="宋体"/>
          <w:color w:val="auto"/>
          <w:sz w:val="24"/>
          <w:szCs w:val="24"/>
        </w:rPr>
      </w:pPr>
      <w:bookmarkStart w:id="159" w:name="_Toc342913419"/>
      <w:bookmarkStart w:id="160" w:name="_Toc313008356"/>
      <w:bookmarkStart w:id="161" w:name="_Toc313888360"/>
      <w:bookmarkStart w:id="162" w:name="_Toc12789073"/>
      <w:bookmarkStart w:id="163" w:name="_Toc283382454"/>
      <w:r>
        <w:rPr>
          <w:rFonts w:hint="eastAsia" w:ascii="仿宋" w:hAnsi="仿宋" w:eastAsia="仿宋" w:cs="宋体"/>
          <w:color w:val="auto"/>
          <w:sz w:val="24"/>
          <w:szCs w:val="24"/>
        </w:rPr>
        <w:t>（一）法人营业执照（副本）或事业单位法人证书（副本）或个体工商户营业执照或有效的自然人身份证明或社会团体法人登记证书复印件</w:t>
      </w:r>
    </w:p>
    <w:p w14:paraId="55F8755E">
      <w:pPr>
        <w:spacing w:line="400" w:lineRule="exact"/>
        <w:ind w:firstLine="480" w:firstLineChars="200"/>
        <w:rPr>
          <w:rFonts w:hint="eastAsia" w:ascii="仿宋" w:hAnsi="仿宋" w:eastAsia="仿宋" w:cs="宋体"/>
          <w:color w:val="auto"/>
          <w:sz w:val="24"/>
          <w:szCs w:val="24"/>
        </w:rPr>
      </w:pPr>
      <w:r>
        <w:rPr>
          <w:rFonts w:hint="eastAsia" w:ascii="仿宋" w:hAnsi="仿宋" w:eastAsia="仿宋" w:cs="宋体"/>
          <w:color w:val="auto"/>
          <w:sz w:val="24"/>
          <w:szCs w:val="24"/>
        </w:rPr>
        <w:t>（二）法定代表人身份证明书（格式）</w:t>
      </w:r>
    </w:p>
    <w:p w14:paraId="5CF3C783">
      <w:pPr>
        <w:spacing w:line="400" w:lineRule="exact"/>
        <w:ind w:firstLine="480" w:firstLineChars="200"/>
        <w:rPr>
          <w:rFonts w:hint="eastAsia" w:ascii="仿宋" w:hAnsi="仿宋" w:eastAsia="仿宋" w:cs="宋体"/>
          <w:color w:val="auto"/>
          <w:sz w:val="24"/>
          <w:szCs w:val="24"/>
        </w:rPr>
      </w:pPr>
      <w:r>
        <w:rPr>
          <w:rFonts w:hint="eastAsia" w:ascii="仿宋" w:hAnsi="仿宋" w:eastAsia="仿宋" w:cs="宋体"/>
          <w:color w:val="auto"/>
          <w:sz w:val="24"/>
          <w:szCs w:val="24"/>
        </w:rPr>
        <w:t>（三）法定代表人授权委托书（格式）</w:t>
      </w:r>
    </w:p>
    <w:p w14:paraId="4FA41FD6">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（四）基本资格条件承诺函（格式）</w:t>
      </w:r>
    </w:p>
    <w:p w14:paraId="67021A71">
      <w:pPr>
        <w:spacing w:line="4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（五）特定资格条件证书或证明文件</w:t>
      </w:r>
    </w:p>
    <w:p w14:paraId="337C5E2F">
      <w:pPr>
        <w:spacing w:line="400" w:lineRule="exact"/>
        <w:ind w:firstLine="241" w:firstLineChars="100"/>
        <w:rPr>
          <w:rFonts w:hint="eastAsia" w:ascii="仿宋" w:hAnsi="仿宋" w:eastAsia="仿宋" w:cs="仿宋"/>
          <w:b/>
          <w:color w:val="auto"/>
          <w:sz w:val="24"/>
          <w:szCs w:val="24"/>
          <w:lang w:bidi="ar"/>
        </w:rPr>
      </w:pPr>
      <w:r>
        <w:rPr>
          <w:rFonts w:hint="eastAsia" w:ascii="仿宋" w:hAnsi="仿宋" w:eastAsia="仿宋" w:cs="仿宋"/>
          <w:b/>
          <w:color w:val="auto"/>
          <w:sz w:val="24"/>
          <w:szCs w:val="24"/>
          <w:lang w:bidi="ar"/>
        </w:rPr>
        <w:t xml:space="preserve">五、其他资料 </w:t>
      </w:r>
    </w:p>
    <w:p w14:paraId="780F8574">
      <w:pPr>
        <w:snapToGrid w:val="0"/>
        <w:spacing w:line="400" w:lineRule="exact"/>
        <w:ind w:firstLine="480" w:firstLineChars="200"/>
        <w:rPr>
          <w:rFonts w:hint="eastAsia" w:ascii="仿宋" w:hAnsi="仿宋" w:eastAsia="仿宋" w:cs="宋体"/>
          <w:color w:val="auto"/>
          <w:sz w:val="24"/>
          <w:szCs w:val="24"/>
        </w:rPr>
      </w:pPr>
      <w:r>
        <w:rPr>
          <w:rFonts w:hint="eastAsia" w:ascii="仿宋" w:hAnsi="仿宋" w:eastAsia="仿宋" w:cs="宋体"/>
          <w:color w:val="auto"/>
          <w:sz w:val="24"/>
          <w:szCs w:val="24"/>
        </w:rPr>
        <w:t>其他与项目有关的资料（自附）</w:t>
      </w:r>
    </w:p>
    <w:p w14:paraId="5677DAF2">
      <w:pPr>
        <w:snapToGrid w:val="0"/>
        <w:spacing w:line="480" w:lineRule="exact"/>
        <w:ind w:firstLine="240" w:firstLineChars="100"/>
        <w:rPr>
          <w:rFonts w:hint="eastAsia" w:ascii="仿宋" w:hAnsi="仿宋" w:eastAsia="仿宋" w:cs="仿宋"/>
          <w:color w:val="auto"/>
          <w:sz w:val="24"/>
          <w:szCs w:val="24"/>
          <w:highlight w:val="none"/>
        </w:rPr>
        <w:sectPr>
          <w:headerReference r:id="rId11" w:type="default"/>
          <w:footerReference r:id="rId12" w:type="default"/>
          <w:pgSz w:w="11907" w:h="16840"/>
          <w:pgMar w:top="1134" w:right="1191" w:bottom="1134" w:left="1304" w:header="567" w:footer="992" w:gutter="0"/>
          <w:pgNumType w:fmt="numberInDash"/>
          <w:cols w:space="720" w:num="1"/>
          <w:docGrid w:linePitch="380" w:charSpace="-5735"/>
        </w:sectPr>
      </w:pPr>
    </w:p>
    <w:p w14:paraId="4DDB7141">
      <w:pPr>
        <w:snapToGrid w:val="0"/>
        <w:spacing w:line="480" w:lineRule="exact"/>
        <w:ind w:firstLine="241" w:firstLineChars="1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一、经济部分</w:t>
      </w:r>
      <w:bookmarkEnd w:id="159"/>
      <w:bookmarkEnd w:id="160"/>
      <w:bookmarkEnd w:id="161"/>
    </w:p>
    <w:bookmarkEnd w:id="162"/>
    <w:bookmarkEnd w:id="163"/>
    <w:p w14:paraId="2E3A48AD">
      <w:pPr>
        <w:snapToGrid w:val="0"/>
        <w:spacing w:line="480" w:lineRule="exact"/>
        <w:ind w:firstLine="240" w:firstLineChars="1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报价函</w:t>
      </w:r>
    </w:p>
    <w:p w14:paraId="7F5AAEE2">
      <w:pPr>
        <w:tabs>
          <w:tab w:val="left" w:pos="6300"/>
        </w:tabs>
        <w:snapToGrid w:val="0"/>
        <w:spacing w:line="440" w:lineRule="exact"/>
        <w:jc w:val="left"/>
        <w:rPr>
          <w:rFonts w:hint="eastAsia" w:ascii="仿宋" w:hAnsi="仿宋" w:eastAsia="仿宋" w:cs="宋体"/>
          <w:color w:val="auto"/>
          <w:sz w:val="24"/>
          <w:szCs w:val="24"/>
        </w:rPr>
      </w:pPr>
      <w:r>
        <w:rPr>
          <w:rFonts w:hint="eastAsia" w:ascii="仿宋" w:hAnsi="仿宋" w:eastAsia="仿宋" w:cs="宋体"/>
          <w:color w:val="auto"/>
          <w:sz w:val="24"/>
          <w:szCs w:val="24"/>
          <w:u w:val="single"/>
        </w:rPr>
        <w:t>（采购人名称）</w:t>
      </w:r>
      <w:r>
        <w:rPr>
          <w:rFonts w:hint="eastAsia" w:ascii="仿宋" w:hAnsi="仿宋" w:eastAsia="仿宋" w:cs="宋体"/>
          <w:color w:val="auto"/>
          <w:sz w:val="24"/>
          <w:szCs w:val="24"/>
        </w:rPr>
        <w:t>：</w:t>
      </w:r>
    </w:p>
    <w:p w14:paraId="484BB698">
      <w:pPr>
        <w:tabs>
          <w:tab w:val="left" w:pos="6300"/>
        </w:tabs>
        <w:snapToGrid w:val="0"/>
        <w:spacing w:line="440" w:lineRule="exact"/>
        <w:ind w:firstLine="480" w:firstLineChars="200"/>
        <w:jc w:val="left"/>
        <w:rPr>
          <w:rFonts w:hint="eastAsia" w:ascii="仿宋" w:hAnsi="仿宋" w:eastAsia="仿宋" w:cs="仿宋"/>
          <w:snapToGrid w:val="0"/>
          <w:color w:val="auto"/>
          <w:kern w:val="0"/>
          <w:sz w:val="24"/>
          <w:szCs w:val="24"/>
        </w:rPr>
      </w:pPr>
      <w:r>
        <w:rPr>
          <w:rFonts w:hint="eastAsia" w:ascii="仿宋" w:hAnsi="仿宋" w:eastAsia="仿宋" w:cs="仿宋"/>
          <w:snapToGrid w:val="0"/>
          <w:color w:val="auto"/>
          <w:kern w:val="0"/>
          <w:sz w:val="24"/>
          <w:szCs w:val="24"/>
        </w:rPr>
        <w:t>我方已仔细研究了</w:t>
      </w:r>
      <w:r>
        <w:rPr>
          <w:rFonts w:hint="eastAsia" w:ascii="仿宋" w:hAnsi="仿宋" w:eastAsia="仿宋" w:cs="仿宋"/>
          <w:snapToGrid w:val="0"/>
          <w:color w:val="auto"/>
          <w:kern w:val="0"/>
          <w:sz w:val="24"/>
          <w:szCs w:val="24"/>
          <w:u w:val="single"/>
        </w:rPr>
        <w:tab/>
      </w:r>
      <w:r>
        <w:rPr>
          <w:rFonts w:hint="eastAsia" w:ascii="仿宋" w:hAnsi="仿宋" w:eastAsia="仿宋" w:cs="仿宋"/>
          <w:snapToGrid w:val="0"/>
          <w:color w:val="auto"/>
          <w:kern w:val="0"/>
          <w:sz w:val="24"/>
          <w:szCs w:val="24"/>
          <w:u w:val="single"/>
        </w:rPr>
        <w:t>（项目名称）</w:t>
      </w:r>
      <w:r>
        <w:rPr>
          <w:rFonts w:hint="eastAsia" w:ascii="仿宋" w:hAnsi="仿宋" w:eastAsia="仿宋" w:cs="仿宋"/>
          <w:snapToGrid w:val="0"/>
          <w:color w:val="auto"/>
          <w:kern w:val="0"/>
          <w:sz w:val="24"/>
          <w:szCs w:val="24"/>
          <w:lang w:eastAsia="zh-CN"/>
        </w:rPr>
        <w:t>竞争性比选</w:t>
      </w:r>
      <w:r>
        <w:rPr>
          <w:rFonts w:hint="eastAsia" w:ascii="仿宋" w:hAnsi="仿宋" w:eastAsia="仿宋" w:cs="仿宋"/>
          <w:snapToGrid w:val="0"/>
          <w:color w:val="auto"/>
          <w:kern w:val="0"/>
          <w:sz w:val="24"/>
          <w:szCs w:val="24"/>
        </w:rPr>
        <w:t>文件的全部内容</w:t>
      </w:r>
      <w:r>
        <w:rPr>
          <w:rFonts w:hint="eastAsia" w:ascii="仿宋" w:hAnsi="仿宋" w:eastAsia="仿宋" w:cs="仿宋"/>
          <w:color w:val="auto"/>
          <w:sz w:val="24"/>
          <w:szCs w:val="24"/>
        </w:rPr>
        <w:t>，决定参加该项目</w:t>
      </w:r>
      <w:r>
        <w:rPr>
          <w:rFonts w:hint="eastAsia" w:ascii="仿宋" w:hAnsi="仿宋" w:eastAsia="仿宋" w:cs="仿宋"/>
          <w:color w:val="auto"/>
          <w:sz w:val="24"/>
          <w:szCs w:val="24"/>
          <w:lang w:eastAsia="zh-CN"/>
        </w:rPr>
        <w:t>比选</w:t>
      </w:r>
      <w:r>
        <w:rPr>
          <w:rFonts w:hint="eastAsia" w:ascii="仿宋" w:hAnsi="仿宋" w:eastAsia="仿宋" w:cs="仿宋"/>
          <w:color w:val="auto"/>
          <w:sz w:val="24"/>
          <w:szCs w:val="24"/>
        </w:rPr>
        <w:t>。</w:t>
      </w:r>
      <w:r>
        <w:rPr>
          <w:rFonts w:hint="eastAsia" w:ascii="仿宋" w:hAnsi="仿宋" w:eastAsia="仿宋" w:cs="仿宋"/>
          <w:snapToGrid w:val="0"/>
          <w:color w:val="auto"/>
          <w:kern w:val="0"/>
          <w:sz w:val="24"/>
          <w:szCs w:val="24"/>
        </w:rPr>
        <w:t xml:space="preserve"> </w:t>
      </w:r>
    </w:p>
    <w:p w14:paraId="1243D534">
      <w:pPr>
        <w:tabs>
          <w:tab w:val="left" w:pos="6300"/>
        </w:tabs>
        <w:snapToGrid w:val="0"/>
        <w:spacing w:line="520" w:lineRule="exact"/>
        <w:ind w:firstLine="480" w:firstLineChars="200"/>
        <w:rPr>
          <w:rFonts w:hint="eastAsia" w:ascii="仿宋" w:hAnsi="仿宋" w:eastAsia="仿宋" w:cs="仿宋"/>
          <w:color w:val="auto"/>
          <w:sz w:val="24"/>
          <w:szCs w:val="24"/>
          <w:u w:val="single"/>
        </w:rPr>
      </w:pPr>
      <w:r>
        <w:rPr>
          <w:rFonts w:hint="eastAsia" w:ascii="仿宋" w:hAnsi="仿宋" w:eastAsia="仿宋" w:cs="仿宋"/>
          <w:color w:val="auto"/>
          <w:sz w:val="24"/>
          <w:szCs w:val="24"/>
        </w:rPr>
        <w:t>1.愿意按照</w:t>
      </w:r>
      <w:r>
        <w:rPr>
          <w:rFonts w:hint="eastAsia" w:ascii="仿宋" w:hAnsi="仿宋" w:eastAsia="仿宋" w:cs="仿宋"/>
          <w:color w:val="auto"/>
          <w:sz w:val="24"/>
          <w:szCs w:val="24"/>
          <w:lang w:eastAsia="zh-CN"/>
        </w:rPr>
        <w:t>竞争性比选</w:t>
      </w:r>
      <w:r>
        <w:rPr>
          <w:rFonts w:hint="eastAsia" w:ascii="仿宋" w:hAnsi="仿宋" w:eastAsia="仿宋" w:cs="仿宋"/>
          <w:color w:val="auto"/>
          <w:sz w:val="24"/>
          <w:szCs w:val="24"/>
        </w:rPr>
        <w:t>文件中的一切要求，提供本项目的</w:t>
      </w:r>
      <w:r>
        <w:rPr>
          <w:rFonts w:hint="eastAsia" w:ascii="仿宋" w:hAnsi="仿宋" w:eastAsia="仿宋" w:cs="仿宋"/>
          <w:color w:val="auto"/>
          <w:sz w:val="24"/>
          <w:szCs w:val="24"/>
          <w:lang w:val="en-US" w:eastAsia="zh-CN"/>
        </w:rPr>
        <w:t>供货</w:t>
      </w:r>
      <w:r>
        <w:rPr>
          <w:rFonts w:hint="eastAsia" w:ascii="仿宋" w:hAnsi="仿宋" w:eastAsia="仿宋" w:cs="仿宋"/>
          <w:color w:val="auto"/>
          <w:sz w:val="24"/>
          <w:szCs w:val="24"/>
        </w:rPr>
        <w:t>服务，愿意以小写：</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（大写：百分之</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）作为本项目的投标报价折扣。</w:t>
      </w:r>
    </w:p>
    <w:p w14:paraId="63BCF406">
      <w:pPr>
        <w:tabs>
          <w:tab w:val="left" w:pos="6300"/>
        </w:tabs>
        <w:snapToGrid w:val="0"/>
        <w:spacing w:line="440" w:lineRule="exact"/>
        <w:ind w:firstLine="480" w:firstLineChars="200"/>
        <w:jc w:val="left"/>
        <w:rPr>
          <w:rFonts w:hint="eastAsia" w:ascii="仿宋" w:hAnsi="仿宋" w:eastAsia="仿宋" w:cs="仿宋"/>
          <w:snapToGrid w:val="0"/>
          <w:color w:val="auto"/>
          <w:kern w:val="0"/>
          <w:sz w:val="24"/>
          <w:szCs w:val="24"/>
        </w:rPr>
      </w:pPr>
      <w:r>
        <w:rPr>
          <w:rFonts w:hint="eastAsia" w:ascii="仿宋" w:hAnsi="仿宋" w:eastAsia="仿宋" w:cs="仿宋"/>
          <w:color w:val="auto"/>
          <w:sz w:val="24"/>
          <w:szCs w:val="24"/>
        </w:rPr>
        <w:t>2.我方现提交的响应文件为：</w:t>
      </w:r>
      <w:r>
        <w:rPr>
          <w:rFonts w:hint="eastAsia" w:ascii="仿宋" w:hAnsi="仿宋" w:eastAsia="仿宋" w:cs="仿宋"/>
          <w:snapToGrid w:val="0"/>
          <w:color w:val="auto"/>
          <w:kern w:val="0"/>
          <w:sz w:val="24"/>
          <w:szCs w:val="24"/>
        </w:rPr>
        <w:t>响应文件正本</w:t>
      </w:r>
      <w:r>
        <w:rPr>
          <w:rFonts w:hint="eastAsia" w:ascii="仿宋" w:hAnsi="仿宋" w:eastAsia="仿宋" w:cs="仿宋"/>
          <w:snapToGrid w:val="0"/>
          <w:color w:val="auto"/>
          <w:kern w:val="0"/>
          <w:sz w:val="24"/>
          <w:szCs w:val="24"/>
          <w:u w:val="single"/>
        </w:rPr>
        <w:t xml:space="preserve">   </w:t>
      </w:r>
      <w:r>
        <w:rPr>
          <w:rFonts w:hint="eastAsia" w:ascii="仿宋" w:hAnsi="仿宋" w:eastAsia="仿宋" w:cs="仿宋"/>
          <w:snapToGrid w:val="0"/>
          <w:color w:val="auto"/>
          <w:kern w:val="0"/>
          <w:sz w:val="24"/>
          <w:szCs w:val="24"/>
        </w:rPr>
        <w:t>份，副本</w:t>
      </w:r>
      <w:r>
        <w:rPr>
          <w:rFonts w:hint="eastAsia" w:ascii="仿宋" w:hAnsi="仿宋" w:eastAsia="仿宋" w:cs="仿宋"/>
          <w:snapToGrid w:val="0"/>
          <w:color w:val="auto"/>
          <w:kern w:val="0"/>
          <w:sz w:val="24"/>
          <w:szCs w:val="24"/>
          <w:u w:val="single"/>
        </w:rPr>
        <w:t xml:space="preserve">   </w:t>
      </w:r>
      <w:r>
        <w:rPr>
          <w:rFonts w:hint="eastAsia" w:ascii="仿宋" w:hAnsi="仿宋" w:eastAsia="仿宋" w:cs="仿宋"/>
          <w:snapToGrid w:val="0"/>
          <w:color w:val="auto"/>
          <w:kern w:val="0"/>
          <w:sz w:val="24"/>
          <w:szCs w:val="24"/>
        </w:rPr>
        <w:t>份，电子文档</w:t>
      </w:r>
      <w:r>
        <w:rPr>
          <w:rFonts w:hint="eastAsia" w:ascii="仿宋" w:hAnsi="仿宋" w:eastAsia="仿宋" w:cs="仿宋"/>
          <w:snapToGrid w:val="0"/>
          <w:color w:val="auto"/>
          <w:kern w:val="0"/>
          <w:sz w:val="24"/>
          <w:szCs w:val="24"/>
          <w:u w:val="single"/>
        </w:rPr>
        <w:t xml:space="preserve">   </w:t>
      </w:r>
      <w:r>
        <w:rPr>
          <w:rFonts w:hint="eastAsia" w:ascii="仿宋" w:hAnsi="仿宋" w:eastAsia="仿宋" w:cs="仿宋"/>
          <w:snapToGrid w:val="0"/>
          <w:color w:val="auto"/>
          <w:kern w:val="0"/>
          <w:sz w:val="24"/>
          <w:szCs w:val="24"/>
        </w:rPr>
        <w:t>份。</w:t>
      </w:r>
    </w:p>
    <w:p w14:paraId="70603998">
      <w:pPr>
        <w:snapToGrid w:val="0"/>
        <w:spacing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3.我方承诺：本次</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的有效期为90天。</w:t>
      </w:r>
    </w:p>
    <w:p w14:paraId="5F57215F">
      <w:pPr>
        <w:snapToGrid w:val="0"/>
        <w:spacing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4.我方完全理解和接受贵方</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文件的一切规定和要求及评审办法。</w:t>
      </w:r>
    </w:p>
    <w:p w14:paraId="501555BB">
      <w:pPr>
        <w:snapToGrid w:val="0"/>
        <w:spacing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5.在整个</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过程中，我方若有违规行为，接受按照《中华人民共和国政府采购法》和《</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文件》之规定给予惩罚。</w:t>
      </w:r>
    </w:p>
    <w:p w14:paraId="422EF69B">
      <w:pPr>
        <w:snapToGrid w:val="0"/>
        <w:spacing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6.我方若成为成交供应商，将按照最终</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结果签订合同，并且严格履行合同义务。本承诺函将成为合同不可分割的一部分，与合同具有同等的法律效力。</w:t>
      </w:r>
    </w:p>
    <w:p w14:paraId="60E05D28">
      <w:pPr>
        <w:snapToGrid w:val="0"/>
        <w:spacing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7.我方同意按</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文件规定。如果我方成为成交供应商，保证在接到成交通知书前，向采购代理机构缴纳</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文件规定的采购代理服务费。</w:t>
      </w:r>
    </w:p>
    <w:p w14:paraId="1D574485">
      <w:pPr>
        <w:snapToGrid w:val="0"/>
        <w:spacing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8.我方未为采购项目提供整体设计、规范编制或者项目管理、监理、检测等服务。</w:t>
      </w:r>
    </w:p>
    <w:p w14:paraId="2BCC6E2C">
      <w:pPr>
        <w:tabs>
          <w:tab w:val="left" w:pos="6300"/>
        </w:tabs>
        <w:snapToGrid w:val="0"/>
        <w:spacing w:line="440" w:lineRule="exact"/>
        <w:ind w:firstLine="570"/>
        <w:jc w:val="left"/>
        <w:rPr>
          <w:rFonts w:hint="eastAsia" w:ascii="仿宋" w:hAnsi="仿宋" w:eastAsia="仿宋" w:cs="仿宋"/>
          <w:color w:val="auto"/>
          <w:sz w:val="24"/>
          <w:szCs w:val="24"/>
        </w:rPr>
      </w:pPr>
    </w:p>
    <w:p w14:paraId="41097B10">
      <w:pPr>
        <w:tabs>
          <w:tab w:val="left" w:pos="6300"/>
        </w:tabs>
        <w:snapToGrid w:val="0"/>
        <w:spacing w:line="440" w:lineRule="exact"/>
        <w:ind w:firstLine="570"/>
        <w:jc w:val="left"/>
        <w:rPr>
          <w:rFonts w:hint="eastAsia" w:ascii="仿宋" w:hAnsi="仿宋" w:eastAsia="仿宋" w:cs="仿宋"/>
          <w:color w:val="auto"/>
          <w:sz w:val="24"/>
          <w:szCs w:val="24"/>
        </w:rPr>
      </w:pPr>
      <w:r>
        <w:rPr>
          <w:rFonts w:hint="eastAsia" w:ascii="仿宋" w:hAnsi="仿宋" w:eastAsia="仿宋" w:cs="仿宋"/>
          <w:color w:val="auto"/>
          <w:sz w:val="24"/>
          <w:szCs w:val="24"/>
        </w:rPr>
        <w:t>供应商（公章）或自然人签署：</w:t>
      </w:r>
    </w:p>
    <w:p w14:paraId="42A78D15">
      <w:pPr>
        <w:tabs>
          <w:tab w:val="left" w:pos="6300"/>
        </w:tabs>
        <w:snapToGrid w:val="0"/>
        <w:spacing w:line="440" w:lineRule="exact"/>
        <w:ind w:firstLine="57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地址：  </w:t>
      </w:r>
    </w:p>
    <w:p w14:paraId="61DCF651">
      <w:pPr>
        <w:tabs>
          <w:tab w:val="left" w:pos="6300"/>
        </w:tabs>
        <w:snapToGrid w:val="0"/>
        <w:spacing w:line="440" w:lineRule="exact"/>
        <w:ind w:firstLine="570"/>
        <w:jc w:val="left"/>
        <w:rPr>
          <w:rFonts w:hint="eastAsia" w:ascii="仿宋" w:hAnsi="仿宋" w:eastAsia="仿宋" w:cs="仿宋"/>
          <w:color w:val="auto"/>
          <w:sz w:val="24"/>
          <w:szCs w:val="24"/>
        </w:rPr>
      </w:pPr>
      <w:r>
        <w:rPr>
          <w:rFonts w:hint="eastAsia" w:ascii="仿宋" w:hAnsi="仿宋" w:eastAsia="仿宋" w:cs="仿宋"/>
          <w:color w:val="auto"/>
          <w:sz w:val="24"/>
          <w:szCs w:val="24"/>
        </w:rPr>
        <w:t>电话：                           传真：</w:t>
      </w:r>
    </w:p>
    <w:p w14:paraId="25CC27EC">
      <w:pPr>
        <w:tabs>
          <w:tab w:val="left" w:pos="6300"/>
        </w:tabs>
        <w:snapToGrid w:val="0"/>
        <w:spacing w:line="440" w:lineRule="exact"/>
        <w:ind w:firstLine="570"/>
        <w:jc w:val="left"/>
        <w:rPr>
          <w:rFonts w:hint="eastAsia" w:ascii="仿宋" w:hAnsi="仿宋" w:eastAsia="仿宋" w:cs="仿宋"/>
          <w:color w:val="auto"/>
          <w:sz w:val="24"/>
          <w:szCs w:val="24"/>
        </w:rPr>
      </w:pPr>
      <w:r>
        <w:rPr>
          <w:rFonts w:hint="eastAsia" w:ascii="仿宋" w:hAnsi="仿宋" w:eastAsia="仿宋" w:cs="仿宋"/>
          <w:color w:val="auto"/>
          <w:sz w:val="24"/>
          <w:szCs w:val="24"/>
        </w:rPr>
        <w:t>网址：                           邮编：</w:t>
      </w:r>
    </w:p>
    <w:p w14:paraId="1EAA535A">
      <w:pPr>
        <w:tabs>
          <w:tab w:val="left" w:pos="6300"/>
        </w:tabs>
        <w:snapToGrid w:val="0"/>
        <w:spacing w:line="440" w:lineRule="exact"/>
        <w:ind w:firstLine="570"/>
        <w:jc w:val="left"/>
        <w:rPr>
          <w:rFonts w:hint="eastAsia" w:ascii="仿宋" w:hAnsi="仿宋" w:eastAsia="仿宋" w:cs="仿宋"/>
          <w:color w:val="auto"/>
          <w:sz w:val="24"/>
          <w:szCs w:val="24"/>
        </w:rPr>
      </w:pPr>
      <w:r>
        <w:rPr>
          <w:rFonts w:hint="eastAsia" w:ascii="仿宋" w:hAnsi="仿宋" w:eastAsia="仿宋" w:cs="仿宋"/>
          <w:color w:val="auto"/>
          <w:sz w:val="24"/>
          <w:szCs w:val="24"/>
        </w:rPr>
        <w:t>联系人：</w:t>
      </w:r>
    </w:p>
    <w:p w14:paraId="06014BCC">
      <w:pPr>
        <w:snapToGrid w:val="0"/>
        <w:spacing w:line="440" w:lineRule="exact"/>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                               年   月   日</w:t>
      </w:r>
    </w:p>
    <w:p w14:paraId="1FCD62A2">
      <w:pPr>
        <w:snapToGrid w:val="0"/>
        <w:spacing w:line="480" w:lineRule="exact"/>
        <w:ind w:firstLine="240" w:firstLineChars="100"/>
        <w:rPr>
          <w:rFonts w:hint="eastAsia" w:ascii="仿宋" w:hAnsi="仿宋" w:eastAsia="仿宋" w:cs="仿宋"/>
          <w:color w:val="auto"/>
          <w:sz w:val="24"/>
          <w:szCs w:val="24"/>
          <w:highlight w:val="none"/>
        </w:rPr>
      </w:pPr>
    </w:p>
    <w:p w14:paraId="00D6EC50">
      <w:pPr>
        <w:pStyle w:val="60"/>
        <w:ind w:left="560" w:firstLine="0" w:firstLineChars="0"/>
        <w:rPr>
          <w:rFonts w:hint="eastAsia" w:ascii="仿宋" w:hAnsi="仿宋" w:eastAsia="仿宋" w:cs="仿宋"/>
          <w:color w:val="auto"/>
          <w:sz w:val="24"/>
          <w:szCs w:val="24"/>
        </w:rPr>
      </w:pPr>
    </w:p>
    <w:p w14:paraId="2256024D">
      <w:pPr>
        <w:pStyle w:val="60"/>
        <w:ind w:left="560" w:firstLine="0" w:firstLineChars="0"/>
        <w:rPr>
          <w:rFonts w:hint="eastAsia" w:ascii="仿宋" w:hAnsi="仿宋" w:eastAsia="仿宋" w:cs="仿宋"/>
          <w:color w:val="auto"/>
          <w:sz w:val="24"/>
          <w:szCs w:val="24"/>
        </w:rPr>
      </w:pPr>
    </w:p>
    <w:p w14:paraId="2CF6C203">
      <w:pPr>
        <w:pStyle w:val="60"/>
        <w:ind w:left="560" w:firstLine="0" w:firstLineChars="0"/>
        <w:rPr>
          <w:rFonts w:hint="eastAsia" w:ascii="仿宋" w:hAnsi="仿宋" w:eastAsia="仿宋" w:cs="仿宋"/>
          <w:color w:val="auto"/>
          <w:sz w:val="24"/>
          <w:szCs w:val="24"/>
        </w:rPr>
      </w:pPr>
    </w:p>
    <w:p w14:paraId="0D8E7B3B">
      <w:pPr>
        <w:pStyle w:val="60"/>
        <w:ind w:left="560" w:firstLine="0" w:firstLineChars="0"/>
        <w:rPr>
          <w:rFonts w:hint="eastAsia" w:ascii="仿宋" w:hAnsi="仿宋" w:eastAsia="仿宋" w:cs="仿宋"/>
          <w:color w:val="auto"/>
          <w:sz w:val="24"/>
          <w:szCs w:val="24"/>
        </w:rPr>
      </w:pPr>
    </w:p>
    <w:p w14:paraId="589FE854">
      <w:pPr>
        <w:rPr>
          <w:rFonts w:hint="eastAsia"/>
          <w:color w:val="auto"/>
        </w:rPr>
      </w:pPr>
    </w:p>
    <w:p w14:paraId="5172B382">
      <w:pPr>
        <w:pStyle w:val="60"/>
        <w:ind w:left="560" w:firstLine="0" w:firstLineChars="0"/>
        <w:rPr>
          <w:rFonts w:hint="eastAsia" w:ascii="仿宋" w:hAnsi="仿宋" w:eastAsia="仿宋" w:cs="仿宋"/>
          <w:color w:val="auto"/>
          <w:sz w:val="24"/>
          <w:szCs w:val="24"/>
        </w:rPr>
      </w:pPr>
    </w:p>
    <w:p w14:paraId="158DA06D">
      <w:pPr>
        <w:pStyle w:val="60"/>
        <w:ind w:left="560" w:firstLine="0" w:firstLineChars="0"/>
        <w:rPr>
          <w:rFonts w:hint="eastAsia" w:ascii="仿宋" w:hAnsi="仿宋" w:eastAsia="仿宋" w:cs="仿宋"/>
          <w:color w:val="auto"/>
          <w:sz w:val="24"/>
          <w:szCs w:val="24"/>
        </w:rPr>
      </w:pPr>
    </w:p>
    <w:p w14:paraId="36F8A9AA">
      <w:pPr>
        <w:pStyle w:val="60"/>
        <w:ind w:left="560" w:firstLine="0" w:firstLineChars="0"/>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（二）明细报价表</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如有）</w:t>
      </w:r>
    </w:p>
    <w:tbl>
      <w:tblPr>
        <w:tblStyle w:val="61"/>
        <w:tblW w:w="950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58"/>
        <w:gridCol w:w="1358"/>
        <w:gridCol w:w="1358"/>
        <w:gridCol w:w="1358"/>
        <w:gridCol w:w="1359"/>
        <w:gridCol w:w="1359"/>
        <w:gridCol w:w="1359"/>
      </w:tblGrid>
      <w:tr w14:paraId="14769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89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Style w:val="374"/>
                <w:rFonts w:hint="eastAsia" w:ascii="仿宋" w:hAnsi="仿宋" w:eastAsia="仿宋" w:cs="仿宋"/>
                <w:color w:val="auto"/>
                <w:lang w:val="en-US" w:eastAsia="zh-CN" w:bidi="ar"/>
              </w:rPr>
              <w:t>序号</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C4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Style w:val="374"/>
                <w:rFonts w:hint="eastAsia" w:ascii="仿宋" w:hAnsi="仿宋" w:eastAsia="仿宋" w:cs="仿宋"/>
                <w:color w:val="auto"/>
                <w:lang w:val="en-US" w:eastAsia="zh-CN" w:bidi="ar"/>
              </w:rPr>
              <w:t>货物名称</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BF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Style w:val="374"/>
                <w:rFonts w:hint="eastAsia" w:ascii="仿宋" w:hAnsi="仿宋" w:eastAsia="仿宋" w:cs="仿宋"/>
                <w:color w:val="auto"/>
                <w:lang w:val="en-US" w:eastAsia="zh-CN" w:bidi="ar"/>
              </w:rPr>
              <w:t>规格</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6D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数量</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DA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单位</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E4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单价（元）</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E15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备注</w:t>
            </w:r>
          </w:p>
        </w:tc>
      </w:tr>
      <w:tr w14:paraId="37E7C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FC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8E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DF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lang w:bidi="ar"/>
              </w:rPr>
            </w:pPr>
            <w:r>
              <w:rPr>
                <w:rFonts w:hint="eastAsia" w:ascii="仿宋" w:hAnsi="仿宋" w:eastAsia="仿宋" w:cs="仿宋"/>
                <w:i w:val="0"/>
                <w:iCs w:val="0"/>
                <w:color w:val="auto"/>
                <w:kern w:val="0"/>
                <w:sz w:val="22"/>
                <w:szCs w:val="22"/>
                <w:u w:val="none"/>
                <w:lang w:val="en-US" w:eastAsia="zh-CN" w:bidi="ar"/>
              </w:rPr>
              <w:t>dn20mm*en2.3mm PN1.6mpa</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41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CA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9C2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D275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1F56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37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2</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80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87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lang w:bidi="ar"/>
              </w:rPr>
            </w:pPr>
            <w:r>
              <w:rPr>
                <w:rFonts w:hint="eastAsia" w:ascii="仿宋" w:hAnsi="仿宋" w:eastAsia="仿宋" w:cs="仿宋"/>
                <w:i w:val="0"/>
                <w:iCs w:val="0"/>
                <w:color w:val="auto"/>
                <w:kern w:val="0"/>
                <w:sz w:val="22"/>
                <w:szCs w:val="22"/>
                <w:u w:val="none"/>
                <w:lang w:val="en-US" w:eastAsia="zh-CN" w:bidi="ar"/>
              </w:rPr>
              <w:t>dn25mm*en2.3mm PN1.6mpa</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EF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6E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297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0481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07E29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71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3</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51D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PE管材</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9B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lang w:bidi="ar"/>
              </w:rPr>
            </w:pPr>
            <w:r>
              <w:rPr>
                <w:rFonts w:hint="eastAsia" w:ascii="仿宋" w:hAnsi="仿宋" w:eastAsia="仿宋" w:cs="仿宋"/>
                <w:i w:val="0"/>
                <w:iCs w:val="0"/>
                <w:color w:val="auto"/>
                <w:kern w:val="0"/>
                <w:sz w:val="22"/>
                <w:szCs w:val="22"/>
                <w:u w:val="none"/>
                <w:lang w:val="en-US" w:eastAsia="zh-CN" w:bidi="ar"/>
              </w:rPr>
              <w:t>dn32mm*en3.0mm PN1.6mpa</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21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1</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2C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米</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E1D1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061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70A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FC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u w:val="none"/>
                <w:lang w:val="en-US" w:eastAsia="zh-CN" w:bidi="ar"/>
              </w:rPr>
              <w:t>4</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C3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default" w:ascii="Arial" w:hAnsi="Arial" w:eastAsia="仿宋" w:cs="Arial"/>
                <w:i w:val="0"/>
                <w:iCs w:val="0"/>
                <w:color w:val="auto"/>
                <w:kern w:val="0"/>
                <w:sz w:val="22"/>
                <w:szCs w:val="22"/>
                <w:u w:val="none"/>
                <w:lang w:val="en-US" w:eastAsia="zh-CN" w:bidi="ar"/>
              </w:rPr>
              <w:t>…</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0D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2"/>
                <w:szCs w:val="22"/>
                <w:lang w:bidi="ar"/>
              </w:rPr>
            </w:pPr>
            <w:r>
              <w:rPr>
                <w:rFonts w:hint="default" w:ascii="Arial" w:hAnsi="Arial" w:eastAsia="仿宋" w:cs="Arial"/>
                <w:i w:val="0"/>
                <w:iCs w:val="0"/>
                <w:color w:val="auto"/>
                <w:kern w:val="0"/>
                <w:sz w:val="22"/>
                <w:szCs w:val="22"/>
                <w:u w:val="none"/>
                <w:lang w:val="en-US" w:eastAsia="zh-CN" w:bidi="ar"/>
              </w:rPr>
              <w:t>…</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AA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default" w:ascii="Arial" w:hAnsi="Arial" w:eastAsia="仿宋" w:cs="Arial"/>
                <w:i w:val="0"/>
                <w:iCs w:val="0"/>
                <w:color w:val="auto"/>
                <w:kern w:val="0"/>
                <w:sz w:val="22"/>
                <w:szCs w:val="22"/>
                <w:u w:val="none"/>
                <w:lang w:val="en-US" w:eastAsia="zh-CN" w:bidi="ar"/>
              </w:rPr>
              <w:t>…</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C9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2"/>
                <w:szCs w:val="22"/>
                <w:u w:val="none"/>
              </w:rPr>
            </w:pPr>
            <w:r>
              <w:rPr>
                <w:rFonts w:hint="default" w:ascii="Arial" w:hAnsi="Arial" w:eastAsia="仿宋" w:cs="Arial"/>
                <w:i w:val="0"/>
                <w:iCs w:val="0"/>
                <w:color w:val="auto"/>
                <w:kern w:val="0"/>
                <w:sz w:val="22"/>
                <w:szCs w:val="22"/>
                <w:u w:val="none"/>
                <w:lang w:val="en-US" w:eastAsia="zh-CN" w:bidi="ar"/>
              </w:rPr>
              <w:t>…</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6197">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0152">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B992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7E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F491">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1E9E0">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B1B5">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AA86">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EE47C">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D9BCF">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8DB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0F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4623">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6E51">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3C2C">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A86D">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A5D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04B2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4D5B7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81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B02B">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527F">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1A8F">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9110">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CBB89">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664BB">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262EA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F3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A3C9">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0FA7">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97F7">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EAAE">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68381">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4DC4">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6BBAD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09D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ED38">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122D">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6AD7">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3E8F">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3EB25">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443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10454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FB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7CC35">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28C7">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3C88">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8402">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4B56">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E87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r w14:paraId="7F814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087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C5DA">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AEE8">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E72A">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4794">
            <w:pPr>
              <w:keepNext w:val="0"/>
              <w:keepLines w:val="0"/>
              <w:widowControl/>
              <w:suppressLineNumbers w:val="0"/>
              <w:spacing w:before="0" w:beforeAutospacing="0" w:after="0" w:afterAutospacing="0"/>
              <w:ind w:left="0" w:right="0"/>
              <w:jc w:val="center"/>
              <w:textAlignment w:val="center"/>
              <w:rPr>
                <w:rFonts w:hint="default" w:ascii="Arial" w:hAnsi="Arial" w:eastAsia="仿宋" w:cs="Arial"/>
                <w:i w:val="0"/>
                <w:iCs w:val="0"/>
                <w:color w:val="auto"/>
                <w:kern w:val="0"/>
                <w:sz w:val="22"/>
                <w:szCs w:val="22"/>
                <w:u w:val="none"/>
                <w:lang w:val="en-US" w:eastAsia="zh-CN" w:bidi="ar"/>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258A">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BCE73">
            <w:pPr>
              <w:keepNext w:val="0"/>
              <w:keepLines w:val="0"/>
              <w:suppressLineNumbers w:val="0"/>
              <w:spacing w:before="0" w:beforeAutospacing="0" w:after="0" w:afterAutospacing="0"/>
              <w:ind w:left="0" w:right="0"/>
              <w:rPr>
                <w:rFonts w:hint="eastAsia" w:ascii="仿宋" w:hAnsi="仿宋" w:eastAsia="仿宋" w:cs="仿宋"/>
                <w:i w:val="0"/>
                <w:iCs w:val="0"/>
                <w:color w:val="auto"/>
                <w:sz w:val="22"/>
                <w:szCs w:val="22"/>
                <w:u w:val="none"/>
              </w:rPr>
            </w:pPr>
          </w:p>
        </w:tc>
      </w:tr>
    </w:tbl>
    <w:p w14:paraId="3E5128BB">
      <w:pPr>
        <w:pStyle w:val="60"/>
        <w:ind w:left="560" w:firstLine="880"/>
        <w:rPr>
          <w:rFonts w:hint="eastAsia"/>
          <w:color w:val="auto"/>
        </w:rPr>
      </w:pPr>
    </w:p>
    <w:p w14:paraId="40E38DB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供应商名称（公章）或自然人签署：</w:t>
      </w:r>
    </w:p>
    <w:p w14:paraId="0836A79F">
      <w:pPr>
        <w:spacing w:line="360" w:lineRule="auto"/>
        <w:ind w:right="480" w:firstLine="6480" w:firstLineChars="2700"/>
        <w:rPr>
          <w:rFonts w:hint="eastAsia" w:ascii="仿宋" w:hAnsi="仿宋" w:eastAsia="仿宋" w:cs="仿宋"/>
          <w:color w:val="auto"/>
          <w:sz w:val="24"/>
          <w:szCs w:val="24"/>
        </w:rPr>
        <w:sectPr>
          <w:pgSz w:w="11907" w:h="16840"/>
          <w:pgMar w:top="1134" w:right="1191" w:bottom="1134" w:left="1304" w:header="454" w:footer="992" w:gutter="0"/>
          <w:pgNumType w:fmt="numberInDash"/>
          <w:cols w:space="720" w:num="1"/>
          <w:docGrid w:linePitch="380" w:charSpace="-5735"/>
        </w:sectPr>
      </w:pPr>
      <w:r>
        <w:rPr>
          <w:rFonts w:hint="eastAsia" w:ascii="仿宋" w:hAnsi="仿宋" w:eastAsia="仿宋" w:cs="仿宋"/>
          <w:color w:val="auto"/>
          <w:sz w:val="24"/>
          <w:szCs w:val="24"/>
        </w:rPr>
        <w:t xml:space="preserve">年     月    </w:t>
      </w:r>
    </w:p>
    <w:p w14:paraId="1C4C61BD">
      <w:pPr>
        <w:snapToGrid w:val="0"/>
        <w:spacing w:line="480" w:lineRule="exact"/>
        <w:ind w:firstLine="482" w:firstLineChars="200"/>
        <w:rPr>
          <w:rFonts w:hint="eastAsia" w:ascii="仿宋" w:hAnsi="仿宋" w:eastAsia="仿宋" w:cs="仿宋"/>
          <w:b/>
          <w:bCs/>
          <w:color w:val="auto"/>
          <w:sz w:val="24"/>
          <w:szCs w:val="24"/>
          <w:highlight w:val="none"/>
        </w:rPr>
      </w:pPr>
      <w:bookmarkStart w:id="164" w:name="_Toc11802"/>
      <w:bookmarkStart w:id="165" w:name="_Toc313008357"/>
      <w:bookmarkStart w:id="166" w:name="_Toc342913420"/>
      <w:bookmarkStart w:id="167" w:name="_Toc313888361"/>
      <w:bookmarkStart w:id="168" w:name="_Toc31257"/>
      <w:r>
        <w:rPr>
          <w:rFonts w:hint="eastAsia" w:ascii="仿宋" w:hAnsi="仿宋" w:eastAsia="仿宋" w:cs="仿宋"/>
          <w:b/>
          <w:bCs/>
          <w:color w:val="auto"/>
          <w:sz w:val="24"/>
          <w:szCs w:val="24"/>
          <w:highlight w:val="none"/>
        </w:rPr>
        <w:t>二、</w:t>
      </w:r>
      <w:r>
        <w:rPr>
          <w:rFonts w:hint="eastAsia" w:ascii="仿宋" w:hAnsi="仿宋" w:eastAsia="仿宋" w:cs="仿宋"/>
          <w:b/>
          <w:bCs/>
          <w:color w:val="auto"/>
          <w:sz w:val="24"/>
          <w:szCs w:val="24"/>
          <w:highlight w:val="none"/>
          <w:lang w:val="en-US" w:eastAsia="zh-CN"/>
        </w:rPr>
        <w:t>技术</w:t>
      </w:r>
      <w:r>
        <w:rPr>
          <w:rFonts w:hint="eastAsia" w:ascii="仿宋" w:hAnsi="仿宋" w:eastAsia="仿宋" w:cs="仿宋"/>
          <w:b/>
          <w:bCs/>
          <w:color w:val="auto"/>
          <w:sz w:val="24"/>
          <w:szCs w:val="24"/>
          <w:highlight w:val="none"/>
        </w:rPr>
        <w:t>部分</w:t>
      </w:r>
      <w:bookmarkEnd w:id="164"/>
      <w:bookmarkEnd w:id="165"/>
      <w:bookmarkEnd w:id="166"/>
      <w:bookmarkEnd w:id="167"/>
      <w:bookmarkEnd w:id="168"/>
    </w:p>
    <w:p w14:paraId="78980C4D">
      <w:pPr>
        <w:tabs>
          <w:tab w:val="left" w:pos="6300"/>
        </w:tabs>
        <w:snapToGrid w:val="0"/>
        <w:spacing w:line="360" w:lineRule="auto"/>
        <w:jc w:val="center"/>
        <w:rPr>
          <w:rFonts w:hint="eastAsia" w:ascii="宋体" w:hAnsi="宋体" w:cs="宋体"/>
          <w:color w:val="auto"/>
          <w:szCs w:val="24"/>
        </w:rPr>
      </w:pPr>
    </w:p>
    <w:p w14:paraId="43EAFA0B">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（一）技术部分（由供应商自行提供技术方案，格式自拟）</w:t>
      </w:r>
    </w:p>
    <w:p w14:paraId="39DE6F3F">
      <w:pPr>
        <w:snapToGrid w:val="0"/>
        <w:spacing w:line="480" w:lineRule="exact"/>
        <w:rPr>
          <w:rFonts w:hint="eastAsia" w:ascii="仿宋" w:hAnsi="仿宋" w:eastAsia="仿宋" w:cs="仿宋"/>
          <w:color w:val="auto"/>
          <w:sz w:val="24"/>
          <w:szCs w:val="24"/>
          <w:highlight w:val="none"/>
        </w:rPr>
      </w:pPr>
    </w:p>
    <w:p w14:paraId="3B1F3D29">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0D8F893E">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5C5489E1">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1DD8E7A7">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61B1AB16">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7EF58373">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16C42D7A">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1442BD61">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00926620">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2C2E340D">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6DB61A75">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4F8B58D4">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7E817B5C">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73C3D064">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587C71F4">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4C138AD8">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6A3D97B3">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5871EAD2">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168683ED">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6B21E531">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6E9F52F3">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0A54B353">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32790268">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123D01EF">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4199F82C">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08E9B94C">
      <w:pPr>
        <w:numPr>
          <w:ilvl w:val="0"/>
          <w:numId w:val="0"/>
        </w:numPr>
        <w:snapToGrid w:val="0"/>
        <w:spacing w:line="480" w:lineRule="exact"/>
        <w:ind w:leftChars="0"/>
        <w:rPr>
          <w:rFonts w:hint="eastAsia" w:ascii="仿宋" w:hAnsi="仿宋" w:eastAsia="仿宋" w:cs="仿宋"/>
          <w:color w:val="auto"/>
          <w:sz w:val="24"/>
          <w:szCs w:val="24"/>
          <w:highlight w:val="none"/>
          <w:lang w:val="en-US" w:eastAsia="zh-CN"/>
        </w:rPr>
      </w:pPr>
    </w:p>
    <w:p w14:paraId="365AE695">
      <w:pPr>
        <w:numPr>
          <w:ilvl w:val="0"/>
          <w:numId w:val="0"/>
        </w:numPr>
        <w:snapToGrid w:val="0"/>
        <w:spacing w:line="480" w:lineRule="exact"/>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（二）技术</w:t>
      </w:r>
      <w:r>
        <w:rPr>
          <w:rFonts w:hint="eastAsia" w:ascii="仿宋" w:hAnsi="仿宋" w:eastAsia="仿宋" w:cs="仿宋"/>
          <w:color w:val="auto"/>
          <w:sz w:val="24"/>
          <w:szCs w:val="24"/>
          <w:highlight w:val="none"/>
        </w:rPr>
        <w:t>响应偏离表</w:t>
      </w:r>
    </w:p>
    <w:p w14:paraId="74872387">
      <w:pPr>
        <w:pStyle w:val="22"/>
        <w:numPr>
          <w:ilvl w:val="0"/>
          <w:numId w:val="0"/>
        </w:numPr>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项目名称：</w:t>
      </w:r>
    </w:p>
    <w:p w14:paraId="2F2D6975">
      <w:pPr>
        <w:pStyle w:val="79"/>
        <w:rPr>
          <w:rFonts w:hint="eastAsia"/>
          <w:color w:val="auto"/>
          <w:lang w:val="en-US" w:eastAsia="zh-CN"/>
        </w:rPr>
      </w:pPr>
    </w:p>
    <w:tbl>
      <w:tblPr>
        <w:tblStyle w:val="6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2AD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vAlign w:val="center"/>
          </w:tcPr>
          <w:p w14:paraId="4812F68C">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r>
              <w:rPr>
                <w:rFonts w:hint="eastAsia" w:ascii="仿宋" w:hAnsi="仿宋" w:eastAsia="仿宋" w:cs="仿宋"/>
                <w:b/>
                <w:color w:val="auto"/>
                <w:sz w:val="24"/>
                <w:szCs w:val="24"/>
              </w:rPr>
              <w:t>序号</w:t>
            </w:r>
          </w:p>
        </w:tc>
        <w:tc>
          <w:tcPr>
            <w:tcW w:w="3179" w:type="dxa"/>
            <w:vAlign w:val="center"/>
          </w:tcPr>
          <w:p w14:paraId="7F031787">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r>
              <w:rPr>
                <w:rFonts w:hint="eastAsia" w:ascii="仿宋" w:hAnsi="仿宋" w:eastAsia="仿宋" w:cs="仿宋"/>
                <w:b/>
                <w:color w:val="auto"/>
                <w:sz w:val="24"/>
                <w:szCs w:val="24"/>
              </w:rPr>
              <w:t>采购需求</w:t>
            </w:r>
          </w:p>
        </w:tc>
        <w:tc>
          <w:tcPr>
            <w:tcW w:w="2434" w:type="dxa"/>
            <w:vAlign w:val="center"/>
          </w:tcPr>
          <w:p w14:paraId="785B1CEA">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r>
              <w:rPr>
                <w:rFonts w:hint="eastAsia" w:ascii="仿宋" w:hAnsi="仿宋" w:eastAsia="仿宋" w:cs="仿宋"/>
                <w:b/>
                <w:color w:val="auto"/>
                <w:sz w:val="24"/>
                <w:szCs w:val="24"/>
              </w:rPr>
              <w:t>响应情况</w:t>
            </w:r>
          </w:p>
        </w:tc>
        <w:tc>
          <w:tcPr>
            <w:tcW w:w="2355" w:type="dxa"/>
            <w:vAlign w:val="center"/>
          </w:tcPr>
          <w:p w14:paraId="030F4070">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r>
              <w:rPr>
                <w:rFonts w:hint="eastAsia" w:ascii="仿宋" w:hAnsi="仿宋" w:eastAsia="仿宋" w:cs="仿宋"/>
                <w:b/>
                <w:color w:val="auto"/>
                <w:sz w:val="24"/>
                <w:szCs w:val="24"/>
              </w:rPr>
              <w:t>差异说明</w:t>
            </w:r>
          </w:p>
        </w:tc>
      </w:tr>
      <w:tr w14:paraId="0F58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1FD6C7C6">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p>
        </w:tc>
        <w:tc>
          <w:tcPr>
            <w:tcW w:w="3179" w:type="dxa"/>
            <w:vAlign w:val="center"/>
          </w:tcPr>
          <w:p w14:paraId="7707280C">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p>
        </w:tc>
        <w:tc>
          <w:tcPr>
            <w:tcW w:w="2434" w:type="dxa"/>
            <w:vAlign w:val="center"/>
          </w:tcPr>
          <w:p w14:paraId="30EFB627">
            <w:pPr>
              <w:keepNext w:val="0"/>
              <w:keepLines w:val="0"/>
              <w:suppressLineNumbers w:val="0"/>
              <w:tabs>
                <w:tab w:val="left" w:pos="6300"/>
              </w:tabs>
              <w:snapToGrid w:val="0"/>
              <w:spacing w:before="0" w:beforeAutospacing="0" w:after="0" w:afterAutospacing="0"/>
              <w:ind w:left="0" w:right="0"/>
              <w:jc w:val="left"/>
              <w:outlineLvl w:val="0"/>
              <w:rPr>
                <w:rFonts w:hint="eastAsia" w:ascii="仿宋" w:hAnsi="仿宋" w:eastAsia="仿宋" w:cs="仿宋"/>
                <w:color w:val="auto"/>
                <w:sz w:val="24"/>
                <w:szCs w:val="24"/>
                <w:highlight w:val="none"/>
              </w:rPr>
            </w:pPr>
            <w:r>
              <w:rPr>
                <w:rFonts w:hint="eastAsia" w:ascii="仿宋" w:hAnsi="仿宋" w:eastAsia="仿宋" w:cs="仿宋"/>
                <w:b/>
                <w:bCs/>
                <w:i/>
                <w:iCs/>
                <w:color w:val="auto"/>
                <w:sz w:val="21"/>
                <w:szCs w:val="21"/>
              </w:rPr>
              <w:t>提醒：请注明技术参数或具体内容以及响应文件中技术参数或具体内容的位置（页码）</w:t>
            </w:r>
          </w:p>
        </w:tc>
        <w:tc>
          <w:tcPr>
            <w:tcW w:w="2355" w:type="dxa"/>
            <w:vAlign w:val="center"/>
          </w:tcPr>
          <w:p w14:paraId="375A1596">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p>
        </w:tc>
      </w:tr>
      <w:tr w14:paraId="4F92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64249F60">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3179" w:type="dxa"/>
            <w:vAlign w:val="center"/>
          </w:tcPr>
          <w:p w14:paraId="6F5C89B8">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434" w:type="dxa"/>
            <w:vAlign w:val="center"/>
          </w:tcPr>
          <w:p w14:paraId="787E72C5">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355" w:type="dxa"/>
            <w:vAlign w:val="center"/>
          </w:tcPr>
          <w:p w14:paraId="1BDBA11B">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r>
      <w:tr w14:paraId="2661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5E9C5C1A">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3179" w:type="dxa"/>
            <w:vAlign w:val="center"/>
          </w:tcPr>
          <w:p w14:paraId="63EB9166">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434" w:type="dxa"/>
            <w:vAlign w:val="center"/>
          </w:tcPr>
          <w:p w14:paraId="7AA1980D">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355" w:type="dxa"/>
            <w:vAlign w:val="center"/>
          </w:tcPr>
          <w:p w14:paraId="5AC367C5">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r>
      <w:tr w14:paraId="5ED2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71AAAAFB">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3179" w:type="dxa"/>
            <w:vAlign w:val="center"/>
          </w:tcPr>
          <w:p w14:paraId="52177220">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434" w:type="dxa"/>
            <w:vAlign w:val="center"/>
          </w:tcPr>
          <w:p w14:paraId="3C2F4644">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355" w:type="dxa"/>
            <w:vAlign w:val="center"/>
          </w:tcPr>
          <w:p w14:paraId="6E6EB85F">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r>
      <w:tr w14:paraId="50C2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329BA697">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3179" w:type="dxa"/>
            <w:vAlign w:val="center"/>
          </w:tcPr>
          <w:p w14:paraId="11126A72">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434" w:type="dxa"/>
            <w:vAlign w:val="center"/>
          </w:tcPr>
          <w:p w14:paraId="405D6799">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355" w:type="dxa"/>
            <w:vAlign w:val="center"/>
          </w:tcPr>
          <w:p w14:paraId="1BF69492">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r>
      <w:tr w14:paraId="5D25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67053862">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3179" w:type="dxa"/>
            <w:vAlign w:val="center"/>
          </w:tcPr>
          <w:p w14:paraId="0785B09B">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434" w:type="dxa"/>
            <w:vAlign w:val="center"/>
          </w:tcPr>
          <w:p w14:paraId="12E06570">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355" w:type="dxa"/>
            <w:vAlign w:val="center"/>
          </w:tcPr>
          <w:p w14:paraId="6C4BF6D4">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r>
    </w:tbl>
    <w:p w14:paraId="5EEC352B">
      <w:pPr>
        <w:snapToGrid w:val="0"/>
        <w:spacing w:line="480" w:lineRule="exact"/>
        <w:ind w:firstLine="240" w:firstLineChars="100"/>
        <w:rPr>
          <w:rFonts w:hint="eastAsia" w:ascii="仿宋" w:hAnsi="仿宋" w:eastAsia="仿宋" w:cs="仿宋"/>
          <w:color w:val="auto"/>
          <w:sz w:val="24"/>
          <w:szCs w:val="24"/>
          <w:highlight w:val="none"/>
        </w:rPr>
      </w:pPr>
    </w:p>
    <w:p w14:paraId="0C875E01">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                                      法定代表人授权代表：</w:t>
      </w:r>
    </w:p>
    <w:p w14:paraId="0C860DD3">
      <w:pPr>
        <w:snapToGrid w:val="0"/>
        <w:spacing w:line="480" w:lineRule="exact"/>
        <w:ind w:firstLine="240" w:firstLineChars="100"/>
        <w:rPr>
          <w:rFonts w:hint="eastAsia" w:ascii="仿宋" w:hAnsi="仿宋" w:eastAsia="仿宋" w:cs="仿宋"/>
          <w:color w:val="auto"/>
          <w:sz w:val="24"/>
          <w:szCs w:val="24"/>
          <w:highlight w:val="none"/>
        </w:rPr>
      </w:pPr>
    </w:p>
    <w:p w14:paraId="41CF8CE4">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（供应商公章）                                 （签字或盖章）</w:t>
      </w:r>
    </w:p>
    <w:p w14:paraId="7918D075">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年     月     日</w:t>
      </w:r>
    </w:p>
    <w:p w14:paraId="1191DBB6">
      <w:pPr>
        <w:tabs>
          <w:tab w:val="left" w:pos="6300"/>
        </w:tabs>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注：</w:t>
      </w:r>
    </w:p>
    <w:p w14:paraId="07410B47">
      <w:pPr>
        <w:tabs>
          <w:tab w:val="left" w:pos="6300"/>
        </w:tabs>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1.本表即为对本项目“第二篇  项目服务需求”中所列条款进行比较和响应；</w:t>
      </w:r>
    </w:p>
    <w:p w14:paraId="30804BFF">
      <w:pPr>
        <w:tabs>
          <w:tab w:val="left" w:pos="6300"/>
        </w:tabs>
        <w:snapToGrid w:val="0"/>
        <w:spacing w:line="5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2.本表可扩展。</w:t>
      </w:r>
    </w:p>
    <w:p w14:paraId="1869C7B4">
      <w:pPr>
        <w:tabs>
          <w:tab w:val="left" w:pos="6300"/>
        </w:tabs>
        <w:snapToGrid w:val="0"/>
        <w:spacing w:line="500" w:lineRule="exact"/>
        <w:ind w:firstLine="480" w:firstLineChars="200"/>
        <w:rPr>
          <w:rFonts w:hint="eastAsia" w:ascii="仿宋" w:hAnsi="仿宋" w:eastAsia="仿宋" w:cs="仿宋"/>
          <w:color w:val="auto"/>
          <w:sz w:val="24"/>
          <w:szCs w:val="24"/>
        </w:rPr>
      </w:pPr>
    </w:p>
    <w:p w14:paraId="30CAEA24">
      <w:pPr>
        <w:tabs>
          <w:tab w:val="left" w:pos="6300"/>
        </w:tabs>
        <w:snapToGrid w:val="0"/>
        <w:spacing w:line="500" w:lineRule="exact"/>
        <w:ind w:firstLine="480" w:firstLineChars="200"/>
        <w:rPr>
          <w:rFonts w:hint="eastAsia" w:ascii="仿宋" w:hAnsi="仿宋" w:eastAsia="仿宋" w:cs="仿宋"/>
          <w:color w:val="auto"/>
          <w:sz w:val="24"/>
          <w:szCs w:val="24"/>
        </w:rPr>
      </w:pPr>
    </w:p>
    <w:p w14:paraId="6738B43E">
      <w:pPr>
        <w:tabs>
          <w:tab w:val="left" w:pos="6300"/>
        </w:tabs>
        <w:snapToGrid w:val="0"/>
        <w:spacing w:line="500" w:lineRule="exact"/>
        <w:ind w:firstLine="480" w:firstLineChars="200"/>
        <w:rPr>
          <w:rFonts w:hint="eastAsia" w:ascii="仿宋" w:hAnsi="仿宋" w:eastAsia="仿宋" w:cs="仿宋"/>
          <w:color w:val="auto"/>
          <w:sz w:val="24"/>
          <w:szCs w:val="24"/>
        </w:rPr>
      </w:pPr>
    </w:p>
    <w:p w14:paraId="79ADFE1E">
      <w:pPr>
        <w:snapToGrid w:val="0"/>
        <w:spacing w:line="480" w:lineRule="exact"/>
        <w:ind w:firstLine="240" w:firstLineChars="100"/>
        <w:rPr>
          <w:rFonts w:hint="eastAsia" w:ascii="仿宋" w:hAnsi="仿宋" w:eastAsia="仿宋" w:cs="仿宋"/>
          <w:color w:val="auto"/>
          <w:sz w:val="24"/>
          <w:szCs w:val="24"/>
          <w:highlight w:val="none"/>
        </w:rPr>
      </w:pPr>
    </w:p>
    <w:p w14:paraId="7E8C9CDD">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bookmarkStart w:id="169" w:name="_Toc18617"/>
      <w:bookmarkStart w:id="170" w:name="_Toc313888362"/>
      <w:bookmarkStart w:id="171" w:name="_Toc313008358"/>
      <w:bookmarkStart w:id="172" w:name="_Toc342913421"/>
      <w:bookmarkStart w:id="173" w:name="_Toc30551"/>
      <w:r>
        <w:rPr>
          <w:rFonts w:hint="eastAsia" w:ascii="仿宋" w:hAnsi="仿宋" w:eastAsia="仿宋" w:cs="仿宋"/>
          <w:b/>
          <w:bCs/>
          <w:color w:val="auto"/>
          <w:sz w:val="24"/>
          <w:szCs w:val="24"/>
          <w:highlight w:val="none"/>
        </w:rPr>
        <w:t>三、商务部分</w:t>
      </w:r>
      <w:bookmarkEnd w:id="169"/>
      <w:bookmarkEnd w:id="170"/>
      <w:bookmarkEnd w:id="171"/>
      <w:bookmarkEnd w:id="172"/>
      <w:bookmarkEnd w:id="173"/>
    </w:p>
    <w:p w14:paraId="066AB34C">
      <w:pPr>
        <w:snapToGrid w:val="0"/>
        <w:spacing w:line="480" w:lineRule="exact"/>
        <w:ind w:firstLine="720" w:firstLineChars="300"/>
        <w:rPr>
          <w:rFonts w:hint="eastAsia" w:ascii="仿宋" w:hAnsi="仿宋" w:eastAsia="仿宋" w:cs="仿宋"/>
          <w:color w:val="auto"/>
          <w:sz w:val="24"/>
          <w:szCs w:val="24"/>
          <w:highlight w:val="none"/>
        </w:rPr>
      </w:pPr>
      <w:bookmarkStart w:id="174" w:name="_Toc283382459"/>
    </w:p>
    <w:p w14:paraId="18F14259">
      <w:pPr>
        <w:snapToGrid w:val="0"/>
        <w:spacing w:line="480" w:lineRule="exact"/>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）商务响应偏离表</w:t>
      </w:r>
    </w:p>
    <w:tbl>
      <w:tblPr>
        <w:tblStyle w:val="6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4DFE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vAlign w:val="center"/>
          </w:tcPr>
          <w:p w14:paraId="5B9D1DDE">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r>
              <w:rPr>
                <w:rFonts w:hint="eastAsia" w:ascii="仿宋" w:hAnsi="仿宋" w:eastAsia="仿宋" w:cs="仿宋"/>
                <w:b/>
                <w:color w:val="auto"/>
                <w:sz w:val="24"/>
                <w:szCs w:val="24"/>
              </w:rPr>
              <w:t>序号</w:t>
            </w:r>
          </w:p>
        </w:tc>
        <w:tc>
          <w:tcPr>
            <w:tcW w:w="3179" w:type="dxa"/>
            <w:vAlign w:val="center"/>
          </w:tcPr>
          <w:p w14:paraId="14A34C21">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r>
              <w:rPr>
                <w:rFonts w:hint="eastAsia" w:ascii="仿宋" w:hAnsi="仿宋" w:eastAsia="仿宋" w:cs="仿宋"/>
                <w:b/>
                <w:color w:val="auto"/>
                <w:sz w:val="24"/>
                <w:szCs w:val="24"/>
              </w:rPr>
              <w:t>采购需求</w:t>
            </w:r>
          </w:p>
        </w:tc>
        <w:tc>
          <w:tcPr>
            <w:tcW w:w="2434" w:type="dxa"/>
            <w:vAlign w:val="center"/>
          </w:tcPr>
          <w:p w14:paraId="2C13A991">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r>
              <w:rPr>
                <w:rFonts w:hint="eastAsia" w:ascii="仿宋" w:hAnsi="仿宋" w:eastAsia="仿宋" w:cs="仿宋"/>
                <w:b/>
                <w:color w:val="auto"/>
                <w:sz w:val="24"/>
                <w:szCs w:val="24"/>
              </w:rPr>
              <w:t>响应情况</w:t>
            </w:r>
          </w:p>
        </w:tc>
        <w:tc>
          <w:tcPr>
            <w:tcW w:w="2355" w:type="dxa"/>
            <w:vAlign w:val="center"/>
          </w:tcPr>
          <w:p w14:paraId="53403667">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r>
              <w:rPr>
                <w:rFonts w:hint="eastAsia" w:ascii="仿宋" w:hAnsi="仿宋" w:eastAsia="仿宋" w:cs="仿宋"/>
                <w:b/>
                <w:color w:val="auto"/>
                <w:sz w:val="24"/>
                <w:szCs w:val="24"/>
              </w:rPr>
              <w:t>差异说明</w:t>
            </w:r>
          </w:p>
        </w:tc>
      </w:tr>
      <w:tr w14:paraId="41DB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56CF7977">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p>
        </w:tc>
        <w:tc>
          <w:tcPr>
            <w:tcW w:w="3179" w:type="dxa"/>
            <w:vAlign w:val="center"/>
          </w:tcPr>
          <w:p w14:paraId="3F6B14D3">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p>
        </w:tc>
        <w:tc>
          <w:tcPr>
            <w:tcW w:w="2434" w:type="dxa"/>
            <w:vAlign w:val="center"/>
          </w:tcPr>
          <w:p w14:paraId="6F1CD991">
            <w:pPr>
              <w:keepNext w:val="0"/>
              <w:keepLines w:val="0"/>
              <w:suppressLineNumbers w:val="0"/>
              <w:tabs>
                <w:tab w:val="left" w:pos="6300"/>
              </w:tabs>
              <w:snapToGrid w:val="0"/>
              <w:spacing w:before="0" w:beforeAutospacing="0" w:after="0" w:afterAutospacing="0"/>
              <w:ind w:left="0" w:right="0"/>
              <w:outlineLvl w:val="0"/>
              <w:rPr>
                <w:rFonts w:hint="eastAsia" w:ascii="仿宋" w:hAnsi="仿宋" w:eastAsia="仿宋" w:cs="仿宋"/>
                <w:color w:val="auto"/>
                <w:sz w:val="24"/>
                <w:szCs w:val="24"/>
                <w:highlight w:val="none"/>
              </w:rPr>
            </w:pPr>
            <w:r>
              <w:rPr>
                <w:rFonts w:hint="eastAsia" w:ascii="仿宋" w:hAnsi="仿宋" w:eastAsia="仿宋" w:cs="仿宋"/>
                <w:b/>
                <w:bCs/>
                <w:i/>
                <w:iCs/>
                <w:color w:val="auto"/>
                <w:sz w:val="21"/>
                <w:szCs w:val="21"/>
              </w:rPr>
              <w:t>提醒：请注明具体内容以及响应文件中具体内容的位置（页码）</w:t>
            </w:r>
          </w:p>
        </w:tc>
        <w:tc>
          <w:tcPr>
            <w:tcW w:w="2355" w:type="dxa"/>
            <w:vAlign w:val="center"/>
          </w:tcPr>
          <w:p w14:paraId="10D72092">
            <w:pPr>
              <w:keepNext w:val="0"/>
              <w:keepLines w:val="0"/>
              <w:suppressLineNumbers w:val="0"/>
              <w:tabs>
                <w:tab w:val="left" w:pos="6300"/>
              </w:tabs>
              <w:snapToGrid w:val="0"/>
              <w:spacing w:before="0" w:beforeAutospacing="0" w:after="0" w:afterAutospacing="0"/>
              <w:ind w:left="0" w:right="0"/>
              <w:jc w:val="center"/>
              <w:outlineLvl w:val="0"/>
              <w:rPr>
                <w:rFonts w:hint="eastAsia" w:ascii="仿宋" w:hAnsi="仿宋" w:eastAsia="仿宋" w:cs="仿宋"/>
                <w:color w:val="auto"/>
                <w:sz w:val="24"/>
                <w:szCs w:val="24"/>
                <w:highlight w:val="none"/>
              </w:rPr>
            </w:pPr>
          </w:p>
        </w:tc>
      </w:tr>
      <w:tr w14:paraId="5EB9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47A7EED9">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3179" w:type="dxa"/>
            <w:vAlign w:val="center"/>
          </w:tcPr>
          <w:p w14:paraId="7EAA0828">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434" w:type="dxa"/>
            <w:vAlign w:val="center"/>
          </w:tcPr>
          <w:p w14:paraId="73AB1A46">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355" w:type="dxa"/>
            <w:vAlign w:val="center"/>
          </w:tcPr>
          <w:p w14:paraId="4E8D17C3">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r>
      <w:tr w14:paraId="37E7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1B9BC445">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3179" w:type="dxa"/>
            <w:vAlign w:val="center"/>
          </w:tcPr>
          <w:p w14:paraId="3B52ECFC">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434" w:type="dxa"/>
            <w:vAlign w:val="center"/>
          </w:tcPr>
          <w:p w14:paraId="06253066">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355" w:type="dxa"/>
            <w:vAlign w:val="center"/>
          </w:tcPr>
          <w:p w14:paraId="5D5493C9">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r>
      <w:tr w14:paraId="33C7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5D266E0F">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3179" w:type="dxa"/>
            <w:vAlign w:val="center"/>
          </w:tcPr>
          <w:p w14:paraId="3AC06FE3">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434" w:type="dxa"/>
            <w:vAlign w:val="center"/>
          </w:tcPr>
          <w:p w14:paraId="686FD5B0">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355" w:type="dxa"/>
            <w:vAlign w:val="center"/>
          </w:tcPr>
          <w:p w14:paraId="71D8D5C1">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r>
      <w:tr w14:paraId="2A17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0D09D4CB">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3179" w:type="dxa"/>
            <w:vAlign w:val="center"/>
          </w:tcPr>
          <w:p w14:paraId="45212E66">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434" w:type="dxa"/>
            <w:vAlign w:val="center"/>
          </w:tcPr>
          <w:p w14:paraId="26C756CB">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355" w:type="dxa"/>
            <w:vAlign w:val="center"/>
          </w:tcPr>
          <w:p w14:paraId="5F1044FA">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r>
      <w:tr w14:paraId="3AF1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48C69E75">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3179" w:type="dxa"/>
            <w:vAlign w:val="center"/>
          </w:tcPr>
          <w:p w14:paraId="6670195C">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434" w:type="dxa"/>
            <w:vAlign w:val="center"/>
          </w:tcPr>
          <w:p w14:paraId="39C847DE">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c>
          <w:tcPr>
            <w:tcW w:w="2355" w:type="dxa"/>
            <w:vAlign w:val="center"/>
          </w:tcPr>
          <w:p w14:paraId="2E18231C">
            <w:pPr>
              <w:keepNext w:val="0"/>
              <w:keepLines w:val="0"/>
              <w:suppressLineNumbers w:val="0"/>
              <w:snapToGrid w:val="0"/>
              <w:spacing w:before="0" w:beforeAutospacing="0" w:after="0" w:afterAutospacing="0" w:line="480" w:lineRule="exact"/>
              <w:ind w:left="0" w:right="0" w:firstLine="240" w:firstLineChars="100"/>
              <w:rPr>
                <w:rFonts w:hint="eastAsia" w:ascii="仿宋" w:hAnsi="仿宋" w:eastAsia="仿宋" w:cs="仿宋"/>
                <w:color w:val="auto"/>
                <w:sz w:val="24"/>
                <w:szCs w:val="24"/>
                <w:highlight w:val="none"/>
              </w:rPr>
            </w:pPr>
          </w:p>
        </w:tc>
      </w:tr>
    </w:tbl>
    <w:p w14:paraId="0FC75F04">
      <w:pPr>
        <w:snapToGrid w:val="0"/>
        <w:spacing w:line="480" w:lineRule="exact"/>
        <w:ind w:firstLine="240" w:firstLineChars="100"/>
        <w:rPr>
          <w:rFonts w:hint="eastAsia" w:ascii="仿宋" w:hAnsi="仿宋" w:eastAsia="仿宋" w:cs="仿宋"/>
          <w:color w:val="auto"/>
          <w:sz w:val="24"/>
          <w:szCs w:val="24"/>
          <w:highlight w:val="none"/>
        </w:rPr>
      </w:pPr>
    </w:p>
    <w:p w14:paraId="1C3F06BB">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                                      法定代表人授权代表：</w:t>
      </w:r>
    </w:p>
    <w:p w14:paraId="4056668E">
      <w:pPr>
        <w:snapToGrid w:val="0"/>
        <w:spacing w:line="480" w:lineRule="exact"/>
        <w:ind w:firstLine="240" w:firstLineChars="100"/>
        <w:rPr>
          <w:rFonts w:hint="eastAsia" w:ascii="仿宋" w:hAnsi="仿宋" w:eastAsia="仿宋" w:cs="仿宋"/>
          <w:color w:val="auto"/>
          <w:sz w:val="24"/>
          <w:szCs w:val="24"/>
          <w:highlight w:val="none"/>
        </w:rPr>
      </w:pPr>
    </w:p>
    <w:p w14:paraId="5C8FB8FF">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（供应商公章）                                 （签字或盖章）</w:t>
      </w:r>
    </w:p>
    <w:p w14:paraId="2CD38126">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年     月     日</w:t>
      </w:r>
    </w:p>
    <w:p w14:paraId="266F7C83">
      <w:pPr>
        <w:tabs>
          <w:tab w:val="left" w:pos="6300"/>
        </w:tabs>
        <w:snapToGrid w:val="0"/>
        <w:spacing w:line="400" w:lineRule="exact"/>
        <w:ind w:firstLine="480" w:firstLineChars="200"/>
        <w:rPr>
          <w:rFonts w:hint="eastAsia" w:ascii="仿宋" w:hAnsi="仿宋" w:eastAsia="仿宋" w:cs="仿宋"/>
          <w:color w:val="auto"/>
          <w:sz w:val="24"/>
          <w:szCs w:val="24"/>
        </w:rPr>
      </w:pPr>
    </w:p>
    <w:p w14:paraId="537A3E34">
      <w:pPr>
        <w:tabs>
          <w:tab w:val="left" w:pos="6300"/>
        </w:tabs>
        <w:snapToGrid w:val="0"/>
        <w:spacing w:line="400" w:lineRule="exact"/>
        <w:ind w:firstLine="480" w:firstLineChars="200"/>
        <w:rPr>
          <w:rFonts w:hint="eastAsia" w:ascii="仿宋" w:hAnsi="仿宋" w:eastAsia="仿宋" w:cs="仿宋"/>
          <w:color w:val="auto"/>
          <w:sz w:val="24"/>
          <w:szCs w:val="24"/>
        </w:rPr>
      </w:pPr>
    </w:p>
    <w:p w14:paraId="3A7E7780">
      <w:pPr>
        <w:tabs>
          <w:tab w:val="left" w:pos="6300"/>
        </w:tabs>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注：1.本表即为对本项目“第三篇  项目服务需求”中所列条款进行比较和响应；</w:t>
      </w:r>
    </w:p>
    <w:p w14:paraId="73FE3BC3">
      <w:pPr>
        <w:snapToGrid w:val="0"/>
        <w:spacing w:line="480" w:lineRule="exact"/>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rPr>
        <w:t>2.本表可扩展。</w:t>
      </w:r>
    </w:p>
    <w:p w14:paraId="75A7FC0E">
      <w:pPr>
        <w:snapToGrid w:val="0"/>
        <w:spacing w:line="480" w:lineRule="exact"/>
        <w:ind w:firstLine="240" w:firstLineChars="100"/>
        <w:rPr>
          <w:rFonts w:hint="eastAsia" w:ascii="仿宋" w:hAnsi="仿宋" w:eastAsia="仿宋" w:cs="仿宋"/>
          <w:color w:val="auto"/>
          <w:sz w:val="24"/>
          <w:szCs w:val="24"/>
          <w:highlight w:val="none"/>
        </w:rPr>
      </w:pPr>
    </w:p>
    <w:p w14:paraId="0B4ADA03">
      <w:pPr>
        <w:snapToGrid w:val="0"/>
        <w:spacing w:line="480" w:lineRule="exact"/>
        <w:ind w:firstLine="240" w:firstLineChars="100"/>
        <w:rPr>
          <w:rFonts w:hint="eastAsia" w:ascii="仿宋" w:hAnsi="仿宋" w:eastAsia="仿宋" w:cs="仿宋"/>
          <w:color w:val="auto"/>
          <w:sz w:val="24"/>
          <w:szCs w:val="24"/>
          <w:highlight w:val="none"/>
        </w:rPr>
      </w:pPr>
    </w:p>
    <w:p w14:paraId="44A3E0F0">
      <w:pPr>
        <w:snapToGrid w:val="0"/>
        <w:spacing w:line="480" w:lineRule="exact"/>
        <w:ind w:firstLine="240" w:firstLineChars="100"/>
        <w:rPr>
          <w:rFonts w:hint="eastAsia" w:ascii="仿宋" w:hAnsi="仿宋" w:eastAsia="仿宋" w:cs="仿宋"/>
          <w:color w:val="auto"/>
          <w:sz w:val="24"/>
          <w:szCs w:val="24"/>
          <w:highlight w:val="none"/>
        </w:rPr>
      </w:pPr>
    </w:p>
    <w:p w14:paraId="30B10C39">
      <w:pPr>
        <w:snapToGrid w:val="0"/>
        <w:spacing w:line="480" w:lineRule="exact"/>
        <w:ind w:firstLine="240" w:firstLineChars="100"/>
        <w:rPr>
          <w:rFonts w:hint="eastAsia" w:ascii="仿宋" w:hAnsi="仿宋" w:eastAsia="仿宋" w:cs="仿宋"/>
          <w:color w:val="auto"/>
          <w:sz w:val="24"/>
          <w:szCs w:val="24"/>
          <w:highlight w:val="none"/>
        </w:rPr>
      </w:pPr>
    </w:p>
    <w:p w14:paraId="3B0C31F6">
      <w:pPr>
        <w:snapToGrid w:val="0"/>
        <w:spacing w:line="480" w:lineRule="exact"/>
        <w:ind w:firstLine="240" w:firstLineChars="1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二）其它资料</w:t>
      </w:r>
    </w:p>
    <w:p w14:paraId="227AECBA">
      <w:pPr>
        <w:snapToGrid w:val="0"/>
        <w:spacing w:line="480" w:lineRule="exact"/>
        <w:ind w:firstLine="240" w:firstLineChars="100"/>
        <w:rPr>
          <w:rFonts w:hint="eastAsia" w:ascii="仿宋" w:hAnsi="仿宋" w:eastAsia="仿宋" w:cs="仿宋"/>
          <w:color w:val="auto"/>
          <w:sz w:val="24"/>
          <w:szCs w:val="24"/>
          <w:highlight w:val="none"/>
        </w:rPr>
      </w:pPr>
    </w:p>
    <w:p w14:paraId="4C30A012">
      <w:pPr>
        <w:snapToGrid w:val="0"/>
        <w:spacing w:line="480" w:lineRule="exact"/>
        <w:ind w:firstLine="240" w:firstLineChars="100"/>
        <w:rPr>
          <w:rFonts w:hint="eastAsia" w:ascii="仿宋" w:hAnsi="仿宋" w:eastAsia="仿宋" w:cs="仿宋"/>
          <w:color w:val="auto"/>
          <w:sz w:val="24"/>
          <w:szCs w:val="24"/>
          <w:highlight w:val="none"/>
        </w:rPr>
      </w:pPr>
    </w:p>
    <w:p w14:paraId="7A14B157">
      <w:pPr>
        <w:snapToGrid w:val="0"/>
        <w:spacing w:line="480" w:lineRule="exact"/>
        <w:ind w:firstLine="240" w:firstLineChars="100"/>
        <w:rPr>
          <w:rFonts w:hint="eastAsia" w:ascii="仿宋" w:hAnsi="仿宋" w:eastAsia="仿宋" w:cs="仿宋"/>
          <w:color w:val="auto"/>
          <w:sz w:val="24"/>
          <w:szCs w:val="24"/>
          <w:highlight w:val="none"/>
        </w:rPr>
      </w:pPr>
    </w:p>
    <w:bookmarkEnd w:id="174"/>
    <w:p w14:paraId="307E1561">
      <w:pPr>
        <w:snapToGrid w:val="0"/>
        <w:spacing w:line="480" w:lineRule="exact"/>
        <w:ind w:firstLine="482" w:firstLineChars="200"/>
        <w:rPr>
          <w:rFonts w:hint="eastAsia" w:ascii="仿宋" w:hAnsi="仿宋" w:eastAsia="仿宋" w:cs="仿宋"/>
          <w:color w:val="auto"/>
          <w:sz w:val="24"/>
          <w:szCs w:val="24"/>
          <w:highlight w:val="none"/>
        </w:rPr>
      </w:pPr>
      <w:bookmarkStart w:id="175" w:name="_Toc313008359"/>
      <w:bookmarkStart w:id="176" w:name="_Toc342913422"/>
      <w:bookmarkStart w:id="177" w:name="_Toc26076"/>
      <w:bookmarkStart w:id="178" w:name="_Toc313888363"/>
      <w:bookmarkStart w:id="179" w:name="_Toc16819"/>
      <w:r>
        <w:rPr>
          <w:rFonts w:hint="eastAsia" w:ascii="仿宋" w:hAnsi="仿宋" w:eastAsia="仿宋" w:cs="仿宋"/>
          <w:b/>
          <w:bCs/>
          <w:color w:val="auto"/>
          <w:sz w:val="24"/>
          <w:szCs w:val="24"/>
          <w:highlight w:val="none"/>
        </w:rPr>
        <w:t>四、资格条件</w:t>
      </w:r>
      <w:bookmarkEnd w:id="175"/>
      <w:bookmarkEnd w:id="176"/>
      <w:bookmarkEnd w:id="177"/>
      <w:bookmarkEnd w:id="178"/>
      <w:bookmarkEnd w:id="179"/>
    </w:p>
    <w:p w14:paraId="2BAD2B1A">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（一）法人营业执照（副本）或事业单位法人证书（副本）或个体工商户营业执照或有效的自然人身份证明或社会团体法人登记证书复印件</w:t>
      </w:r>
    </w:p>
    <w:p w14:paraId="4BAC82D6">
      <w:pPr>
        <w:spacing w:line="400" w:lineRule="exact"/>
        <w:ind w:firstLine="240" w:firstLineChars="100"/>
        <w:rPr>
          <w:rFonts w:hint="eastAsia" w:ascii="仿宋" w:hAnsi="仿宋" w:eastAsia="仿宋" w:cs="宋体"/>
          <w:color w:val="auto"/>
          <w:sz w:val="24"/>
          <w:szCs w:val="24"/>
        </w:rPr>
      </w:pPr>
    </w:p>
    <w:p w14:paraId="5503D593">
      <w:pPr>
        <w:snapToGrid w:val="0"/>
        <w:spacing w:line="480" w:lineRule="exact"/>
        <w:ind w:firstLine="240" w:firstLineChars="100"/>
        <w:rPr>
          <w:rFonts w:hint="eastAsia" w:ascii="仿宋" w:hAnsi="仿宋" w:eastAsia="仿宋" w:cs="仿宋"/>
          <w:color w:val="auto"/>
          <w:sz w:val="24"/>
          <w:szCs w:val="24"/>
          <w:highlight w:val="none"/>
        </w:rPr>
      </w:pPr>
    </w:p>
    <w:p w14:paraId="65BC3C17">
      <w:pPr>
        <w:pStyle w:val="22"/>
        <w:rPr>
          <w:rFonts w:hint="eastAsia"/>
          <w:color w:val="auto"/>
        </w:rPr>
      </w:pPr>
    </w:p>
    <w:p w14:paraId="4FABC5BE">
      <w:pPr>
        <w:snapToGrid w:val="0"/>
        <w:spacing w:line="480" w:lineRule="exact"/>
        <w:rPr>
          <w:rFonts w:hint="eastAsia" w:ascii="仿宋" w:hAnsi="仿宋" w:eastAsia="仿宋" w:cs="仿宋"/>
          <w:color w:val="auto"/>
          <w:sz w:val="24"/>
          <w:szCs w:val="24"/>
          <w:highlight w:val="none"/>
        </w:rPr>
      </w:pPr>
    </w:p>
    <w:p w14:paraId="06D8DA0D">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二</w:t>
      </w:r>
      <w:r>
        <w:rPr>
          <w:rFonts w:hint="eastAsia" w:ascii="仿宋" w:hAnsi="仿宋" w:eastAsia="仿宋" w:cs="仿宋"/>
          <w:color w:val="auto"/>
          <w:sz w:val="24"/>
          <w:szCs w:val="24"/>
          <w:highlight w:val="none"/>
        </w:rPr>
        <w:t>）法定代表人身份证明书（格式）</w:t>
      </w:r>
    </w:p>
    <w:p w14:paraId="06A95B24">
      <w:pPr>
        <w:snapToGrid w:val="0"/>
        <w:spacing w:line="480" w:lineRule="exact"/>
        <w:ind w:firstLine="240" w:firstLineChars="100"/>
        <w:rPr>
          <w:rFonts w:hint="eastAsia" w:ascii="仿宋" w:hAnsi="仿宋" w:eastAsia="仿宋" w:cs="仿宋"/>
          <w:color w:val="auto"/>
          <w:sz w:val="24"/>
          <w:szCs w:val="24"/>
          <w:highlight w:val="none"/>
        </w:rPr>
      </w:pPr>
    </w:p>
    <w:p w14:paraId="7F1D1700">
      <w:pPr>
        <w:snapToGrid w:val="0"/>
        <w:spacing w:line="480" w:lineRule="exact"/>
        <w:ind w:firstLine="240" w:firstLineChars="1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u w:val="single"/>
        </w:rPr>
        <w:t xml:space="preserve">                              </w:t>
      </w:r>
    </w:p>
    <w:p w14:paraId="59A83E3B">
      <w:pPr>
        <w:snapToGrid w:val="0"/>
        <w:spacing w:line="480" w:lineRule="exact"/>
        <w:ind w:firstLine="240" w:firstLineChars="100"/>
        <w:rPr>
          <w:rFonts w:hint="eastAsia" w:ascii="仿宋" w:hAnsi="仿宋" w:eastAsia="仿宋" w:cs="仿宋"/>
          <w:color w:val="auto"/>
          <w:sz w:val="24"/>
          <w:szCs w:val="24"/>
          <w:highlight w:val="none"/>
        </w:rPr>
      </w:pPr>
    </w:p>
    <w:p w14:paraId="43AC50DE">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（采购</w:t>
      </w:r>
      <w:r>
        <w:rPr>
          <w:rFonts w:hint="eastAsia" w:ascii="仿宋" w:hAnsi="仿宋" w:eastAsia="仿宋" w:cs="仿宋"/>
          <w:color w:val="auto"/>
          <w:sz w:val="24"/>
          <w:szCs w:val="24"/>
          <w:highlight w:val="none"/>
          <w:lang w:val="en-US" w:eastAsia="zh-CN"/>
        </w:rPr>
        <w:t>人</w:t>
      </w:r>
      <w:r>
        <w:rPr>
          <w:rFonts w:hint="eastAsia" w:ascii="仿宋" w:hAnsi="仿宋" w:eastAsia="仿宋" w:cs="仿宋"/>
          <w:color w:val="auto"/>
          <w:sz w:val="24"/>
          <w:szCs w:val="24"/>
          <w:highlight w:val="none"/>
        </w:rPr>
        <w:t>名称）：</w:t>
      </w:r>
    </w:p>
    <w:p w14:paraId="0476001B">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（法定代表人姓名）在</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（供应商名称）任</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（职务名称）职务，是</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（供应商名称）的法定代表人。</w:t>
      </w:r>
    </w:p>
    <w:p w14:paraId="5CC2B05D">
      <w:pPr>
        <w:snapToGrid w:val="0"/>
        <w:spacing w:line="480" w:lineRule="exact"/>
        <w:ind w:firstLine="240" w:firstLineChars="100"/>
        <w:rPr>
          <w:rFonts w:hint="eastAsia" w:ascii="仿宋" w:hAnsi="仿宋" w:eastAsia="仿宋" w:cs="仿宋"/>
          <w:color w:val="auto"/>
          <w:sz w:val="24"/>
          <w:szCs w:val="24"/>
          <w:highlight w:val="none"/>
        </w:rPr>
      </w:pPr>
    </w:p>
    <w:p w14:paraId="17576855">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特此证明。</w:t>
      </w:r>
    </w:p>
    <w:p w14:paraId="07209423">
      <w:pPr>
        <w:snapToGrid w:val="0"/>
        <w:spacing w:line="480" w:lineRule="exact"/>
        <w:ind w:firstLine="240" w:firstLineChars="100"/>
        <w:rPr>
          <w:rFonts w:hint="eastAsia" w:ascii="仿宋" w:hAnsi="仿宋" w:eastAsia="仿宋" w:cs="仿宋"/>
          <w:color w:val="auto"/>
          <w:sz w:val="24"/>
          <w:szCs w:val="24"/>
          <w:highlight w:val="none"/>
        </w:rPr>
      </w:pPr>
    </w:p>
    <w:p w14:paraId="07A24011">
      <w:pPr>
        <w:snapToGrid w:val="0"/>
        <w:spacing w:line="480" w:lineRule="exact"/>
        <w:ind w:firstLine="240" w:firstLineChars="100"/>
        <w:rPr>
          <w:rFonts w:hint="eastAsia" w:ascii="仿宋" w:hAnsi="仿宋" w:eastAsia="仿宋" w:cs="仿宋"/>
          <w:color w:val="auto"/>
          <w:sz w:val="24"/>
          <w:szCs w:val="24"/>
          <w:highlight w:val="none"/>
        </w:rPr>
      </w:pPr>
    </w:p>
    <w:p w14:paraId="35911469">
      <w:pPr>
        <w:snapToGrid w:val="0"/>
        <w:spacing w:line="480" w:lineRule="exact"/>
        <w:ind w:firstLine="240" w:firstLineChars="100"/>
        <w:rPr>
          <w:rFonts w:hint="eastAsia" w:ascii="仿宋" w:hAnsi="仿宋" w:eastAsia="仿宋" w:cs="仿宋"/>
          <w:color w:val="auto"/>
          <w:sz w:val="24"/>
          <w:szCs w:val="24"/>
          <w:highlight w:val="none"/>
        </w:rPr>
      </w:pPr>
    </w:p>
    <w:p w14:paraId="66396D59">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（供应商公章）</w:t>
      </w:r>
    </w:p>
    <w:p w14:paraId="6FBCCAFF">
      <w:pPr>
        <w:snapToGrid w:val="0"/>
        <w:spacing w:line="480" w:lineRule="exact"/>
        <w:ind w:firstLine="240" w:firstLineChars="100"/>
        <w:rPr>
          <w:rFonts w:hint="eastAsia" w:ascii="仿宋" w:hAnsi="仿宋" w:eastAsia="仿宋" w:cs="仿宋"/>
          <w:color w:val="auto"/>
          <w:sz w:val="24"/>
          <w:szCs w:val="24"/>
          <w:highlight w:val="none"/>
        </w:rPr>
      </w:pPr>
    </w:p>
    <w:p w14:paraId="7DCFB6E8">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年   月   日</w:t>
      </w:r>
    </w:p>
    <w:p w14:paraId="125C8280">
      <w:pPr>
        <w:snapToGrid w:val="0"/>
        <w:spacing w:line="480" w:lineRule="exact"/>
        <w:ind w:firstLine="240" w:firstLineChars="100"/>
        <w:rPr>
          <w:rFonts w:hint="eastAsia" w:ascii="仿宋" w:hAnsi="仿宋" w:eastAsia="仿宋" w:cs="仿宋"/>
          <w:color w:val="auto"/>
          <w:sz w:val="24"/>
          <w:szCs w:val="24"/>
          <w:highlight w:val="none"/>
        </w:rPr>
      </w:pPr>
    </w:p>
    <w:p w14:paraId="607820BC">
      <w:pPr>
        <w:tabs>
          <w:tab w:val="left" w:pos="6300"/>
        </w:tabs>
        <w:snapToGrid w:val="0"/>
        <w:spacing w:line="500" w:lineRule="exact"/>
        <w:ind w:firstLine="570"/>
        <w:rPr>
          <w:rFonts w:hint="eastAsia" w:ascii="仿宋" w:hAnsi="仿宋" w:eastAsia="仿宋" w:cs="宋体"/>
          <w:color w:val="auto"/>
          <w:sz w:val="24"/>
          <w:szCs w:val="24"/>
          <w:u w:val="single"/>
        </w:rPr>
      </w:pPr>
      <w:r>
        <w:rPr>
          <w:rFonts w:hint="eastAsia" w:ascii="仿宋" w:hAnsi="仿宋" w:eastAsia="仿宋" w:cs="宋体"/>
          <w:color w:val="auto"/>
          <w:sz w:val="24"/>
          <w:szCs w:val="24"/>
        </w:rPr>
        <w:t>法定代表人电话：</w:t>
      </w:r>
      <w:r>
        <w:rPr>
          <w:rFonts w:hint="eastAsia" w:ascii="仿宋" w:hAnsi="仿宋" w:eastAsia="仿宋" w:cs="宋体"/>
          <w:color w:val="auto"/>
          <w:sz w:val="24"/>
          <w:szCs w:val="24"/>
          <w:u w:val="single"/>
        </w:rPr>
        <w:t xml:space="preserve">        </w:t>
      </w:r>
      <w:r>
        <w:rPr>
          <w:rFonts w:hint="eastAsia" w:ascii="仿宋" w:hAnsi="仿宋" w:eastAsia="仿宋" w:cs="宋体"/>
          <w:color w:val="auto"/>
          <w:sz w:val="24"/>
          <w:szCs w:val="24"/>
        </w:rPr>
        <w:t xml:space="preserve"> 电子邮箱：</w:t>
      </w:r>
      <w:r>
        <w:rPr>
          <w:rFonts w:hint="eastAsia" w:ascii="仿宋" w:hAnsi="仿宋" w:eastAsia="仿宋" w:cs="宋体"/>
          <w:color w:val="auto"/>
          <w:sz w:val="24"/>
          <w:szCs w:val="24"/>
          <w:u w:val="single"/>
        </w:rPr>
        <w:t xml:space="preserve">        </w:t>
      </w:r>
      <w:r>
        <w:rPr>
          <w:rFonts w:hint="eastAsia" w:ascii="仿宋" w:hAnsi="仿宋" w:eastAsia="仿宋" w:cs="宋体"/>
          <w:color w:val="auto"/>
          <w:sz w:val="24"/>
          <w:szCs w:val="24"/>
        </w:rPr>
        <w:t>@</w:t>
      </w:r>
      <w:r>
        <w:rPr>
          <w:rFonts w:hint="eastAsia" w:ascii="仿宋" w:hAnsi="仿宋" w:eastAsia="仿宋" w:cs="宋体"/>
          <w:color w:val="auto"/>
          <w:sz w:val="24"/>
          <w:szCs w:val="24"/>
          <w:u w:val="single"/>
        </w:rPr>
        <w:t xml:space="preserve">        </w:t>
      </w:r>
    </w:p>
    <w:p w14:paraId="3B66EF77">
      <w:pPr>
        <w:tabs>
          <w:tab w:val="left" w:pos="6300"/>
        </w:tabs>
        <w:snapToGrid w:val="0"/>
        <w:spacing w:line="500" w:lineRule="exact"/>
        <w:ind w:firstLine="570"/>
        <w:rPr>
          <w:rFonts w:hint="eastAsia" w:ascii="仿宋" w:hAnsi="仿宋" w:eastAsia="仿宋" w:cs="宋体"/>
          <w:color w:val="auto"/>
          <w:sz w:val="24"/>
          <w:szCs w:val="24"/>
        </w:rPr>
      </w:pPr>
      <w:r>
        <w:rPr>
          <w:rFonts w:hint="eastAsia" w:ascii="仿宋" w:hAnsi="仿宋" w:eastAsia="仿宋" w:cs="宋体"/>
          <w:color w:val="auto"/>
          <w:sz w:val="24"/>
          <w:szCs w:val="24"/>
        </w:rPr>
        <w:t>（附：法定代表人身份证正反面复印件）</w:t>
      </w:r>
    </w:p>
    <w:p w14:paraId="6ACF4BB2">
      <w:pPr>
        <w:snapToGrid w:val="0"/>
        <w:spacing w:line="480" w:lineRule="exact"/>
        <w:ind w:firstLine="240" w:firstLineChars="100"/>
        <w:rPr>
          <w:rFonts w:hint="eastAsia" w:ascii="仿宋" w:hAnsi="仿宋" w:eastAsia="仿宋" w:cs="仿宋"/>
          <w:color w:val="auto"/>
          <w:sz w:val="24"/>
          <w:szCs w:val="24"/>
          <w:highlight w:val="none"/>
        </w:rPr>
      </w:pPr>
    </w:p>
    <w:p w14:paraId="12EBC514">
      <w:pPr>
        <w:snapToGrid w:val="0"/>
        <w:spacing w:line="480" w:lineRule="exact"/>
        <w:ind w:firstLine="240" w:firstLineChars="100"/>
        <w:rPr>
          <w:rFonts w:hint="eastAsia" w:ascii="仿宋" w:hAnsi="仿宋" w:eastAsia="仿宋" w:cs="仿宋"/>
          <w:color w:val="auto"/>
          <w:sz w:val="24"/>
          <w:szCs w:val="24"/>
          <w:highlight w:val="none"/>
        </w:rPr>
      </w:pPr>
    </w:p>
    <w:p w14:paraId="742E7CDE">
      <w:pPr>
        <w:snapToGrid w:val="0"/>
        <w:spacing w:line="480" w:lineRule="exact"/>
        <w:ind w:firstLine="240" w:firstLineChars="100"/>
        <w:rPr>
          <w:rFonts w:hint="eastAsia" w:ascii="仿宋" w:hAnsi="仿宋" w:eastAsia="仿宋" w:cs="仿宋"/>
          <w:color w:val="auto"/>
          <w:sz w:val="24"/>
          <w:szCs w:val="24"/>
          <w:highlight w:val="none"/>
        </w:rPr>
      </w:pPr>
    </w:p>
    <w:p w14:paraId="043E547A">
      <w:pPr>
        <w:snapToGrid w:val="0"/>
        <w:spacing w:line="480" w:lineRule="exact"/>
        <w:ind w:firstLine="240" w:firstLineChars="100"/>
        <w:rPr>
          <w:rFonts w:hint="eastAsia" w:ascii="仿宋" w:hAnsi="仿宋" w:eastAsia="仿宋" w:cs="仿宋"/>
          <w:color w:val="auto"/>
          <w:sz w:val="24"/>
          <w:szCs w:val="24"/>
          <w:highlight w:val="none"/>
        </w:rPr>
      </w:pPr>
    </w:p>
    <w:p w14:paraId="12E2134E">
      <w:pPr>
        <w:snapToGrid w:val="0"/>
        <w:spacing w:line="480" w:lineRule="exact"/>
        <w:ind w:firstLine="240" w:firstLineChars="100"/>
        <w:rPr>
          <w:rFonts w:hint="eastAsia" w:ascii="仿宋" w:hAnsi="仿宋" w:eastAsia="仿宋" w:cs="仿宋"/>
          <w:color w:val="auto"/>
          <w:sz w:val="24"/>
          <w:szCs w:val="24"/>
          <w:highlight w:val="none"/>
        </w:rPr>
      </w:pPr>
    </w:p>
    <w:p w14:paraId="1A94E82B">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column"/>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三</w:t>
      </w:r>
      <w:r>
        <w:rPr>
          <w:rFonts w:hint="eastAsia" w:ascii="仿宋" w:hAnsi="仿宋" w:eastAsia="仿宋" w:cs="仿宋"/>
          <w:color w:val="auto"/>
          <w:sz w:val="24"/>
          <w:szCs w:val="24"/>
          <w:highlight w:val="none"/>
        </w:rPr>
        <w:t>）法定代表人授权委托书（格式）</w:t>
      </w:r>
    </w:p>
    <w:p w14:paraId="5450DA60">
      <w:pPr>
        <w:snapToGrid w:val="0"/>
        <w:spacing w:line="480" w:lineRule="exact"/>
        <w:ind w:firstLine="240" w:firstLineChars="100"/>
        <w:rPr>
          <w:rFonts w:hint="eastAsia" w:ascii="仿宋" w:hAnsi="仿宋" w:eastAsia="仿宋" w:cs="仿宋"/>
          <w:color w:val="auto"/>
          <w:sz w:val="24"/>
          <w:szCs w:val="24"/>
          <w:highlight w:val="none"/>
        </w:rPr>
      </w:pPr>
    </w:p>
    <w:p w14:paraId="794BE70E">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u w:val="single"/>
        </w:rPr>
        <w:t xml:space="preserve">                            </w:t>
      </w:r>
    </w:p>
    <w:p w14:paraId="5E59F7DD">
      <w:pPr>
        <w:snapToGrid w:val="0"/>
        <w:spacing w:line="480" w:lineRule="exact"/>
        <w:ind w:firstLine="240" w:firstLineChars="100"/>
        <w:rPr>
          <w:rFonts w:hint="eastAsia" w:ascii="仿宋" w:hAnsi="仿宋" w:eastAsia="仿宋" w:cs="仿宋"/>
          <w:color w:val="auto"/>
          <w:sz w:val="24"/>
          <w:szCs w:val="24"/>
          <w:highlight w:val="none"/>
        </w:rPr>
      </w:pPr>
    </w:p>
    <w:p w14:paraId="6BC81F94">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（采购</w:t>
      </w:r>
      <w:r>
        <w:rPr>
          <w:rFonts w:hint="eastAsia" w:ascii="仿宋" w:hAnsi="仿宋" w:eastAsia="仿宋" w:cs="仿宋"/>
          <w:color w:val="auto"/>
          <w:sz w:val="24"/>
          <w:szCs w:val="24"/>
          <w:highlight w:val="none"/>
          <w:lang w:val="en-US" w:eastAsia="zh-CN"/>
        </w:rPr>
        <w:t>人</w:t>
      </w:r>
      <w:r>
        <w:rPr>
          <w:rFonts w:hint="eastAsia" w:ascii="仿宋" w:hAnsi="仿宋" w:eastAsia="仿宋" w:cs="仿宋"/>
          <w:color w:val="auto"/>
          <w:sz w:val="24"/>
          <w:szCs w:val="24"/>
          <w:highlight w:val="none"/>
        </w:rPr>
        <w:t>名称）：</w:t>
      </w:r>
    </w:p>
    <w:p w14:paraId="6DE1F444">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（供应商法定代表人名称）是</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（供应商名称）的法定代表人，特授权</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（被授权人姓名及身份证号码）代表我单位全权办理上述项目的</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、签约等具体工作，并签署全部有关文件、协议及合同。</w:t>
      </w:r>
    </w:p>
    <w:p w14:paraId="4FD5D919">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我单位对被授权人的签字负全部责任。</w:t>
      </w:r>
    </w:p>
    <w:p w14:paraId="227A36C3">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在撤消授权的书面通知以前，本授权书一直有效。被授权人在授权书有效期内签署的所有文件不因授权的撤消而失效。</w:t>
      </w:r>
    </w:p>
    <w:p w14:paraId="558990CD">
      <w:pPr>
        <w:snapToGrid w:val="0"/>
        <w:spacing w:line="480" w:lineRule="exact"/>
        <w:ind w:firstLine="240" w:firstLineChars="100"/>
        <w:rPr>
          <w:rFonts w:hint="eastAsia" w:ascii="仿宋" w:hAnsi="仿宋" w:eastAsia="仿宋" w:cs="仿宋"/>
          <w:color w:val="auto"/>
          <w:sz w:val="24"/>
          <w:szCs w:val="24"/>
          <w:highlight w:val="none"/>
        </w:rPr>
      </w:pPr>
    </w:p>
    <w:p w14:paraId="6A1BD331">
      <w:pPr>
        <w:snapToGrid w:val="0"/>
        <w:spacing w:line="480" w:lineRule="exact"/>
        <w:ind w:firstLine="240" w:firstLineChars="100"/>
        <w:rPr>
          <w:rFonts w:hint="eastAsia" w:ascii="仿宋" w:hAnsi="仿宋" w:eastAsia="仿宋" w:cs="仿宋"/>
          <w:color w:val="auto"/>
          <w:sz w:val="24"/>
          <w:szCs w:val="24"/>
          <w:highlight w:val="none"/>
        </w:rPr>
      </w:pPr>
    </w:p>
    <w:p w14:paraId="0DD2669D">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被授权人：                                 供应商法定代表人：</w:t>
      </w:r>
    </w:p>
    <w:p w14:paraId="1D4CB5B6">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（签字或盖章）                                （签字或盖章）</w:t>
      </w:r>
    </w:p>
    <w:p w14:paraId="1CD3AF6E">
      <w:pPr>
        <w:snapToGrid w:val="0"/>
        <w:spacing w:line="480" w:lineRule="exact"/>
        <w:ind w:firstLine="240" w:firstLineChars="100"/>
        <w:rPr>
          <w:rFonts w:hint="eastAsia" w:ascii="仿宋" w:hAnsi="仿宋" w:eastAsia="仿宋" w:cs="仿宋"/>
          <w:color w:val="auto"/>
          <w:sz w:val="24"/>
          <w:szCs w:val="24"/>
          <w:highlight w:val="none"/>
        </w:rPr>
      </w:pPr>
    </w:p>
    <w:p w14:paraId="1F31F4BC">
      <w:pPr>
        <w:snapToGrid w:val="0"/>
        <w:spacing w:line="480" w:lineRule="exact"/>
        <w:ind w:firstLine="240" w:firstLineChars="100"/>
        <w:rPr>
          <w:rFonts w:hint="eastAsia" w:ascii="仿宋" w:hAnsi="仿宋" w:eastAsia="仿宋" w:cs="仿宋"/>
          <w:color w:val="auto"/>
          <w:sz w:val="24"/>
          <w:szCs w:val="24"/>
          <w:highlight w:val="none"/>
        </w:rPr>
      </w:pPr>
    </w:p>
    <w:p w14:paraId="6A879A80">
      <w:pPr>
        <w:snapToGrid w:val="0"/>
        <w:spacing w:line="480" w:lineRule="exact"/>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（附：被授权人、法定代表人身份证正反面复印件）</w:t>
      </w:r>
    </w:p>
    <w:p w14:paraId="7A7821AD">
      <w:pPr>
        <w:snapToGrid w:val="0"/>
        <w:spacing w:line="480" w:lineRule="exact"/>
        <w:ind w:firstLine="240" w:firstLineChars="100"/>
        <w:rPr>
          <w:rFonts w:hint="eastAsia" w:ascii="仿宋" w:hAnsi="仿宋" w:eastAsia="仿宋" w:cs="仿宋"/>
          <w:color w:val="auto"/>
          <w:sz w:val="24"/>
          <w:szCs w:val="24"/>
          <w:highlight w:val="none"/>
        </w:rPr>
      </w:pPr>
    </w:p>
    <w:p w14:paraId="48785647">
      <w:pPr>
        <w:snapToGrid w:val="0"/>
        <w:spacing w:line="480" w:lineRule="exact"/>
        <w:ind w:firstLine="240" w:firstLineChars="100"/>
        <w:rPr>
          <w:rFonts w:hint="eastAsia" w:ascii="仿宋" w:hAnsi="仿宋" w:eastAsia="仿宋" w:cs="仿宋"/>
          <w:color w:val="auto"/>
          <w:sz w:val="24"/>
          <w:szCs w:val="24"/>
          <w:highlight w:val="none"/>
        </w:rPr>
      </w:pPr>
    </w:p>
    <w:p w14:paraId="69FCA283">
      <w:pPr>
        <w:snapToGrid w:val="0"/>
        <w:spacing w:line="480" w:lineRule="exact"/>
        <w:ind w:firstLine="240" w:firstLineChars="100"/>
        <w:rPr>
          <w:rFonts w:hint="eastAsia" w:ascii="仿宋" w:hAnsi="仿宋" w:eastAsia="仿宋" w:cs="仿宋"/>
          <w:color w:val="auto"/>
          <w:sz w:val="24"/>
          <w:szCs w:val="24"/>
          <w:highlight w:val="none"/>
        </w:rPr>
      </w:pPr>
    </w:p>
    <w:p w14:paraId="3D171921">
      <w:pPr>
        <w:snapToGrid w:val="0"/>
        <w:spacing w:line="480" w:lineRule="exact"/>
        <w:ind w:firstLine="240" w:firstLineChars="10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（供应商公章）</w:t>
      </w:r>
    </w:p>
    <w:p w14:paraId="3DB263AC">
      <w:pPr>
        <w:snapToGrid w:val="0"/>
        <w:spacing w:line="480" w:lineRule="exact"/>
        <w:ind w:firstLine="240" w:firstLineChars="10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w:t>
      </w:r>
    </w:p>
    <w:p w14:paraId="3E68E1D3">
      <w:pPr>
        <w:snapToGrid w:val="0"/>
        <w:spacing w:line="480" w:lineRule="exact"/>
        <w:ind w:firstLine="240" w:firstLineChars="100"/>
        <w:rPr>
          <w:rFonts w:hint="eastAsia" w:ascii="仿宋" w:hAnsi="仿宋" w:eastAsia="仿宋" w:cs="仿宋"/>
          <w:color w:val="auto"/>
          <w:sz w:val="24"/>
          <w:szCs w:val="24"/>
          <w:highlight w:val="none"/>
        </w:rPr>
      </w:pPr>
    </w:p>
    <w:p w14:paraId="70495EBC">
      <w:pPr>
        <w:tabs>
          <w:tab w:val="left" w:pos="6300"/>
        </w:tabs>
        <w:snapToGrid w:val="0"/>
        <w:spacing w:line="500" w:lineRule="exact"/>
        <w:ind w:firstLine="570"/>
        <w:rPr>
          <w:rFonts w:hint="eastAsia" w:ascii="仿宋" w:hAnsi="仿宋" w:eastAsia="仿宋" w:cs="宋体"/>
          <w:color w:val="auto"/>
          <w:sz w:val="24"/>
          <w:szCs w:val="24"/>
          <w:u w:val="single"/>
        </w:rPr>
      </w:pPr>
      <w:r>
        <w:rPr>
          <w:rFonts w:hint="eastAsia" w:ascii="仿宋" w:hAnsi="仿宋" w:eastAsia="仿宋" w:cs="宋体"/>
          <w:color w:val="auto"/>
          <w:sz w:val="24"/>
          <w:szCs w:val="24"/>
        </w:rPr>
        <w:t>被授权人电话：</w:t>
      </w:r>
      <w:r>
        <w:rPr>
          <w:rFonts w:hint="eastAsia" w:ascii="仿宋" w:hAnsi="仿宋" w:eastAsia="仿宋" w:cs="宋体"/>
          <w:color w:val="auto"/>
          <w:sz w:val="24"/>
          <w:szCs w:val="24"/>
          <w:u w:val="single"/>
        </w:rPr>
        <w:t xml:space="preserve">        </w:t>
      </w:r>
      <w:r>
        <w:rPr>
          <w:rFonts w:hint="eastAsia" w:ascii="仿宋" w:hAnsi="仿宋" w:eastAsia="仿宋" w:cs="宋体"/>
          <w:color w:val="auto"/>
          <w:sz w:val="24"/>
          <w:szCs w:val="24"/>
        </w:rPr>
        <w:t xml:space="preserve"> 电子邮箱：</w:t>
      </w:r>
      <w:r>
        <w:rPr>
          <w:rFonts w:hint="eastAsia" w:ascii="仿宋" w:hAnsi="仿宋" w:eastAsia="仿宋" w:cs="宋体"/>
          <w:color w:val="auto"/>
          <w:sz w:val="24"/>
          <w:szCs w:val="24"/>
          <w:u w:val="single"/>
        </w:rPr>
        <w:t xml:space="preserve">        </w:t>
      </w:r>
      <w:r>
        <w:rPr>
          <w:rFonts w:hint="eastAsia" w:ascii="仿宋" w:hAnsi="仿宋" w:eastAsia="仿宋" w:cs="宋体"/>
          <w:color w:val="auto"/>
          <w:sz w:val="24"/>
          <w:szCs w:val="24"/>
        </w:rPr>
        <w:t>@</w:t>
      </w:r>
      <w:r>
        <w:rPr>
          <w:rFonts w:hint="eastAsia" w:ascii="仿宋" w:hAnsi="仿宋" w:eastAsia="仿宋" w:cs="宋体"/>
          <w:color w:val="auto"/>
          <w:sz w:val="24"/>
          <w:szCs w:val="24"/>
          <w:u w:val="single"/>
        </w:rPr>
        <w:t xml:space="preserve">        </w:t>
      </w:r>
    </w:p>
    <w:p w14:paraId="02C16002">
      <w:pPr>
        <w:tabs>
          <w:tab w:val="left" w:pos="6300"/>
        </w:tabs>
        <w:snapToGrid w:val="0"/>
        <w:spacing w:line="500" w:lineRule="exact"/>
        <w:ind w:firstLine="570"/>
        <w:rPr>
          <w:rFonts w:hint="eastAsia" w:ascii="仿宋" w:hAnsi="仿宋" w:eastAsia="仿宋" w:cs="宋体"/>
          <w:color w:val="auto"/>
          <w:sz w:val="24"/>
          <w:szCs w:val="24"/>
          <w:u w:val="single"/>
        </w:rPr>
      </w:pPr>
    </w:p>
    <w:p w14:paraId="0636FF76">
      <w:pPr>
        <w:tabs>
          <w:tab w:val="left" w:pos="6300"/>
        </w:tabs>
        <w:snapToGrid w:val="0"/>
        <w:spacing w:line="500" w:lineRule="exact"/>
        <w:ind w:firstLine="570"/>
        <w:rPr>
          <w:rFonts w:hint="eastAsia" w:ascii="仿宋" w:hAnsi="仿宋" w:eastAsia="仿宋" w:cs="宋体"/>
          <w:color w:val="auto"/>
          <w:sz w:val="24"/>
          <w:szCs w:val="24"/>
        </w:rPr>
      </w:pPr>
      <w:r>
        <w:rPr>
          <w:rFonts w:hint="eastAsia" w:ascii="仿宋" w:hAnsi="仿宋" w:eastAsia="仿宋" w:cs="宋体"/>
          <w:color w:val="auto"/>
          <w:sz w:val="24"/>
          <w:szCs w:val="24"/>
        </w:rPr>
        <w:t>注：1.若为法定代表人办理并签署响应文件的，不提供此文件。</w:t>
      </w:r>
    </w:p>
    <w:p w14:paraId="7686F79A">
      <w:pPr>
        <w:snapToGrid w:val="0"/>
        <w:spacing w:line="480" w:lineRule="exact"/>
        <w:ind w:firstLine="240" w:firstLineChars="100"/>
        <w:rPr>
          <w:rFonts w:hint="eastAsia" w:ascii="仿宋" w:hAnsi="仿宋" w:eastAsia="仿宋" w:cs="仿宋"/>
          <w:color w:val="auto"/>
          <w:sz w:val="24"/>
          <w:szCs w:val="24"/>
          <w:highlight w:val="none"/>
        </w:rPr>
      </w:pPr>
    </w:p>
    <w:p w14:paraId="09029E70">
      <w:pPr>
        <w:snapToGrid w:val="0"/>
        <w:spacing w:line="480" w:lineRule="exact"/>
        <w:ind w:firstLine="240" w:firstLineChars="100"/>
        <w:rPr>
          <w:rFonts w:hint="eastAsia" w:ascii="仿宋" w:hAnsi="仿宋" w:eastAsia="仿宋" w:cs="仿宋"/>
          <w:color w:val="auto"/>
          <w:sz w:val="24"/>
          <w:szCs w:val="24"/>
          <w:highlight w:val="none"/>
        </w:rPr>
      </w:pPr>
    </w:p>
    <w:p w14:paraId="3885600B">
      <w:pPr>
        <w:snapToGrid w:val="0"/>
        <w:spacing w:line="480" w:lineRule="exact"/>
        <w:rPr>
          <w:rFonts w:hint="eastAsia" w:ascii="仿宋" w:hAnsi="仿宋" w:eastAsia="仿宋" w:cs="仿宋"/>
          <w:color w:val="auto"/>
          <w:sz w:val="24"/>
          <w:szCs w:val="24"/>
          <w:highlight w:val="none"/>
        </w:rPr>
      </w:pPr>
    </w:p>
    <w:p w14:paraId="0A980515">
      <w:pPr>
        <w:snapToGrid w:val="0"/>
        <w:spacing w:line="480" w:lineRule="exact"/>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四</w:t>
      </w:r>
      <w:r>
        <w:rPr>
          <w:rFonts w:hint="eastAsia" w:ascii="仿宋" w:hAnsi="仿宋" w:eastAsia="仿宋" w:cs="仿宋"/>
          <w:color w:val="auto"/>
          <w:sz w:val="24"/>
          <w:szCs w:val="24"/>
          <w:highlight w:val="none"/>
        </w:rPr>
        <w:t>）基本资格条件承诺函</w:t>
      </w:r>
    </w:p>
    <w:p w14:paraId="1FE2E309">
      <w:pPr>
        <w:snapToGrid w:val="0"/>
        <w:spacing w:line="480" w:lineRule="exact"/>
        <w:ind w:firstLine="241" w:firstLineChars="100"/>
        <w:jc w:val="center"/>
        <w:rPr>
          <w:rFonts w:hint="eastAsia" w:ascii="仿宋" w:hAnsi="仿宋" w:eastAsia="仿宋" w:cs="仿宋"/>
          <w:b/>
          <w:bCs/>
          <w:color w:val="auto"/>
          <w:sz w:val="24"/>
          <w:szCs w:val="24"/>
        </w:rPr>
      </w:pPr>
    </w:p>
    <w:p w14:paraId="2E74F4FE">
      <w:pPr>
        <w:snapToGrid w:val="0"/>
        <w:spacing w:line="480" w:lineRule="exact"/>
        <w:ind w:firstLine="241" w:firstLineChars="100"/>
        <w:jc w:val="center"/>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rPr>
        <w:t>基本资格条件承诺函</w:t>
      </w:r>
    </w:p>
    <w:p w14:paraId="631BB2AE">
      <w:pPr>
        <w:tabs>
          <w:tab w:val="left" w:pos="6300"/>
        </w:tabs>
        <w:snapToGrid w:val="0"/>
        <w:spacing w:line="500" w:lineRule="exact"/>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color w:val="auto"/>
          <w:sz w:val="24"/>
          <w:u w:val="single"/>
        </w:rPr>
        <w:t xml:space="preserve">                   </w:t>
      </w:r>
      <w:r>
        <w:rPr>
          <w:rFonts w:hint="eastAsia" w:ascii="仿宋" w:hAnsi="仿宋" w:eastAsia="仿宋" w:cs="仿宋"/>
          <w:color w:val="auto"/>
          <w:sz w:val="24"/>
        </w:rPr>
        <w:t>（采购人名称）：</w:t>
      </w:r>
    </w:p>
    <w:p w14:paraId="0A6ECD9C">
      <w:pPr>
        <w:spacing w:line="53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u w:val="single"/>
        </w:rPr>
        <w:t xml:space="preserve">                   </w:t>
      </w:r>
      <w:r>
        <w:rPr>
          <w:rFonts w:hint="eastAsia" w:ascii="仿宋" w:hAnsi="仿宋" w:eastAsia="仿宋" w:cs="仿宋"/>
          <w:color w:val="auto"/>
          <w:sz w:val="24"/>
        </w:rPr>
        <w:t>（供应商名称）郑重承诺：</w:t>
      </w:r>
    </w:p>
    <w:p w14:paraId="5E7F1233">
      <w:pPr>
        <w:spacing w:line="53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1.我方具有良好的商业信誉和健全的财务会计制度，具有履行合同所必需的设备和专业技术能力，具</w:t>
      </w:r>
      <w:r>
        <w:rPr>
          <w:rFonts w:hint="eastAsia" w:ascii="仿宋" w:hAnsi="仿宋" w:eastAsia="仿宋" w:cs="仿宋"/>
          <w:color w:val="auto"/>
          <w:sz w:val="24"/>
          <w:szCs w:val="24"/>
          <w:lang w:val="zh-CN"/>
        </w:rPr>
        <w:t>有依法缴纳税收和社会保障金的良好记录</w:t>
      </w:r>
      <w:r>
        <w:rPr>
          <w:rFonts w:hint="eastAsia" w:ascii="仿宋" w:hAnsi="仿宋" w:eastAsia="仿宋" w:cs="仿宋"/>
          <w:color w:val="auto"/>
          <w:sz w:val="24"/>
          <w:szCs w:val="24"/>
        </w:rPr>
        <w:t>，参加本项目采购活动前三年内无重大违法活动记录。</w:t>
      </w:r>
    </w:p>
    <w:p w14:paraId="35657027">
      <w:pPr>
        <w:spacing w:line="53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27E5D487">
      <w:pPr>
        <w:spacing w:line="53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3.我方在采购项目评审（评标）环节结束后，随时接受采购人、采购代理机构的检查验证，配合提供相关证明材料，证明符合《中华人民共和国政府采购法》规定的供应商基本资格条件。</w:t>
      </w:r>
    </w:p>
    <w:p w14:paraId="242BB33F">
      <w:pPr>
        <w:tabs>
          <w:tab w:val="left" w:pos="6300"/>
        </w:tabs>
        <w:snapToGrid w:val="0"/>
        <w:spacing w:line="53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我方对以上承诺负全部法律责任。</w:t>
      </w:r>
    </w:p>
    <w:p w14:paraId="5B46027F">
      <w:pPr>
        <w:tabs>
          <w:tab w:val="left" w:pos="6300"/>
        </w:tabs>
        <w:snapToGrid w:val="0"/>
        <w:spacing w:line="53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特此承诺。</w:t>
      </w:r>
    </w:p>
    <w:p w14:paraId="60D980D2">
      <w:pPr>
        <w:tabs>
          <w:tab w:val="left" w:pos="6300"/>
        </w:tabs>
        <w:snapToGrid w:val="0"/>
        <w:spacing w:line="500" w:lineRule="exact"/>
        <w:rPr>
          <w:rFonts w:hint="eastAsia" w:ascii="仿宋" w:hAnsi="仿宋" w:eastAsia="仿宋" w:cs="仿宋"/>
          <w:color w:val="auto"/>
          <w:sz w:val="24"/>
        </w:rPr>
      </w:pPr>
    </w:p>
    <w:p w14:paraId="23937038">
      <w:pPr>
        <w:tabs>
          <w:tab w:val="left" w:pos="6300"/>
        </w:tabs>
        <w:snapToGrid w:val="0"/>
        <w:spacing w:line="500" w:lineRule="exact"/>
        <w:ind w:right="424"/>
        <w:jc w:val="right"/>
        <w:rPr>
          <w:rFonts w:hint="eastAsia" w:ascii="仿宋" w:hAnsi="仿宋" w:eastAsia="仿宋" w:cs="仿宋"/>
          <w:color w:val="auto"/>
          <w:sz w:val="24"/>
        </w:rPr>
      </w:pPr>
      <w:r>
        <w:rPr>
          <w:rFonts w:hint="eastAsia" w:ascii="仿宋" w:hAnsi="仿宋" w:eastAsia="仿宋" w:cs="仿宋"/>
          <w:color w:val="auto"/>
          <w:sz w:val="24"/>
        </w:rPr>
        <w:t>（供应商公章）</w:t>
      </w:r>
    </w:p>
    <w:p w14:paraId="3EB14E06">
      <w:pPr>
        <w:tabs>
          <w:tab w:val="left" w:pos="6300"/>
        </w:tabs>
        <w:snapToGrid w:val="0"/>
        <w:spacing w:line="500" w:lineRule="exact"/>
        <w:ind w:right="480" w:firstLine="570"/>
        <w:jc w:val="right"/>
        <w:rPr>
          <w:rFonts w:hint="eastAsia" w:ascii="仿宋" w:hAnsi="仿宋" w:eastAsia="仿宋" w:cs="仿宋"/>
          <w:color w:val="auto"/>
          <w:sz w:val="24"/>
        </w:rPr>
      </w:pPr>
      <w:r>
        <w:rPr>
          <w:rFonts w:hint="eastAsia" w:ascii="仿宋" w:hAnsi="仿宋" w:eastAsia="仿宋" w:cs="仿宋"/>
          <w:color w:val="auto"/>
          <w:sz w:val="24"/>
        </w:rPr>
        <w:t>年   月   日</w:t>
      </w:r>
    </w:p>
    <w:p w14:paraId="432AB0DB">
      <w:pPr>
        <w:snapToGrid w:val="0"/>
        <w:spacing w:line="480" w:lineRule="exact"/>
        <w:ind w:firstLine="240" w:firstLineChars="100"/>
        <w:rPr>
          <w:rFonts w:hint="eastAsia" w:ascii="仿宋" w:hAnsi="仿宋" w:eastAsia="仿宋" w:cs="仿宋"/>
          <w:color w:val="auto"/>
          <w:sz w:val="24"/>
          <w:szCs w:val="24"/>
          <w:highlight w:val="none"/>
        </w:rPr>
      </w:pPr>
    </w:p>
    <w:p w14:paraId="7382108F">
      <w:pPr>
        <w:tabs>
          <w:tab w:val="left" w:pos="6300"/>
        </w:tabs>
        <w:snapToGrid w:val="0"/>
        <w:spacing w:line="440" w:lineRule="exact"/>
        <w:ind w:firstLine="480" w:firstLineChars="200"/>
        <w:jc w:val="left"/>
        <w:rPr>
          <w:rFonts w:hint="eastAsia" w:ascii="仿宋" w:hAnsi="仿宋" w:eastAsia="仿宋" w:cs="仿宋"/>
          <w:color w:val="auto"/>
          <w:sz w:val="24"/>
          <w:szCs w:val="24"/>
          <w:lang w:bidi="ar"/>
        </w:rPr>
      </w:pPr>
    </w:p>
    <w:p w14:paraId="5429F52A">
      <w:pPr>
        <w:tabs>
          <w:tab w:val="left" w:pos="6300"/>
        </w:tabs>
        <w:snapToGrid w:val="0"/>
        <w:spacing w:line="440" w:lineRule="exact"/>
        <w:ind w:firstLine="480" w:firstLineChars="200"/>
        <w:jc w:val="left"/>
        <w:rPr>
          <w:rFonts w:ascii="仿宋" w:hAnsi="仿宋" w:eastAsia="仿宋" w:cs="仿宋"/>
          <w:color w:val="auto"/>
          <w:sz w:val="24"/>
          <w:szCs w:val="24"/>
          <w:lang w:bidi="ar"/>
        </w:rPr>
      </w:pPr>
      <w:r>
        <w:rPr>
          <w:rFonts w:hint="eastAsia" w:ascii="仿宋" w:hAnsi="仿宋" w:eastAsia="仿宋" w:cs="仿宋"/>
          <w:color w:val="auto"/>
          <w:sz w:val="24"/>
          <w:szCs w:val="24"/>
          <w:lang w:bidi="ar"/>
        </w:rPr>
        <w:t>（五）特定资格条件证明文件</w:t>
      </w:r>
    </w:p>
    <w:p w14:paraId="140163B7">
      <w:pPr>
        <w:snapToGrid w:val="0"/>
        <w:spacing w:line="480" w:lineRule="exact"/>
        <w:ind w:firstLine="240" w:firstLineChars="100"/>
        <w:rPr>
          <w:rFonts w:hint="eastAsia" w:ascii="仿宋" w:hAnsi="仿宋" w:eastAsia="仿宋" w:cs="仿宋"/>
          <w:color w:val="auto"/>
          <w:sz w:val="24"/>
          <w:szCs w:val="24"/>
          <w:highlight w:val="none"/>
        </w:rPr>
      </w:pPr>
    </w:p>
    <w:p w14:paraId="0FA3CEC0">
      <w:pPr>
        <w:snapToGrid w:val="0"/>
        <w:spacing w:line="480" w:lineRule="exact"/>
        <w:ind w:firstLine="240" w:firstLineChars="100"/>
        <w:rPr>
          <w:rFonts w:hint="eastAsia" w:ascii="仿宋" w:hAnsi="仿宋" w:eastAsia="仿宋" w:cs="仿宋"/>
          <w:color w:val="auto"/>
          <w:sz w:val="24"/>
          <w:szCs w:val="24"/>
          <w:highlight w:val="none"/>
        </w:rPr>
      </w:pPr>
    </w:p>
    <w:p w14:paraId="6A6324E8">
      <w:pPr>
        <w:snapToGrid w:val="0"/>
        <w:spacing w:line="480" w:lineRule="exact"/>
        <w:ind w:firstLine="240" w:firstLineChars="100"/>
        <w:rPr>
          <w:rFonts w:hint="eastAsia" w:ascii="仿宋" w:hAnsi="仿宋" w:eastAsia="仿宋" w:cs="仿宋"/>
          <w:color w:val="auto"/>
          <w:sz w:val="24"/>
          <w:szCs w:val="24"/>
          <w:highlight w:val="none"/>
        </w:rPr>
      </w:pPr>
    </w:p>
    <w:p w14:paraId="5BBFF2BD">
      <w:pPr>
        <w:snapToGrid w:val="0"/>
        <w:spacing w:line="480" w:lineRule="exact"/>
        <w:ind w:firstLine="240" w:firstLineChars="100"/>
        <w:rPr>
          <w:rFonts w:hint="eastAsia" w:ascii="仿宋" w:hAnsi="仿宋" w:eastAsia="仿宋" w:cs="仿宋"/>
          <w:color w:val="auto"/>
          <w:sz w:val="24"/>
          <w:szCs w:val="24"/>
          <w:highlight w:val="none"/>
        </w:rPr>
      </w:pPr>
    </w:p>
    <w:p w14:paraId="6A257C5D">
      <w:pPr>
        <w:snapToGrid w:val="0"/>
        <w:spacing w:line="480" w:lineRule="exact"/>
        <w:ind w:firstLine="240" w:firstLineChars="100"/>
        <w:rPr>
          <w:rFonts w:hint="eastAsia" w:ascii="仿宋" w:hAnsi="仿宋" w:eastAsia="仿宋" w:cs="仿宋"/>
          <w:color w:val="auto"/>
          <w:sz w:val="24"/>
          <w:szCs w:val="24"/>
          <w:highlight w:val="none"/>
        </w:rPr>
      </w:pPr>
    </w:p>
    <w:p w14:paraId="54C0EA18">
      <w:pPr>
        <w:snapToGrid w:val="0"/>
        <w:spacing w:line="480" w:lineRule="exact"/>
        <w:ind w:firstLine="240" w:firstLineChars="100"/>
        <w:rPr>
          <w:rFonts w:hint="eastAsia" w:ascii="仿宋" w:hAnsi="仿宋" w:eastAsia="仿宋" w:cs="仿宋"/>
          <w:color w:val="auto"/>
          <w:sz w:val="24"/>
          <w:szCs w:val="24"/>
          <w:highlight w:val="none"/>
        </w:rPr>
      </w:pPr>
    </w:p>
    <w:p w14:paraId="56ECDF3A">
      <w:pPr>
        <w:snapToGrid w:val="0"/>
        <w:spacing w:line="480" w:lineRule="exact"/>
        <w:ind w:firstLine="240" w:firstLineChars="100"/>
        <w:rPr>
          <w:rFonts w:hint="eastAsia" w:ascii="仿宋" w:hAnsi="仿宋" w:eastAsia="仿宋" w:cs="仿宋"/>
          <w:color w:val="auto"/>
          <w:sz w:val="24"/>
          <w:szCs w:val="24"/>
          <w:highlight w:val="none"/>
        </w:rPr>
      </w:pPr>
    </w:p>
    <w:p w14:paraId="59316239">
      <w:pPr>
        <w:tabs>
          <w:tab w:val="left" w:pos="6300"/>
        </w:tabs>
        <w:snapToGrid w:val="0"/>
        <w:spacing w:line="440" w:lineRule="exact"/>
        <w:ind w:firstLine="482" w:firstLineChars="200"/>
        <w:jc w:val="left"/>
        <w:rPr>
          <w:rFonts w:hint="eastAsia" w:ascii="仿宋" w:hAnsi="仿宋" w:eastAsia="仿宋" w:cs="仿宋"/>
          <w:b/>
          <w:bCs/>
          <w:color w:val="auto"/>
          <w:sz w:val="24"/>
          <w:szCs w:val="24"/>
          <w:lang w:bidi="ar"/>
        </w:rPr>
      </w:pPr>
      <w:r>
        <w:rPr>
          <w:rFonts w:hint="eastAsia" w:ascii="仿宋" w:hAnsi="仿宋" w:eastAsia="仿宋" w:cs="仿宋"/>
          <w:b/>
          <w:bCs/>
          <w:color w:val="auto"/>
          <w:sz w:val="24"/>
          <w:szCs w:val="24"/>
          <w:lang w:bidi="ar"/>
        </w:rPr>
        <w:t>五、其他资料</w:t>
      </w:r>
    </w:p>
    <w:p w14:paraId="5E3DA9B6">
      <w:pPr>
        <w:tabs>
          <w:tab w:val="left" w:pos="6300"/>
        </w:tabs>
        <w:snapToGrid w:val="0"/>
        <w:spacing w:line="400" w:lineRule="exact"/>
        <w:ind w:firstLine="480" w:firstLineChars="200"/>
        <w:rPr>
          <w:rFonts w:hint="eastAsia" w:ascii="仿宋" w:hAnsi="仿宋" w:eastAsia="仿宋"/>
          <w:color w:val="auto"/>
          <w:sz w:val="24"/>
          <w:szCs w:val="24"/>
        </w:rPr>
      </w:pPr>
    </w:p>
    <w:p w14:paraId="5F5DE02A">
      <w:pPr>
        <w:pStyle w:val="59"/>
        <w:rPr>
          <w:rFonts w:hint="eastAsia"/>
          <w:color w:val="auto"/>
        </w:rPr>
      </w:pPr>
    </w:p>
    <w:p w14:paraId="4510CD99">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其他与项目有关的资料（自附）</w:t>
      </w:r>
    </w:p>
    <w:p w14:paraId="7AB1726E">
      <w:pPr>
        <w:pStyle w:val="59"/>
        <w:rPr>
          <w:rFonts w:hint="eastAsia" w:ascii="仿宋" w:hAnsi="仿宋" w:eastAsia="仿宋" w:cs="宋体"/>
          <w:color w:val="auto"/>
          <w:szCs w:val="24"/>
        </w:rPr>
      </w:pPr>
    </w:p>
    <w:p w14:paraId="240EDEBE">
      <w:pPr>
        <w:tabs>
          <w:tab w:val="left" w:pos="6300"/>
        </w:tabs>
        <w:snapToGrid w:val="0"/>
        <w:spacing w:line="500" w:lineRule="exact"/>
        <w:rPr>
          <w:rFonts w:hint="eastAsia" w:ascii="仿宋" w:hAnsi="仿宋" w:eastAsia="仿宋" w:cs="宋体"/>
          <w:b/>
          <w:bCs/>
          <w:color w:val="auto"/>
          <w:sz w:val="24"/>
          <w:szCs w:val="24"/>
        </w:rPr>
      </w:pPr>
    </w:p>
    <w:p w14:paraId="52547092">
      <w:pPr>
        <w:spacing w:line="360" w:lineRule="auto"/>
        <w:jc w:val="center"/>
        <w:rPr>
          <w:rFonts w:hint="eastAsia" w:ascii="仿宋" w:hAnsi="仿宋" w:eastAsia="仿宋" w:cs="宋体"/>
          <w:b/>
          <w:color w:val="auto"/>
          <w:sz w:val="24"/>
          <w:szCs w:val="24"/>
        </w:rPr>
      </w:pPr>
    </w:p>
    <w:p w14:paraId="67663069">
      <w:pPr>
        <w:pStyle w:val="59"/>
        <w:rPr>
          <w:rFonts w:hint="eastAsia"/>
          <w:color w:val="auto"/>
        </w:rPr>
      </w:pPr>
    </w:p>
    <w:p w14:paraId="3F0A632E">
      <w:pPr>
        <w:spacing w:line="360" w:lineRule="auto"/>
        <w:jc w:val="center"/>
        <w:rPr>
          <w:rFonts w:hint="eastAsia" w:ascii="仿宋" w:hAnsi="仿宋" w:eastAsia="仿宋" w:cs="仿宋"/>
          <w:color w:val="auto"/>
          <w:sz w:val="24"/>
          <w:szCs w:val="24"/>
          <w:highlight w:val="none"/>
        </w:rPr>
      </w:pPr>
      <w:r>
        <w:rPr>
          <w:rFonts w:hint="eastAsia" w:ascii="仿宋" w:hAnsi="仿宋" w:eastAsia="仿宋" w:cs="宋体"/>
          <w:b/>
          <w:color w:val="auto"/>
          <w:sz w:val="24"/>
          <w:szCs w:val="24"/>
        </w:rPr>
        <w:t>（结束）</w:t>
      </w:r>
    </w:p>
    <w:p w14:paraId="136CDF31">
      <w:pPr>
        <w:snapToGrid w:val="0"/>
        <w:spacing w:line="480" w:lineRule="exact"/>
        <w:rPr>
          <w:rFonts w:hint="eastAsia" w:ascii="仿宋" w:hAnsi="仿宋" w:eastAsia="仿宋" w:cs="仿宋"/>
          <w:color w:val="auto"/>
          <w:sz w:val="24"/>
          <w:szCs w:val="24"/>
          <w:highlight w:val="none"/>
        </w:rPr>
      </w:pPr>
    </w:p>
    <w:p w14:paraId="2F04FCA0">
      <w:pPr>
        <w:snapToGrid w:val="0"/>
        <w:spacing w:line="480" w:lineRule="exact"/>
        <w:rPr>
          <w:rFonts w:hint="eastAsia" w:ascii="仿宋" w:hAnsi="仿宋" w:eastAsia="仿宋" w:cs="仿宋"/>
          <w:color w:val="auto"/>
          <w:sz w:val="24"/>
          <w:szCs w:val="24"/>
          <w:highlight w:val="none"/>
        </w:rPr>
      </w:pPr>
    </w:p>
    <w:p w14:paraId="252A1ECF">
      <w:pPr>
        <w:snapToGrid w:val="0"/>
        <w:spacing w:line="480" w:lineRule="exact"/>
        <w:rPr>
          <w:rFonts w:hint="eastAsia" w:ascii="仿宋" w:hAnsi="仿宋" w:eastAsia="仿宋" w:cs="仿宋"/>
          <w:color w:val="auto"/>
          <w:sz w:val="24"/>
          <w:szCs w:val="24"/>
          <w:highlight w:val="none"/>
        </w:rPr>
      </w:pPr>
    </w:p>
    <w:p w14:paraId="30331E36">
      <w:pPr>
        <w:snapToGrid w:val="0"/>
        <w:spacing w:line="480" w:lineRule="exact"/>
        <w:rPr>
          <w:rFonts w:hint="eastAsia" w:ascii="仿宋" w:hAnsi="仿宋" w:eastAsia="仿宋" w:cs="仿宋"/>
          <w:color w:val="auto"/>
          <w:sz w:val="24"/>
          <w:szCs w:val="24"/>
          <w:highlight w:val="none"/>
        </w:rPr>
      </w:pPr>
    </w:p>
    <w:p w14:paraId="333E88BD">
      <w:pPr>
        <w:snapToGrid w:val="0"/>
        <w:spacing w:line="480" w:lineRule="exact"/>
        <w:rPr>
          <w:rFonts w:hint="eastAsia" w:ascii="仿宋" w:hAnsi="仿宋" w:eastAsia="仿宋" w:cs="仿宋"/>
          <w:color w:val="auto"/>
          <w:sz w:val="24"/>
          <w:szCs w:val="24"/>
          <w:highlight w:val="none"/>
        </w:rPr>
      </w:pPr>
    </w:p>
    <w:p w14:paraId="5AE27222">
      <w:pPr>
        <w:snapToGrid w:val="0"/>
        <w:spacing w:line="480" w:lineRule="exact"/>
        <w:rPr>
          <w:rFonts w:hint="eastAsia" w:ascii="仿宋" w:hAnsi="仿宋" w:eastAsia="仿宋" w:cs="仿宋"/>
          <w:color w:val="auto"/>
          <w:sz w:val="24"/>
          <w:szCs w:val="24"/>
          <w:highlight w:val="none"/>
        </w:rPr>
      </w:pPr>
    </w:p>
    <w:p w14:paraId="2400FADE">
      <w:pPr>
        <w:snapToGrid w:val="0"/>
        <w:spacing w:line="480" w:lineRule="exact"/>
        <w:rPr>
          <w:rFonts w:hint="eastAsia" w:ascii="仿宋" w:hAnsi="仿宋" w:eastAsia="仿宋" w:cs="仿宋"/>
          <w:color w:val="auto"/>
          <w:sz w:val="24"/>
          <w:szCs w:val="24"/>
          <w:highlight w:val="none"/>
        </w:rPr>
      </w:pPr>
    </w:p>
    <w:p w14:paraId="69410315">
      <w:pPr>
        <w:snapToGrid w:val="0"/>
        <w:spacing w:line="480" w:lineRule="exact"/>
        <w:rPr>
          <w:rFonts w:hint="eastAsia" w:ascii="仿宋" w:hAnsi="仿宋" w:eastAsia="仿宋" w:cs="仿宋"/>
          <w:color w:val="auto"/>
          <w:sz w:val="24"/>
          <w:szCs w:val="24"/>
          <w:highlight w:val="none"/>
        </w:rPr>
      </w:pPr>
    </w:p>
    <w:p w14:paraId="58207785">
      <w:pPr>
        <w:snapToGrid w:val="0"/>
        <w:spacing w:line="480" w:lineRule="exact"/>
        <w:rPr>
          <w:rFonts w:hint="eastAsia" w:ascii="仿宋" w:hAnsi="仿宋" w:eastAsia="仿宋" w:cs="仿宋"/>
          <w:color w:val="auto"/>
          <w:sz w:val="24"/>
          <w:szCs w:val="24"/>
          <w:highlight w:val="none"/>
        </w:rPr>
      </w:pPr>
    </w:p>
    <w:p w14:paraId="453FE61C">
      <w:pPr>
        <w:snapToGrid w:val="0"/>
        <w:spacing w:line="480" w:lineRule="exact"/>
        <w:rPr>
          <w:rFonts w:hint="eastAsia" w:ascii="仿宋" w:hAnsi="仿宋" w:eastAsia="仿宋" w:cs="仿宋"/>
          <w:color w:val="auto"/>
          <w:sz w:val="24"/>
          <w:szCs w:val="24"/>
          <w:highlight w:val="none"/>
        </w:rPr>
      </w:pPr>
    </w:p>
    <w:p w14:paraId="083073EF">
      <w:pPr>
        <w:snapToGrid w:val="0"/>
        <w:spacing w:line="480" w:lineRule="exact"/>
        <w:rPr>
          <w:rFonts w:hint="eastAsia" w:ascii="仿宋" w:hAnsi="仿宋" w:eastAsia="仿宋" w:cs="仿宋"/>
          <w:color w:val="auto"/>
          <w:sz w:val="24"/>
          <w:szCs w:val="24"/>
          <w:highlight w:val="none"/>
        </w:rPr>
      </w:pPr>
    </w:p>
    <w:p w14:paraId="4AB43A2B">
      <w:pPr>
        <w:snapToGrid w:val="0"/>
        <w:spacing w:line="480" w:lineRule="exact"/>
        <w:rPr>
          <w:rFonts w:hint="eastAsia" w:ascii="仿宋" w:hAnsi="仿宋" w:eastAsia="仿宋" w:cs="仿宋"/>
          <w:color w:val="auto"/>
          <w:sz w:val="24"/>
          <w:szCs w:val="24"/>
          <w:highlight w:val="none"/>
        </w:rPr>
      </w:pPr>
    </w:p>
    <w:p w14:paraId="1E95F482">
      <w:pPr>
        <w:snapToGrid w:val="0"/>
        <w:spacing w:line="480" w:lineRule="exact"/>
        <w:rPr>
          <w:rFonts w:hint="eastAsia" w:ascii="仿宋" w:hAnsi="仿宋" w:eastAsia="仿宋" w:cs="仿宋"/>
          <w:color w:val="auto"/>
          <w:sz w:val="24"/>
          <w:szCs w:val="24"/>
          <w:highlight w:val="none"/>
        </w:rPr>
      </w:pPr>
    </w:p>
    <w:p w14:paraId="427329E9">
      <w:pPr>
        <w:snapToGrid w:val="0"/>
        <w:spacing w:line="480" w:lineRule="exact"/>
        <w:rPr>
          <w:rFonts w:hint="eastAsia" w:ascii="仿宋" w:hAnsi="仿宋" w:eastAsia="仿宋" w:cs="仿宋"/>
          <w:color w:val="auto"/>
          <w:sz w:val="24"/>
          <w:szCs w:val="24"/>
          <w:highlight w:val="none"/>
        </w:rPr>
      </w:pPr>
    </w:p>
    <w:p w14:paraId="48259A28">
      <w:pPr>
        <w:snapToGrid w:val="0"/>
        <w:spacing w:line="480" w:lineRule="exact"/>
        <w:rPr>
          <w:rFonts w:hint="eastAsia" w:ascii="仿宋" w:hAnsi="仿宋" w:eastAsia="仿宋" w:cs="仿宋"/>
          <w:color w:val="auto"/>
          <w:sz w:val="24"/>
          <w:szCs w:val="24"/>
          <w:highlight w:val="none"/>
        </w:rPr>
      </w:pPr>
    </w:p>
    <w:p w14:paraId="15B4AF75">
      <w:pPr>
        <w:snapToGrid w:val="0"/>
        <w:spacing w:line="480" w:lineRule="exact"/>
        <w:rPr>
          <w:rFonts w:hint="eastAsia" w:ascii="仿宋" w:hAnsi="仿宋" w:eastAsia="仿宋" w:cs="仿宋"/>
          <w:color w:val="auto"/>
          <w:sz w:val="24"/>
          <w:szCs w:val="24"/>
          <w:highlight w:val="none"/>
        </w:rPr>
      </w:pPr>
    </w:p>
    <w:p w14:paraId="78BE2539">
      <w:pPr>
        <w:snapToGrid w:val="0"/>
        <w:spacing w:line="480" w:lineRule="exact"/>
        <w:rPr>
          <w:rFonts w:hint="eastAsia" w:ascii="仿宋" w:hAnsi="仿宋" w:eastAsia="仿宋" w:cs="仿宋"/>
          <w:color w:val="auto"/>
          <w:sz w:val="24"/>
          <w:szCs w:val="24"/>
          <w:highlight w:val="none"/>
        </w:rPr>
      </w:pPr>
    </w:p>
    <w:p w14:paraId="28369128">
      <w:pPr>
        <w:snapToGrid w:val="0"/>
        <w:spacing w:line="480" w:lineRule="exact"/>
        <w:rPr>
          <w:rFonts w:hint="eastAsia" w:ascii="仿宋" w:hAnsi="仿宋" w:eastAsia="仿宋" w:cs="仿宋"/>
          <w:color w:val="auto"/>
          <w:sz w:val="24"/>
          <w:szCs w:val="24"/>
          <w:highlight w:val="none"/>
        </w:rPr>
      </w:pPr>
    </w:p>
    <w:p w14:paraId="7959C4B9">
      <w:pPr>
        <w:snapToGrid w:val="0"/>
        <w:spacing w:line="480" w:lineRule="exact"/>
        <w:rPr>
          <w:rFonts w:hint="eastAsia" w:ascii="仿宋" w:hAnsi="仿宋" w:eastAsia="仿宋" w:cs="仿宋"/>
          <w:color w:val="auto"/>
          <w:sz w:val="24"/>
          <w:szCs w:val="24"/>
          <w:highlight w:val="none"/>
        </w:rPr>
      </w:pPr>
    </w:p>
    <w:p w14:paraId="5456057F">
      <w:pPr>
        <w:snapToGrid w:val="0"/>
        <w:spacing w:line="480" w:lineRule="exact"/>
        <w:rPr>
          <w:rFonts w:hint="eastAsia" w:ascii="仿宋" w:hAnsi="仿宋" w:eastAsia="仿宋" w:cs="仿宋"/>
          <w:color w:val="auto"/>
          <w:sz w:val="24"/>
          <w:szCs w:val="24"/>
          <w:highlight w:val="none"/>
        </w:rPr>
      </w:pPr>
    </w:p>
    <w:p w14:paraId="039F4BDF">
      <w:pPr>
        <w:snapToGrid w:val="0"/>
        <w:spacing w:line="480" w:lineRule="exact"/>
        <w:rPr>
          <w:rFonts w:hint="eastAsia" w:ascii="仿宋" w:hAnsi="仿宋" w:eastAsia="仿宋" w:cs="仿宋"/>
          <w:color w:val="auto"/>
          <w:sz w:val="24"/>
          <w:szCs w:val="24"/>
          <w:highlight w:val="none"/>
        </w:rPr>
      </w:pPr>
    </w:p>
    <w:p w14:paraId="580B6A23">
      <w:pPr>
        <w:jc w:val="center"/>
        <w:rPr>
          <w:rFonts w:hint="eastAsia" w:eastAsia="黑体"/>
          <w:b/>
          <w:bCs/>
          <w:color w:val="auto"/>
          <w:sz w:val="44"/>
          <w:szCs w:val="44"/>
        </w:rPr>
      </w:pPr>
    </w:p>
    <w:p w14:paraId="5F62ED2C">
      <w:pPr>
        <w:jc w:val="center"/>
        <w:rPr>
          <w:rFonts w:hint="eastAsia" w:eastAsia="黑体"/>
          <w:b/>
          <w:bCs/>
          <w:color w:val="auto"/>
          <w:sz w:val="30"/>
          <w:szCs w:val="30"/>
        </w:rPr>
      </w:pPr>
      <w:r>
        <w:rPr>
          <w:rFonts w:hint="eastAsia" w:eastAsia="黑体"/>
          <w:b/>
          <w:bCs/>
          <w:color w:val="auto"/>
          <w:sz w:val="36"/>
          <w:szCs w:val="36"/>
        </w:rPr>
        <w:t>文件</w:t>
      </w:r>
      <w:r>
        <w:rPr>
          <w:rFonts w:hint="eastAsia" w:eastAsia="黑体"/>
          <w:b/>
          <w:bCs/>
          <w:color w:val="auto"/>
          <w:sz w:val="36"/>
          <w:szCs w:val="36"/>
          <w:lang w:eastAsia="zh-CN"/>
        </w:rPr>
        <w:t>领取</w:t>
      </w:r>
      <w:r>
        <w:rPr>
          <w:rFonts w:hint="eastAsia" w:eastAsia="黑体"/>
          <w:b/>
          <w:bCs/>
          <w:color w:val="auto"/>
          <w:sz w:val="36"/>
          <w:szCs w:val="36"/>
        </w:rPr>
        <w:t>登记表</w:t>
      </w:r>
    </w:p>
    <w:p w14:paraId="11AEA5B7">
      <w:pPr>
        <w:keepNext w:val="0"/>
        <w:keepLines w:val="0"/>
        <w:pageBreakBefore w:val="0"/>
        <w:widowControl w:val="0"/>
        <w:kinsoku/>
        <w:wordWrap/>
        <w:overflowPunct/>
        <w:topLinePunct w:val="0"/>
        <w:autoSpaceDE/>
        <w:autoSpaceDN/>
        <w:bidi w:val="0"/>
        <w:adjustRightInd/>
        <w:snapToGrid w:val="0"/>
        <w:spacing w:line="800" w:lineRule="exact"/>
        <w:jc w:val="center"/>
        <w:textAlignment w:val="auto"/>
        <w:rPr>
          <w:rFonts w:hint="eastAsia" w:eastAsia="黑体"/>
          <w:b/>
          <w:bCs/>
          <w:color w:val="auto"/>
          <w:sz w:val="30"/>
          <w:szCs w:val="30"/>
          <w:lang w:val="en-US" w:eastAsia="zh-CN"/>
        </w:rPr>
      </w:pPr>
      <w:r>
        <w:rPr>
          <w:rFonts w:hint="eastAsia" w:eastAsia="黑体"/>
          <w:b/>
          <w:bCs/>
          <w:color w:val="auto"/>
          <w:sz w:val="30"/>
          <w:szCs w:val="30"/>
          <w:lang w:val="en-US" w:eastAsia="zh-CN"/>
        </w:rPr>
        <w:t>重庆诚卓建设工程咨询有限公司</w:t>
      </w:r>
    </w:p>
    <w:p w14:paraId="72AEA76B">
      <w:pPr>
        <w:jc w:val="left"/>
        <w:rPr>
          <w:rFonts w:eastAsia="黑体"/>
          <w:b w:val="0"/>
          <w:bCs w:val="0"/>
          <w:color w:val="auto"/>
          <w:spacing w:val="40"/>
        </w:rPr>
      </w:pPr>
    </w:p>
    <w:tbl>
      <w:tblPr>
        <w:tblStyle w:val="61"/>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1987"/>
        <w:gridCol w:w="993"/>
        <w:gridCol w:w="3403"/>
      </w:tblGrid>
      <w:tr w14:paraId="364E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2093" w:type="dxa"/>
            <w:vAlign w:val="center"/>
          </w:tcPr>
          <w:p w14:paraId="1A62B75F">
            <w:pPr>
              <w:keepNext w:val="0"/>
              <w:keepLines w:val="0"/>
              <w:suppressLineNumbers w:val="0"/>
              <w:spacing w:before="0" w:beforeAutospacing="0" w:after="0" w:afterAutospacing="0"/>
              <w:ind w:left="0" w:right="0"/>
              <w:jc w:val="center"/>
              <w:rPr>
                <w:rFonts w:hint="default" w:ascii="仿宋" w:hAnsi="仿宋" w:eastAsia="仿宋" w:cs="仿宋"/>
                <w:color w:val="auto"/>
                <w:sz w:val="28"/>
                <w:szCs w:val="28"/>
              </w:rPr>
            </w:pPr>
            <w:r>
              <w:rPr>
                <w:rFonts w:hint="eastAsia" w:ascii="仿宋" w:hAnsi="仿宋" w:eastAsia="仿宋" w:cs="仿宋"/>
                <w:color w:val="auto"/>
                <w:sz w:val="28"/>
                <w:szCs w:val="28"/>
              </w:rPr>
              <w:t>项目编号</w:t>
            </w:r>
          </w:p>
        </w:tc>
        <w:tc>
          <w:tcPr>
            <w:tcW w:w="6383" w:type="dxa"/>
            <w:gridSpan w:val="3"/>
            <w:vAlign w:val="center"/>
          </w:tcPr>
          <w:p w14:paraId="58798558">
            <w:pPr>
              <w:keepNext w:val="0"/>
              <w:keepLines w:val="0"/>
              <w:suppressLineNumbers w:val="0"/>
              <w:spacing w:before="0" w:beforeAutospacing="0" w:after="0" w:afterAutospacing="0"/>
              <w:ind w:left="0" w:right="0"/>
              <w:jc w:val="center"/>
              <w:rPr>
                <w:rFonts w:hint="default" w:ascii="仿宋" w:hAnsi="仿宋" w:eastAsia="仿宋" w:cs="仿宋"/>
                <w:color w:val="auto"/>
                <w:sz w:val="28"/>
                <w:szCs w:val="28"/>
              </w:rPr>
            </w:pPr>
          </w:p>
        </w:tc>
      </w:tr>
      <w:tr w14:paraId="2DBF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093" w:type="dxa"/>
            <w:vAlign w:val="center"/>
          </w:tcPr>
          <w:p w14:paraId="1097ED7F">
            <w:pPr>
              <w:keepNext w:val="0"/>
              <w:keepLines w:val="0"/>
              <w:suppressLineNumbers w:val="0"/>
              <w:spacing w:before="0" w:beforeAutospacing="0" w:after="0" w:afterAutospacing="0"/>
              <w:ind w:left="0" w:right="0"/>
              <w:jc w:val="center"/>
              <w:rPr>
                <w:rFonts w:hint="default" w:ascii="仿宋" w:hAnsi="仿宋" w:eastAsia="仿宋" w:cs="仿宋"/>
                <w:color w:val="auto"/>
                <w:sz w:val="28"/>
                <w:szCs w:val="28"/>
              </w:rPr>
            </w:pPr>
            <w:r>
              <w:rPr>
                <w:rFonts w:hint="eastAsia" w:ascii="仿宋" w:hAnsi="仿宋" w:eastAsia="仿宋" w:cs="仿宋"/>
                <w:color w:val="auto"/>
                <w:sz w:val="28"/>
                <w:szCs w:val="28"/>
              </w:rPr>
              <w:t>项目名称</w:t>
            </w:r>
          </w:p>
        </w:tc>
        <w:tc>
          <w:tcPr>
            <w:tcW w:w="6383" w:type="dxa"/>
            <w:gridSpan w:val="3"/>
            <w:vAlign w:val="center"/>
          </w:tcPr>
          <w:p w14:paraId="1CA25723">
            <w:pPr>
              <w:keepNext w:val="0"/>
              <w:keepLines w:val="0"/>
              <w:suppressLineNumbers w:val="0"/>
              <w:spacing w:before="0" w:beforeAutospacing="0" w:after="0" w:afterAutospacing="0"/>
              <w:ind w:left="0" w:right="0"/>
              <w:jc w:val="center"/>
              <w:rPr>
                <w:rFonts w:hint="default" w:ascii="仿宋" w:hAnsi="仿宋" w:eastAsia="仿宋" w:cs="仿宋"/>
                <w:color w:val="auto"/>
                <w:sz w:val="28"/>
                <w:szCs w:val="28"/>
              </w:rPr>
            </w:pPr>
          </w:p>
        </w:tc>
      </w:tr>
      <w:tr w14:paraId="6E77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2093" w:type="dxa"/>
            <w:vAlign w:val="center"/>
          </w:tcPr>
          <w:p w14:paraId="1C1C4ED1">
            <w:pPr>
              <w:keepNext w:val="0"/>
              <w:keepLines w:val="0"/>
              <w:suppressLineNumbers w:val="0"/>
              <w:spacing w:before="0" w:beforeAutospacing="0" w:after="0" w:afterAutospacing="0"/>
              <w:ind w:left="0" w:right="0"/>
              <w:jc w:val="center"/>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报名日期</w:t>
            </w:r>
          </w:p>
        </w:tc>
        <w:tc>
          <w:tcPr>
            <w:tcW w:w="6383" w:type="dxa"/>
            <w:gridSpan w:val="3"/>
            <w:vAlign w:val="center"/>
          </w:tcPr>
          <w:p w14:paraId="3A13CD38">
            <w:pPr>
              <w:keepNext w:val="0"/>
              <w:keepLines w:val="0"/>
              <w:suppressLineNumbers w:val="0"/>
              <w:spacing w:before="0" w:beforeAutospacing="0" w:after="0" w:afterAutospacing="0"/>
              <w:ind w:left="0" w:right="0"/>
              <w:jc w:val="center"/>
              <w:rPr>
                <w:rFonts w:hint="default" w:ascii="仿宋" w:hAnsi="仿宋" w:eastAsia="仿宋" w:cs="仿宋"/>
                <w:color w:val="auto"/>
                <w:sz w:val="28"/>
                <w:szCs w:val="28"/>
              </w:rPr>
            </w:pPr>
            <w:r>
              <w:rPr>
                <w:rFonts w:hint="eastAsia" w:ascii="仿宋" w:hAnsi="仿宋" w:eastAsia="仿宋" w:cs="仿宋"/>
                <w:color w:val="auto"/>
                <w:sz w:val="28"/>
                <w:szCs w:val="28"/>
              </w:rPr>
              <w:t>年    月    日</w:t>
            </w:r>
          </w:p>
        </w:tc>
      </w:tr>
      <w:tr w14:paraId="23F5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2093" w:type="dxa"/>
            <w:vAlign w:val="center"/>
          </w:tcPr>
          <w:p w14:paraId="294DAC6C">
            <w:pPr>
              <w:keepNext w:val="0"/>
              <w:keepLines w:val="0"/>
              <w:suppressLineNumbers w:val="0"/>
              <w:spacing w:before="0" w:beforeAutospacing="0" w:after="0" w:afterAutospacing="0"/>
              <w:ind w:left="0" w:right="0"/>
              <w:jc w:val="center"/>
              <w:rPr>
                <w:rFonts w:hint="default" w:ascii="仿宋" w:hAnsi="仿宋" w:eastAsia="仿宋" w:cs="仿宋"/>
                <w:color w:val="auto"/>
                <w:sz w:val="28"/>
                <w:szCs w:val="28"/>
              </w:rPr>
            </w:pPr>
            <w:r>
              <w:rPr>
                <w:rFonts w:hint="eastAsia" w:ascii="仿宋" w:hAnsi="仿宋" w:eastAsia="仿宋" w:cs="仿宋"/>
                <w:color w:val="auto"/>
                <w:sz w:val="28"/>
                <w:szCs w:val="28"/>
              </w:rPr>
              <w:t>单位名称</w:t>
            </w:r>
          </w:p>
        </w:tc>
        <w:tc>
          <w:tcPr>
            <w:tcW w:w="6383" w:type="dxa"/>
            <w:gridSpan w:val="3"/>
            <w:vAlign w:val="bottom"/>
          </w:tcPr>
          <w:p w14:paraId="2E65B681">
            <w:pPr>
              <w:keepNext w:val="0"/>
              <w:keepLines w:val="0"/>
              <w:suppressLineNumbers w:val="0"/>
              <w:spacing w:before="0" w:beforeAutospacing="0" w:after="0" w:afterAutospacing="0"/>
              <w:ind w:left="0" w:right="0"/>
              <w:jc w:val="right"/>
              <w:rPr>
                <w:rFonts w:hint="default" w:ascii="仿宋" w:hAnsi="仿宋" w:eastAsia="仿宋" w:cs="仿宋"/>
                <w:color w:val="auto"/>
                <w:sz w:val="28"/>
                <w:szCs w:val="28"/>
              </w:rPr>
            </w:pPr>
            <w:r>
              <w:rPr>
                <w:rFonts w:hint="eastAsia" w:ascii="仿宋" w:hAnsi="仿宋" w:eastAsia="仿宋" w:cs="仿宋"/>
                <w:color w:val="auto"/>
                <w:sz w:val="28"/>
                <w:szCs w:val="28"/>
              </w:rPr>
              <w:t>（公章）</w:t>
            </w:r>
          </w:p>
        </w:tc>
      </w:tr>
      <w:tr w14:paraId="062D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093" w:type="dxa"/>
            <w:vAlign w:val="center"/>
          </w:tcPr>
          <w:p w14:paraId="79DD1D0B">
            <w:pPr>
              <w:keepNext w:val="0"/>
              <w:keepLines w:val="0"/>
              <w:suppressLineNumbers w:val="0"/>
              <w:spacing w:before="0" w:beforeAutospacing="0" w:after="0" w:afterAutospacing="0"/>
              <w:ind w:left="0" w:right="0"/>
              <w:jc w:val="center"/>
              <w:rPr>
                <w:rFonts w:hint="default" w:ascii="仿宋" w:hAnsi="仿宋" w:eastAsia="仿宋" w:cs="仿宋"/>
                <w:color w:val="auto"/>
                <w:sz w:val="28"/>
                <w:szCs w:val="28"/>
              </w:rPr>
            </w:pPr>
            <w:r>
              <w:rPr>
                <w:rFonts w:hint="eastAsia" w:ascii="仿宋" w:hAnsi="仿宋" w:eastAsia="仿宋" w:cs="仿宋"/>
                <w:color w:val="auto"/>
                <w:sz w:val="28"/>
                <w:szCs w:val="28"/>
              </w:rPr>
              <w:t>联系人</w:t>
            </w:r>
          </w:p>
        </w:tc>
        <w:tc>
          <w:tcPr>
            <w:tcW w:w="1987" w:type="dxa"/>
            <w:vAlign w:val="center"/>
          </w:tcPr>
          <w:p w14:paraId="3D2728E9">
            <w:pPr>
              <w:keepNext w:val="0"/>
              <w:keepLines w:val="0"/>
              <w:suppressLineNumbers w:val="0"/>
              <w:spacing w:before="0" w:beforeAutospacing="0" w:after="0" w:afterAutospacing="0"/>
              <w:ind w:left="0" w:right="0"/>
              <w:jc w:val="left"/>
              <w:rPr>
                <w:rFonts w:hint="default" w:ascii="仿宋" w:hAnsi="仿宋" w:eastAsia="仿宋" w:cs="仿宋"/>
                <w:color w:val="auto"/>
                <w:sz w:val="28"/>
                <w:szCs w:val="28"/>
              </w:rPr>
            </w:pPr>
          </w:p>
        </w:tc>
        <w:tc>
          <w:tcPr>
            <w:tcW w:w="993" w:type="dxa"/>
            <w:vAlign w:val="center"/>
          </w:tcPr>
          <w:p w14:paraId="31CD297D">
            <w:pPr>
              <w:keepNext w:val="0"/>
              <w:keepLines w:val="0"/>
              <w:suppressLineNumbers w:val="0"/>
              <w:spacing w:before="0" w:beforeAutospacing="0" w:after="0" w:afterAutospacing="0"/>
              <w:ind w:left="0" w:right="0"/>
              <w:jc w:val="left"/>
              <w:rPr>
                <w:rFonts w:hint="default" w:ascii="仿宋" w:hAnsi="仿宋" w:eastAsia="仿宋" w:cs="仿宋"/>
                <w:color w:val="auto"/>
                <w:sz w:val="28"/>
                <w:szCs w:val="28"/>
              </w:rPr>
            </w:pPr>
            <w:r>
              <w:rPr>
                <w:rFonts w:hint="eastAsia" w:ascii="仿宋" w:hAnsi="仿宋" w:eastAsia="仿宋" w:cs="仿宋"/>
                <w:color w:val="auto"/>
                <w:sz w:val="28"/>
                <w:szCs w:val="28"/>
              </w:rPr>
              <w:t>手机</w:t>
            </w:r>
          </w:p>
        </w:tc>
        <w:tc>
          <w:tcPr>
            <w:tcW w:w="3403" w:type="dxa"/>
            <w:vAlign w:val="center"/>
          </w:tcPr>
          <w:p w14:paraId="54F6752D">
            <w:pPr>
              <w:keepNext w:val="0"/>
              <w:keepLines w:val="0"/>
              <w:suppressLineNumbers w:val="0"/>
              <w:spacing w:before="0" w:beforeAutospacing="0" w:after="0" w:afterAutospacing="0"/>
              <w:ind w:left="0" w:right="0"/>
              <w:jc w:val="left"/>
              <w:rPr>
                <w:rFonts w:hint="default" w:ascii="仿宋" w:hAnsi="仿宋" w:eastAsia="仿宋" w:cs="仿宋"/>
                <w:color w:val="auto"/>
                <w:sz w:val="28"/>
                <w:szCs w:val="28"/>
              </w:rPr>
            </w:pPr>
          </w:p>
        </w:tc>
      </w:tr>
      <w:tr w14:paraId="2BDB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093" w:type="dxa"/>
            <w:vAlign w:val="center"/>
          </w:tcPr>
          <w:p w14:paraId="2815DEDB">
            <w:pPr>
              <w:keepNext w:val="0"/>
              <w:keepLines w:val="0"/>
              <w:suppressLineNumbers w:val="0"/>
              <w:spacing w:before="0" w:beforeAutospacing="0" w:after="0" w:afterAutospacing="0"/>
              <w:ind w:left="0" w:right="0"/>
              <w:jc w:val="center"/>
              <w:rPr>
                <w:rFonts w:hint="default" w:ascii="仿宋" w:hAnsi="仿宋" w:eastAsia="仿宋" w:cs="仿宋"/>
                <w:color w:val="auto"/>
                <w:sz w:val="28"/>
                <w:szCs w:val="28"/>
              </w:rPr>
            </w:pPr>
            <w:r>
              <w:rPr>
                <w:rFonts w:hint="eastAsia" w:ascii="仿宋" w:hAnsi="仿宋" w:eastAsia="仿宋" w:cs="仿宋"/>
                <w:color w:val="auto"/>
                <w:sz w:val="28"/>
                <w:szCs w:val="28"/>
              </w:rPr>
              <w:t>办公电话</w:t>
            </w:r>
          </w:p>
        </w:tc>
        <w:tc>
          <w:tcPr>
            <w:tcW w:w="1987" w:type="dxa"/>
            <w:vAlign w:val="center"/>
          </w:tcPr>
          <w:p w14:paraId="2A490476">
            <w:pPr>
              <w:keepNext w:val="0"/>
              <w:keepLines w:val="0"/>
              <w:suppressLineNumbers w:val="0"/>
              <w:spacing w:before="0" w:beforeAutospacing="0" w:after="0" w:afterAutospacing="0"/>
              <w:ind w:left="0" w:right="0"/>
              <w:jc w:val="left"/>
              <w:rPr>
                <w:rFonts w:hint="default" w:ascii="仿宋" w:hAnsi="仿宋" w:eastAsia="仿宋" w:cs="仿宋"/>
                <w:color w:val="auto"/>
                <w:sz w:val="28"/>
                <w:szCs w:val="28"/>
              </w:rPr>
            </w:pPr>
          </w:p>
        </w:tc>
        <w:tc>
          <w:tcPr>
            <w:tcW w:w="993" w:type="dxa"/>
            <w:vAlign w:val="center"/>
          </w:tcPr>
          <w:p w14:paraId="6917F747">
            <w:pPr>
              <w:keepNext w:val="0"/>
              <w:keepLines w:val="0"/>
              <w:suppressLineNumbers w:val="0"/>
              <w:spacing w:before="0" w:beforeAutospacing="0" w:after="0" w:afterAutospacing="0"/>
              <w:ind w:left="0" w:right="0"/>
              <w:jc w:val="left"/>
              <w:rPr>
                <w:rFonts w:hint="default" w:ascii="仿宋" w:hAnsi="仿宋" w:eastAsia="仿宋" w:cs="仿宋"/>
                <w:color w:val="auto"/>
                <w:sz w:val="28"/>
                <w:szCs w:val="28"/>
              </w:rPr>
            </w:pPr>
            <w:r>
              <w:rPr>
                <w:rFonts w:hint="eastAsia" w:ascii="仿宋" w:hAnsi="仿宋" w:eastAsia="仿宋" w:cs="仿宋"/>
                <w:color w:val="auto"/>
                <w:sz w:val="28"/>
                <w:szCs w:val="28"/>
              </w:rPr>
              <w:t>传真</w:t>
            </w:r>
          </w:p>
        </w:tc>
        <w:tc>
          <w:tcPr>
            <w:tcW w:w="3403" w:type="dxa"/>
            <w:vAlign w:val="center"/>
          </w:tcPr>
          <w:p w14:paraId="5B14E0AB">
            <w:pPr>
              <w:keepNext w:val="0"/>
              <w:keepLines w:val="0"/>
              <w:suppressLineNumbers w:val="0"/>
              <w:spacing w:before="0" w:beforeAutospacing="0" w:after="0" w:afterAutospacing="0"/>
              <w:ind w:left="0" w:right="0"/>
              <w:jc w:val="left"/>
              <w:rPr>
                <w:rFonts w:hint="default" w:ascii="仿宋" w:hAnsi="仿宋" w:eastAsia="仿宋" w:cs="仿宋"/>
                <w:color w:val="auto"/>
                <w:sz w:val="28"/>
                <w:szCs w:val="28"/>
              </w:rPr>
            </w:pPr>
          </w:p>
        </w:tc>
      </w:tr>
      <w:tr w14:paraId="4C9F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093" w:type="dxa"/>
            <w:vAlign w:val="center"/>
          </w:tcPr>
          <w:p w14:paraId="2077BDF5">
            <w:pPr>
              <w:keepNext w:val="0"/>
              <w:keepLines w:val="0"/>
              <w:suppressLineNumbers w:val="0"/>
              <w:spacing w:before="0" w:beforeAutospacing="0" w:after="0" w:afterAutospacing="0"/>
              <w:ind w:left="0" w:right="0"/>
              <w:jc w:val="center"/>
              <w:rPr>
                <w:rFonts w:hint="default" w:ascii="仿宋" w:hAnsi="仿宋" w:eastAsia="仿宋" w:cs="仿宋"/>
                <w:color w:val="auto"/>
                <w:sz w:val="28"/>
                <w:szCs w:val="28"/>
              </w:rPr>
            </w:pPr>
            <w:r>
              <w:rPr>
                <w:rFonts w:hint="eastAsia" w:ascii="仿宋" w:hAnsi="仿宋" w:eastAsia="仿宋" w:cs="仿宋"/>
                <w:color w:val="auto"/>
                <w:sz w:val="28"/>
                <w:szCs w:val="28"/>
              </w:rPr>
              <w:t>E-mail</w:t>
            </w:r>
          </w:p>
        </w:tc>
        <w:tc>
          <w:tcPr>
            <w:tcW w:w="6383" w:type="dxa"/>
            <w:gridSpan w:val="3"/>
            <w:vAlign w:val="center"/>
          </w:tcPr>
          <w:p w14:paraId="6D917525">
            <w:pPr>
              <w:keepNext w:val="0"/>
              <w:keepLines w:val="0"/>
              <w:suppressLineNumbers w:val="0"/>
              <w:spacing w:before="0" w:beforeAutospacing="0" w:after="0" w:afterAutospacing="0"/>
              <w:ind w:left="0" w:right="0"/>
              <w:jc w:val="left"/>
              <w:rPr>
                <w:rFonts w:hint="default" w:ascii="仿宋" w:hAnsi="仿宋" w:eastAsia="仿宋" w:cs="仿宋"/>
                <w:color w:val="auto"/>
                <w:sz w:val="28"/>
                <w:szCs w:val="28"/>
              </w:rPr>
            </w:pPr>
          </w:p>
        </w:tc>
      </w:tr>
      <w:tr w14:paraId="681D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093" w:type="dxa"/>
            <w:vAlign w:val="center"/>
          </w:tcPr>
          <w:p w14:paraId="54690C52">
            <w:pPr>
              <w:keepNext w:val="0"/>
              <w:keepLines w:val="0"/>
              <w:suppressLineNumbers w:val="0"/>
              <w:spacing w:before="0" w:beforeAutospacing="0" w:after="0" w:afterAutospacing="0"/>
              <w:ind w:left="0" w:right="0"/>
              <w:jc w:val="center"/>
              <w:rPr>
                <w:rFonts w:hint="default" w:ascii="仿宋" w:hAnsi="仿宋" w:eastAsia="仿宋" w:cs="仿宋"/>
                <w:color w:val="auto"/>
                <w:sz w:val="28"/>
                <w:szCs w:val="28"/>
              </w:rPr>
            </w:pPr>
            <w:r>
              <w:rPr>
                <w:rFonts w:hint="eastAsia" w:ascii="仿宋" w:hAnsi="仿宋" w:eastAsia="仿宋" w:cs="仿宋"/>
                <w:color w:val="auto"/>
                <w:sz w:val="28"/>
                <w:szCs w:val="28"/>
              </w:rPr>
              <w:t>单位地址</w:t>
            </w:r>
          </w:p>
        </w:tc>
        <w:tc>
          <w:tcPr>
            <w:tcW w:w="6383" w:type="dxa"/>
            <w:gridSpan w:val="3"/>
            <w:vAlign w:val="center"/>
          </w:tcPr>
          <w:p w14:paraId="7963C56E">
            <w:pPr>
              <w:keepNext w:val="0"/>
              <w:keepLines w:val="0"/>
              <w:suppressLineNumbers w:val="0"/>
              <w:spacing w:before="0" w:beforeAutospacing="0" w:after="0" w:afterAutospacing="0"/>
              <w:ind w:left="0" w:right="0"/>
              <w:jc w:val="left"/>
              <w:rPr>
                <w:rFonts w:hint="default" w:ascii="仿宋" w:hAnsi="仿宋" w:eastAsia="仿宋" w:cs="仿宋"/>
                <w:color w:val="auto"/>
                <w:sz w:val="28"/>
                <w:szCs w:val="28"/>
              </w:rPr>
            </w:pPr>
          </w:p>
        </w:tc>
      </w:tr>
      <w:tr w14:paraId="166F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8476" w:type="dxa"/>
            <w:gridSpan w:val="4"/>
            <w:vAlign w:val="center"/>
          </w:tcPr>
          <w:p w14:paraId="2A6EEF02">
            <w:pPr>
              <w:keepNext w:val="0"/>
              <w:keepLines w:val="0"/>
              <w:suppressLineNumbers w:val="0"/>
              <w:spacing w:before="0" w:beforeAutospacing="0" w:after="0" w:afterAutospacing="0"/>
              <w:ind w:left="0" w:right="0"/>
              <w:jc w:val="left"/>
              <w:rPr>
                <w:rFonts w:hint="default" w:ascii="仿宋" w:hAnsi="仿宋" w:eastAsia="仿宋" w:cs="仿宋"/>
                <w:color w:val="auto"/>
                <w:sz w:val="28"/>
                <w:szCs w:val="28"/>
              </w:rPr>
            </w:pPr>
            <w:r>
              <w:rPr>
                <w:rFonts w:hint="eastAsia" w:ascii="仿宋" w:hAnsi="仿宋" w:eastAsia="仿宋" w:cs="仿宋"/>
                <w:color w:val="auto"/>
                <w:sz w:val="28"/>
                <w:szCs w:val="28"/>
              </w:rPr>
              <w:t>备注：</w:t>
            </w:r>
          </w:p>
        </w:tc>
      </w:tr>
    </w:tbl>
    <w:p w14:paraId="7DB506AF">
      <w:pPr>
        <w:spacing w:line="480" w:lineRule="exact"/>
        <w:jc w:val="left"/>
        <w:rPr>
          <w:rFonts w:hint="eastAsia" w:ascii="仿宋" w:hAnsi="仿宋" w:eastAsia="仿宋" w:cs="仿宋"/>
          <w:b/>
          <w:color w:val="auto"/>
          <w:sz w:val="24"/>
        </w:rPr>
      </w:pPr>
      <w:r>
        <w:rPr>
          <w:rFonts w:hint="eastAsia" w:ascii="仿宋" w:hAnsi="仿宋" w:eastAsia="仿宋" w:cs="仿宋"/>
          <w:b/>
          <w:bCs w:val="0"/>
          <w:color w:val="auto"/>
          <w:sz w:val="24"/>
          <w:lang w:eastAsia="zh-CN"/>
        </w:rPr>
        <w:t>文件工本费：</w:t>
      </w:r>
      <w:r>
        <w:rPr>
          <w:rFonts w:hint="eastAsia" w:ascii="仿宋" w:hAnsi="仿宋" w:eastAsia="仿宋" w:cs="仿宋"/>
          <w:b/>
          <w:bCs w:val="0"/>
          <w:color w:val="auto"/>
          <w:sz w:val="24"/>
          <w:lang w:val="en-US" w:eastAsia="zh-CN"/>
        </w:rPr>
        <w:t>500元/份</w:t>
      </w:r>
    </w:p>
    <w:p w14:paraId="6018E71A">
      <w:pPr>
        <w:spacing w:line="480" w:lineRule="exact"/>
        <w:jc w:val="left"/>
        <w:rPr>
          <w:rFonts w:ascii="仿宋" w:hAnsi="仿宋" w:eastAsia="仿宋" w:cs="仿宋"/>
          <w:b/>
          <w:color w:val="auto"/>
          <w:sz w:val="24"/>
        </w:rPr>
      </w:pPr>
      <w:r>
        <w:rPr>
          <w:rFonts w:hint="eastAsia" w:ascii="仿宋" w:hAnsi="仿宋" w:eastAsia="仿宋" w:cs="仿宋"/>
          <w:b/>
          <w:color w:val="auto"/>
          <w:sz w:val="24"/>
        </w:rPr>
        <w:t>说明：</w:t>
      </w:r>
    </w:p>
    <w:p w14:paraId="64F0196D">
      <w:pPr>
        <w:ind w:firstLine="480" w:firstLineChars="200"/>
        <w:rPr>
          <w:rFonts w:hint="eastAsia" w:ascii="仿宋" w:hAnsi="仿宋" w:eastAsia="仿宋" w:cs="仿宋"/>
          <w:color w:val="auto"/>
          <w:sz w:val="24"/>
        </w:rPr>
      </w:pPr>
    </w:p>
    <w:p w14:paraId="6A4386CA">
      <w:pPr>
        <w:ind w:firstLine="480" w:firstLineChars="200"/>
        <w:rPr>
          <w:rFonts w:hint="default" w:ascii="仿宋" w:hAnsi="仿宋" w:eastAsia="仿宋" w:cs="仿宋"/>
          <w:color w:val="auto"/>
          <w:sz w:val="24"/>
          <w:szCs w:val="24"/>
          <w:lang w:val="en-US" w:eastAsia="zh-CN"/>
        </w:rPr>
      </w:pPr>
      <w:r>
        <w:rPr>
          <w:rFonts w:hint="eastAsia" w:ascii="仿宋" w:hAnsi="仿宋" w:eastAsia="仿宋" w:cs="仿宋"/>
          <w:color w:val="auto"/>
          <w:sz w:val="24"/>
        </w:rPr>
        <w:t>1.将《文件</w:t>
      </w:r>
      <w:r>
        <w:rPr>
          <w:rFonts w:hint="eastAsia" w:ascii="仿宋" w:hAnsi="仿宋" w:eastAsia="仿宋" w:cs="仿宋"/>
          <w:color w:val="auto"/>
          <w:sz w:val="24"/>
          <w:lang w:eastAsia="zh-CN"/>
        </w:rPr>
        <w:t>领取</w:t>
      </w:r>
      <w:r>
        <w:rPr>
          <w:rFonts w:hint="eastAsia" w:ascii="仿宋" w:hAnsi="仿宋" w:eastAsia="仿宋" w:cs="仿宋"/>
          <w:color w:val="auto"/>
          <w:sz w:val="24"/>
        </w:rPr>
        <w:t>登记表》（加盖供应商公章）扫描后发送至</w:t>
      </w:r>
      <w:r>
        <w:rPr>
          <w:rFonts w:hint="eastAsia" w:ascii="仿宋" w:hAnsi="仿宋" w:eastAsia="仿宋" w:cs="仿宋"/>
          <w:color w:val="auto"/>
          <w:sz w:val="24"/>
          <w:lang w:val="en-US" w:eastAsia="zh-CN"/>
        </w:rPr>
        <w:t>1160439266</w:t>
      </w:r>
      <w:r>
        <w:rPr>
          <w:rFonts w:hint="eastAsia" w:ascii="仿宋" w:hAnsi="仿宋" w:eastAsia="仿宋" w:cs="仿宋"/>
          <w:color w:val="auto"/>
          <w:sz w:val="24"/>
        </w:rPr>
        <w:t>@qq.com（邮箱）</w:t>
      </w:r>
    </w:p>
    <w:p w14:paraId="52A7AC24">
      <w:pPr>
        <w:ind w:firstLine="480" w:firstLineChars="200"/>
        <w:rPr>
          <w:rFonts w:hint="eastAsia" w:ascii="仿宋" w:hAnsi="仿宋" w:eastAsia="仿宋" w:cs="仿宋"/>
          <w:bCs/>
          <w:color w:val="auto"/>
          <w:sz w:val="24"/>
        </w:rPr>
      </w:pPr>
    </w:p>
    <w:p w14:paraId="2B1D85C0">
      <w:pPr>
        <w:ind w:firstLine="480" w:firstLineChars="200"/>
        <w:rPr>
          <w:rFonts w:hint="eastAsia" w:ascii="仿宋" w:hAnsi="仿宋" w:eastAsia="仿宋" w:cs="仿宋"/>
          <w:color w:val="auto"/>
          <w:highlight w:val="none"/>
        </w:rPr>
      </w:pPr>
      <w:r>
        <w:rPr>
          <w:rFonts w:hint="eastAsia" w:ascii="仿宋" w:hAnsi="仿宋" w:eastAsia="仿宋" w:cs="仿宋"/>
          <w:bCs/>
          <w:color w:val="auto"/>
          <w:sz w:val="24"/>
        </w:rPr>
        <w:t>2.在报名和</w:t>
      </w:r>
      <w:r>
        <w:rPr>
          <w:rFonts w:hint="eastAsia" w:ascii="仿宋" w:hAnsi="仿宋" w:eastAsia="仿宋" w:cs="仿宋"/>
          <w:bCs/>
          <w:color w:val="auto"/>
          <w:sz w:val="24"/>
          <w:lang w:eastAsia="zh-CN"/>
        </w:rPr>
        <w:t>缴纳了</w:t>
      </w:r>
      <w:r>
        <w:rPr>
          <w:rFonts w:hint="eastAsia" w:ascii="仿宋" w:hAnsi="仿宋" w:eastAsia="仿宋" w:cs="仿宋"/>
          <w:bCs/>
          <w:color w:val="auto"/>
          <w:sz w:val="24"/>
          <w:lang w:val="en-US" w:eastAsia="zh-CN"/>
        </w:rPr>
        <w:t>采购</w:t>
      </w:r>
      <w:r>
        <w:rPr>
          <w:rFonts w:hint="eastAsia" w:ascii="仿宋" w:hAnsi="仿宋" w:eastAsia="仿宋" w:cs="仿宋"/>
          <w:bCs/>
          <w:color w:val="auto"/>
          <w:sz w:val="24"/>
        </w:rPr>
        <w:t>文件</w:t>
      </w:r>
      <w:r>
        <w:rPr>
          <w:rFonts w:hint="eastAsia" w:ascii="仿宋" w:hAnsi="仿宋" w:eastAsia="仿宋" w:cs="仿宋"/>
          <w:bCs/>
          <w:color w:val="auto"/>
          <w:sz w:val="24"/>
          <w:lang w:eastAsia="zh-CN"/>
        </w:rPr>
        <w:t>工本费</w:t>
      </w:r>
      <w:r>
        <w:rPr>
          <w:rFonts w:hint="eastAsia" w:ascii="仿宋" w:hAnsi="仿宋" w:eastAsia="仿宋" w:cs="仿宋"/>
          <w:bCs/>
          <w:color w:val="auto"/>
          <w:sz w:val="24"/>
        </w:rPr>
        <w:t>的供应商，其</w:t>
      </w:r>
      <w:r>
        <w:rPr>
          <w:rFonts w:hint="eastAsia" w:ascii="仿宋" w:hAnsi="仿宋" w:eastAsia="仿宋" w:cs="仿宋"/>
          <w:bCs/>
          <w:color w:val="auto"/>
          <w:sz w:val="24"/>
          <w:lang w:val="en-US" w:eastAsia="zh-CN"/>
        </w:rPr>
        <w:t>采购</w:t>
      </w:r>
      <w:r>
        <w:rPr>
          <w:rFonts w:hint="eastAsia" w:ascii="仿宋" w:hAnsi="仿宋" w:eastAsia="仿宋" w:cs="仿宋"/>
          <w:bCs/>
          <w:color w:val="auto"/>
          <w:sz w:val="24"/>
        </w:rPr>
        <w:t>响应文件才被接收。</w:t>
      </w:r>
    </w:p>
    <w:sectPr>
      <w:headerReference r:id="rId13" w:type="default"/>
      <w:footerReference r:id="rId14" w:type="default"/>
      <w:pgSz w:w="11907" w:h="16840"/>
      <w:pgMar w:top="1134" w:right="1191" w:bottom="1134" w:left="1304" w:header="624"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CESI黑体-GB13000">
    <w:panose1 w:val="02000500000000000000"/>
    <w:charset w:val="86"/>
    <w:family w:val="auto"/>
    <w:pitch w:val="default"/>
    <w:sig w:usb0="800002BF" w:usb1="38CF7CF8" w:usb2="00000016" w:usb3="00000000" w:csb0="0004000F" w:csb1="00000000"/>
  </w:font>
  <w:font w:name="PMingLiU">
    <w:altName w:val="Droid Sans Fallback"/>
    <w:panose1 w:val="02020500000000000000"/>
    <w:charset w:val="88"/>
    <w:family w:val="roman"/>
    <w:pitch w:val="default"/>
    <w:sig w:usb0="00000000" w:usb1="00000000" w:usb2="00000016" w:usb3="00000000" w:csb0="0010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monospace">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昆仑楷体">
    <w:altName w:val="Droid Sans Fallback"/>
    <w:panose1 w:val="00000000000000000000"/>
    <w:charset w:val="86"/>
    <w:family w:val="modern"/>
    <w:pitch w:val="default"/>
    <w:sig w:usb0="00000000" w:usb1="00000000" w:usb2="00000010" w:usb3="00000000" w:csb0="00040000" w:csb1="00000000"/>
  </w:font>
  <w:font w:name="楷体_GB2312">
    <w:altName w:val="CESI楷体-GB13000"/>
    <w:panose1 w:val="02010609030101010101"/>
    <w:charset w:val="86"/>
    <w:family w:val="modern"/>
    <w:pitch w:val="default"/>
    <w:sig w:usb0="00000000" w:usb1="00000000" w:usb2="00000000" w:usb3="00000000" w:csb0="00040000" w:csb1="00000000"/>
  </w:font>
  <w:font w:name="CESI楷体-GB13000">
    <w:panose1 w:val="02000500000000000000"/>
    <w:charset w:val="86"/>
    <w:family w:val="auto"/>
    <w:pitch w:val="default"/>
    <w:sig w:usb0="800002BF" w:usb1="38CF7CF8" w:usb2="00000016" w:usb3="00000000" w:csb0="0004000F" w:csb1="00000000"/>
  </w:font>
  <w:font w:name="Arial Narrow">
    <w:altName w:val="DejaVu Sans"/>
    <w:panose1 w:val="020B0606020202030204"/>
    <w:charset w:val="00"/>
    <w:family w:val="swiss"/>
    <w:pitch w:val="default"/>
    <w:sig w:usb0="00000000" w:usb1="00000000" w:usb2="00000000" w:usb3="00000000" w:csb0="2000009F" w:csb1="DFD70000"/>
  </w:font>
  <w:font w:name="仿宋">
    <w:altName w:val="方正仿宋_GBK"/>
    <w:panose1 w:val="02010609060101010101"/>
    <w:charset w:val="86"/>
    <w:family w:val="modern"/>
    <w:pitch w:val="default"/>
    <w:sig w:usb0="00000000" w:usb1="00000000" w:usb2="00000016" w:usb3="00000000" w:csb0="0004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文鼎粗黑">
    <w:altName w:val="Noto Sans CJK SC"/>
    <w:panose1 w:val="00000000000000000000"/>
    <w:charset w:val="86"/>
    <w:family w:val="modern"/>
    <w:pitch w:val="default"/>
    <w:sig w:usb0="00000000" w:usb1="00000000" w:usb2="0000001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F0C69">
    <w:pPr>
      <w:pStyle w:val="36"/>
      <w:framePr w:wrap="around" w:vAnchor="text" w:hAnchor="margin" w:xAlign="center" w:y="1"/>
      <w:jc w:val="center"/>
      <w:rPr>
        <w:rStyle w:val="65"/>
        <w:rFonts w:ascii="宋体"/>
        <w:sz w:val="21"/>
        <w:szCs w:val="21"/>
      </w:rPr>
    </w:pPr>
    <w:r>
      <w:rPr>
        <w:rFonts w:ascii="宋体"/>
        <w:sz w:val="21"/>
        <w:szCs w:val="21"/>
      </w:rPr>
      <w:fldChar w:fldCharType="begin"/>
    </w:r>
    <w:r>
      <w:rPr>
        <w:rStyle w:val="65"/>
        <w:rFonts w:ascii="宋体"/>
        <w:sz w:val="21"/>
        <w:szCs w:val="21"/>
      </w:rPr>
      <w:instrText xml:space="preserve">PAGE  </w:instrText>
    </w:r>
    <w:r>
      <w:rPr>
        <w:rFonts w:ascii="宋体"/>
        <w:sz w:val="21"/>
        <w:szCs w:val="21"/>
      </w:rPr>
      <w:fldChar w:fldCharType="separate"/>
    </w:r>
    <w:r>
      <w:rPr>
        <w:rStyle w:val="65"/>
        <w:rFonts w:ascii="宋体"/>
        <w:sz w:val="21"/>
        <w:szCs w:val="21"/>
      </w:rPr>
      <w:t>- 5 -</w:t>
    </w:r>
    <w:r>
      <w:rPr>
        <w:rFonts w:ascii="宋体"/>
        <w:sz w:val="21"/>
        <w:szCs w:val="21"/>
      </w:rPr>
      <w:fldChar w:fldCharType="end"/>
    </w:r>
  </w:p>
  <w:p w14:paraId="4CF75B7C">
    <w:pPr>
      <w:pStyle w:val="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6B372">
    <w:pPr>
      <w:pStyle w:val="36"/>
      <w:framePr w:wrap="around" w:vAnchor="text" w:hAnchor="margin" w:xAlign="center" w:y="1"/>
      <w:rPr>
        <w:rStyle w:val="65"/>
      </w:rPr>
    </w:pPr>
    <w:r>
      <w:fldChar w:fldCharType="begin"/>
    </w:r>
    <w:r>
      <w:rPr>
        <w:rStyle w:val="65"/>
      </w:rPr>
      <w:instrText xml:space="preserve">PAGE  </w:instrText>
    </w:r>
    <w:r>
      <w:fldChar w:fldCharType="end"/>
    </w:r>
  </w:p>
  <w:p w14:paraId="66B1DCB2">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5B165">
    <w:pPr>
      <w:pStyle w:val="36"/>
      <w:framePr w:wrap="around" w:vAnchor="text" w:hAnchor="margin" w:xAlign="center" w:y="1"/>
      <w:rPr>
        <w:rStyle w:val="65"/>
      </w:rPr>
    </w:pPr>
  </w:p>
  <w:p w14:paraId="44A103C6">
    <w:pPr>
      <w:pStyle w:val="36"/>
      <w:jc w:val="center"/>
      <w:rPr>
        <w:rFonts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0CD5F">
    <w:pPr>
      <w:pStyle w:val="36"/>
      <w:ind w:right="360"/>
      <w:jc w:val="center"/>
    </w:pPr>
    <w:r>
      <w:fldChar w:fldCharType="begin"/>
    </w:r>
    <w:r>
      <w:rPr>
        <w:rStyle w:val="65"/>
      </w:rPr>
      <w:instrText xml:space="preserve"> PAGE </w:instrText>
    </w:r>
    <w:r>
      <w:fldChar w:fldCharType="separate"/>
    </w:r>
    <w:r>
      <w:rPr>
        <w:rStyle w:val="65"/>
      </w:rPr>
      <w:t>- 20 -</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2BE44">
    <w:pPr>
      <w:pStyle w:val="36"/>
      <w:ind w:right="360"/>
      <w:jc w:val="center"/>
    </w:pPr>
    <w:r>
      <w:fldChar w:fldCharType="begin"/>
    </w:r>
    <w:r>
      <w:rPr>
        <w:rStyle w:val="65"/>
      </w:rPr>
      <w:instrText xml:space="preserve"> PAGE </w:instrText>
    </w:r>
    <w:r>
      <w:fldChar w:fldCharType="separate"/>
    </w:r>
    <w:r>
      <w:rPr>
        <w:rStyle w:val="65"/>
      </w:rPr>
      <w:t>- 58 -</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425B8">
    <w:pPr>
      <w:pStyle w:val="36"/>
      <w:jc w:val="center"/>
      <w:rPr>
        <w:rFonts w:ascii="宋体" w:hAnsi="宋体"/>
        <w:sz w:val="13"/>
        <w:szCs w:val="13"/>
      </w:rPr>
    </w:pPr>
    <w:r>
      <w:rPr>
        <w:rFonts w:ascii="宋体" w:hAnsi="宋体"/>
        <w:sz w:val="13"/>
        <w:szCs w:val="13"/>
      </w:rPr>
      <w:fldChar w:fldCharType="begin"/>
    </w:r>
    <w:r>
      <w:rPr>
        <w:rStyle w:val="65"/>
        <w:rFonts w:ascii="宋体" w:hAnsi="宋体"/>
        <w:sz w:val="13"/>
        <w:szCs w:val="13"/>
      </w:rPr>
      <w:instrText xml:space="preserve"> PAGE </w:instrText>
    </w:r>
    <w:r>
      <w:rPr>
        <w:rFonts w:ascii="宋体" w:hAnsi="宋体"/>
        <w:sz w:val="13"/>
        <w:szCs w:val="13"/>
      </w:rPr>
      <w:fldChar w:fldCharType="separate"/>
    </w:r>
    <w:r>
      <w:rPr>
        <w:rStyle w:val="65"/>
        <w:rFonts w:ascii="宋体" w:hAnsi="宋体"/>
        <w:sz w:val="13"/>
        <w:szCs w:val="13"/>
      </w:rPr>
      <w:t>- 67 -</w:t>
    </w:r>
    <w:r>
      <w:rPr>
        <w:rFonts w:ascii="宋体" w:hAnsi="宋体"/>
        <w:sz w:val="13"/>
        <w:szCs w:val="13"/>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3EDF9">
    <w:pPr>
      <w:pStyle w:val="37"/>
      <w:jc w:val="center"/>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竞争性比选文件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5A5F9">
    <w:pPr>
      <w:pStyle w:val="3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E196E">
    <w:pPr>
      <w:pStyle w:val="37"/>
      <w:jc w:val="left"/>
      <w:rPr>
        <w:rFonts w:ascii="仿宋" w:hAnsi="仿宋" w:eastAsia="仿宋" w:cs="仿宋"/>
        <w:sz w:val="18"/>
        <w:szCs w:val="18"/>
      </w:rPr>
    </w:pPr>
    <w:r>
      <w:rPr>
        <w:rFonts w:hint="eastAsia" w:ascii="方正仿宋_GBK" w:eastAsia="方正仿宋_GBK"/>
        <w:sz w:val="21"/>
        <w:szCs w:val="21"/>
      </w:rPr>
      <w:t xml:space="preserve">                                  </w:t>
    </w:r>
    <w:r>
      <w:rPr>
        <w:rFonts w:hint="eastAsia" w:ascii="方正仿宋_GBK" w:eastAsia="方正仿宋_GBK"/>
        <w:sz w:val="21"/>
        <w:szCs w:val="21"/>
        <w:lang w:val="en-US" w:eastAsia="zh-CN"/>
      </w:rPr>
      <w:t xml:space="preserve">   </w:t>
    </w:r>
    <w:r>
      <w:rPr>
        <w:rFonts w:hint="eastAsia" w:ascii="方正仿宋_GBK" w:eastAsia="方正仿宋_GBK"/>
        <w:sz w:val="18"/>
        <w:szCs w:val="18"/>
        <w:lang w:val="en-US" w:eastAsia="zh-CN"/>
      </w:rPr>
      <w:t xml:space="preserve">  竞争性比选</w:t>
    </w:r>
    <w:r>
      <w:rPr>
        <w:rFonts w:hint="eastAsia" w:ascii="仿宋" w:hAnsi="仿宋" w:eastAsia="仿宋" w:cs="仿宋"/>
        <w:sz w:val="18"/>
        <w:szCs w:val="18"/>
      </w:rPr>
      <w:t>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74C2F">
    <w:pPr>
      <w:pStyle w:val="37"/>
      <w:tabs>
        <w:tab w:val="center" w:pos="4822"/>
        <w:tab w:val="left" w:pos="6915"/>
      </w:tabs>
      <w:jc w:val="left"/>
      <w:rPr>
        <w:rFonts w:hint="eastAsia" w:eastAsia="宋体"/>
        <w:lang w:eastAsia="zh-CN"/>
      </w:rPr>
    </w:pPr>
    <w:r>
      <w:rPr>
        <w:rFonts w:hint="eastAsia"/>
        <w:lang w:eastAsia="zh-CN"/>
      </w:rPr>
      <w:tab/>
    </w:r>
    <w:r>
      <w:rPr>
        <w:rFonts w:hint="eastAsia"/>
      </w:rPr>
      <w:t>竞争性比选文件</w:t>
    </w:r>
    <w:r>
      <w:rPr>
        <w:rFonts w:hint="eastAsia"/>
        <w:lang w:eastAsia="zh-CN"/>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674D4">
    <w:pPr>
      <w:pStyle w:val="37"/>
      <w:jc w:val="center"/>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竞争性比选文件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54484">
    <w:pPr>
      <w:pStyle w:val="37"/>
      <w:jc w:val="center"/>
      <w:rPr>
        <w:rFonts w:hint="eastAsia" w:ascii="仿宋" w:hAnsi="仿宋" w:eastAsia="仿宋" w:cs="仿宋"/>
        <w:lang w:val="en-US" w:eastAsia="zh-CN"/>
      </w:rPr>
    </w:pPr>
    <w:r>
      <w:rPr>
        <w:rFonts w:hint="eastAsia" w:ascii="仿宋" w:hAnsi="仿宋" w:eastAsia="仿宋" w:cs="仿宋"/>
        <w:lang w:val="en-US" w:eastAsia="zh-CN"/>
      </w:rPr>
      <w:t>竞争性比选文件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184"/>
      <w:suff w:val="nothing"/>
      <w:lvlText w:val="附　录　%1"/>
      <w:lvlJc w:val="left"/>
      <w:pPr>
        <w:ind w:left="0" w:firstLine="0"/>
      </w:pPr>
      <w:rPr>
        <w:rFonts w:hint="eastAsia" w:ascii="黑体" w:hAnsi="Times New Roman" w:eastAsia="黑体"/>
        <w:b w:val="0"/>
        <w:i w:val="0"/>
        <w:sz w:val="21"/>
      </w:rPr>
    </w:lvl>
    <w:lvl w:ilvl="1" w:tentative="0">
      <w:start w:val="1"/>
      <w:numFmt w:val="decimal"/>
      <w:pStyle w:val="202"/>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175"/>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191"/>
      <w:lvlText w:val=""/>
      <w:lvlJc w:val="left"/>
      <w:pPr>
        <w:tabs>
          <w:tab w:val="left" w:pos="360"/>
        </w:tabs>
        <w:ind w:left="360" w:hanging="360"/>
      </w:pPr>
      <w:rPr>
        <w:rFonts w:hint="default" w:ascii="Wingdings" w:hAnsi="Wingdings"/>
      </w:rPr>
    </w:lvl>
  </w:abstractNum>
  <w:abstractNum w:abstractNumId="3">
    <w:nsid w:val="0000000D"/>
    <w:multiLevelType w:val="singleLevel"/>
    <w:tmpl w:val="0000000D"/>
    <w:lvl w:ilvl="0" w:tentative="0">
      <w:start w:val="1"/>
      <w:numFmt w:val="bullet"/>
      <w:pStyle w:val="249"/>
      <w:lvlText w:val=""/>
      <w:lvlJc w:val="left"/>
      <w:pPr>
        <w:tabs>
          <w:tab w:val="left" w:pos="1200"/>
        </w:tabs>
        <w:ind w:left="1200" w:hanging="360"/>
      </w:pPr>
      <w:rPr>
        <w:rFonts w:hint="default" w:ascii="Wingdings" w:hAnsi="Wingdings"/>
      </w:rPr>
    </w:lvl>
  </w:abstractNum>
  <w:abstractNum w:abstractNumId="4">
    <w:nsid w:val="0000000E"/>
    <w:multiLevelType w:val="multilevel"/>
    <w:tmpl w:val="0000000E"/>
    <w:lvl w:ilvl="0" w:tentative="0">
      <w:start w:val="1"/>
      <w:numFmt w:val="bullet"/>
      <w:pStyle w:val="152"/>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5">
    <w:nsid w:val="00000010"/>
    <w:multiLevelType w:val="singleLevel"/>
    <w:tmpl w:val="00000010"/>
    <w:lvl w:ilvl="0" w:tentative="0">
      <w:start w:val="1"/>
      <w:numFmt w:val="bullet"/>
      <w:pStyle w:val="183"/>
      <w:lvlText w:val=""/>
      <w:lvlJc w:val="left"/>
      <w:pPr>
        <w:tabs>
          <w:tab w:val="left" w:pos="1620"/>
        </w:tabs>
        <w:ind w:left="1620" w:hanging="360"/>
      </w:pPr>
      <w:rPr>
        <w:rFonts w:hint="default" w:ascii="Wingdings" w:hAnsi="Wingdings"/>
      </w:rPr>
    </w:lvl>
  </w:abstractNum>
  <w:abstractNum w:abstractNumId="6">
    <w:nsid w:val="00000011"/>
    <w:multiLevelType w:val="multilevel"/>
    <w:tmpl w:val="00000011"/>
    <w:lvl w:ilvl="0" w:tentative="0">
      <w:start w:val="1"/>
      <w:numFmt w:val="decimal"/>
      <w:pStyle w:val="213"/>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bullet"/>
      <w:pStyle w:val="229"/>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133"/>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259"/>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AEBBF00"/>
    <w:multiLevelType w:val="singleLevel"/>
    <w:tmpl w:val="0AEBBF00"/>
    <w:lvl w:ilvl="0" w:tentative="0">
      <w:start w:val="2"/>
      <w:numFmt w:val="chineseCounting"/>
      <w:suff w:val="nothing"/>
      <w:lvlText w:val="（%1）"/>
      <w:lvlJc w:val="left"/>
      <w:rPr>
        <w:rFonts w:hint="eastAsia"/>
      </w:rPr>
    </w:lvl>
  </w:abstractNum>
  <w:abstractNum w:abstractNumId="1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205"/>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8"/>
  </w:num>
  <w:num w:numId="2">
    <w:abstractNumId w:val="9"/>
  </w:num>
  <w:num w:numId="3">
    <w:abstractNumId w:val="10"/>
  </w:num>
  <w:num w:numId="4">
    <w:abstractNumId w:val="4"/>
  </w:num>
  <w:num w:numId="5">
    <w:abstractNumId w:val="1"/>
  </w:num>
  <w:num w:numId="6">
    <w:abstractNumId w:val="5"/>
  </w:num>
  <w:num w:numId="7">
    <w:abstractNumId w:val="0"/>
  </w:num>
  <w:num w:numId="8">
    <w:abstractNumId w:val="2"/>
  </w:num>
  <w:num w:numId="9">
    <w:abstractNumId w:val="13"/>
  </w:num>
  <w:num w:numId="10">
    <w:abstractNumId w:val="6"/>
  </w:num>
  <w:num w:numId="11">
    <w:abstractNumId w:val="7"/>
  </w:num>
  <w:num w:numId="12">
    <w:abstractNumId w:val="3"/>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ViZjg0M2E3ZGFiODgxNzAxYmRmY2JhYTYwZTkzZTMifQ=="/>
    <w:docVar w:name="KSO_WPS_MARK_KEY" w:val="d4a542aa-f4b7-4bcf-84e3-f76549795ab1"/>
  </w:docVars>
  <w:rsids>
    <w:rsidRoot w:val="00172A27"/>
    <w:rsid w:val="00002BE9"/>
    <w:rsid w:val="00003626"/>
    <w:rsid w:val="00003672"/>
    <w:rsid w:val="000040DE"/>
    <w:rsid w:val="0000476C"/>
    <w:rsid w:val="00005F84"/>
    <w:rsid w:val="000074B1"/>
    <w:rsid w:val="000075E8"/>
    <w:rsid w:val="00011074"/>
    <w:rsid w:val="000113DE"/>
    <w:rsid w:val="00011B4B"/>
    <w:rsid w:val="00011C5D"/>
    <w:rsid w:val="00016273"/>
    <w:rsid w:val="00016B79"/>
    <w:rsid w:val="00016C0C"/>
    <w:rsid w:val="00017816"/>
    <w:rsid w:val="0002226A"/>
    <w:rsid w:val="00025445"/>
    <w:rsid w:val="00026521"/>
    <w:rsid w:val="000270A4"/>
    <w:rsid w:val="000276C2"/>
    <w:rsid w:val="00027C40"/>
    <w:rsid w:val="00027C6B"/>
    <w:rsid w:val="0003258D"/>
    <w:rsid w:val="000359F4"/>
    <w:rsid w:val="0003632F"/>
    <w:rsid w:val="00036348"/>
    <w:rsid w:val="000372E9"/>
    <w:rsid w:val="0004739C"/>
    <w:rsid w:val="0005298B"/>
    <w:rsid w:val="00052BB5"/>
    <w:rsid w:val="0005398D"/>
    <w:rsid w:val="0005417C"/>
    <w:rsid w:val="00056D3D"/>
    <w:rsid w:val="000576E1"/>
    <w:rsid w:val="000577D9"/>
    <w:rsid w:val="00061E4A"/>
    <w:rsid w:val="00063981"/>
    <w:rsid w:val="00066B5A"/>
    <w:rsid w:val="00067704"/>
    <w:rsid w:val="00067945"/>
    <w:rsid w:val="00070F05"/>
    <w:rsid w:val="0007205A"/>
    <w:rsid w:val="00072ED6"/>
    <w:rsid w:val="000745D7"/>
    <w:rsid w:val="00075D20"/>
    <w:rsid w:val="00076322"/>
    <w:rsid w:val="000820FF"/>
    <w:rsid w:val="000834C1"/>
    <w:rsid w:val="00084999"/>
    <w:rsid w:val="00090C5A"/>
    <w:rsid w:val="00091B1C"/>
    <w:rsid w:val="00091D22"/>
    <w:rsid w:val="00091E52"/>
    <w:rsid w:val="00094098"/>
    <w:rsid w:val="0009746E"/>
    <w:rsid w:val="000A164E"/>
    <w:rsid w:val="000A1796"/>
    <w:rsid w:val="000A3057"/>
    <w:rsid w:val="000A5D63"/>
    <w:rsid w:val="000A7112"/>
    <w:rsid w:val="000B2D93"/>
    <w:rsid w:val="000B325F"/>
    <w:rsid w:val="000B42F4"/>
    <w:rsid w:val="000B6731"/>
    <w:rsid w:val="000B7377"/>
    <w:rsid w:val="000B7F54"/>
    <w:rsid w:val="000C41EE"/>
    <w:rsid w:val="000C62E1"/>
    <w:rsid w:val="000C6553"/>
    <w:rsid w:val="000C6D89"/>
    <w:rsid w:val="000D1A63"/>
    <w:rsid w:val="000D27E3"/>
    <w:rsid w:val="000D37CF"/>
    <w:rsid w:val="000D3FE2"/>
    <w:rsid w:val="000D5F00"/>
    <w:rsid w:val="000D7032"/>
    <w:rsid w:val="000D787D"/>
    <w:rsid w:val="000E01C9"/>
    <w:rsid w:val="000E0DD7"/>
    <w:rsid w:val="000E3259"/>
    <w:rsid w:val="000E419D"/>
    <w:rsid w:val="000E5799"/>
    <w:rsid w:val="000E5D2F"/>
    <w:rsid w:val="000F1AEC"/>
    <w:rsid w:val="000F51C2"/>
    <w:rsid w:val="000F5C26"/>
    <w:rsid w:val="000F7DBF"/>
    <w:rsid w:val="0010014A"/>
    <w:rsid w:val="00100639"/>
    <w:rsid w:val="00105638"/>
    <w:rsid w:val="00106969"/>
    <w:rsid w:val="00107162"/>
    <w:rsid w:val="00111136"/>
    <w:rsid w:val="00111729"/>
    <w:rsid w:val="0011315B"/>
    <w:rsid w:val="00113E0A"/>
    <w:rsid w:val="00115337"/>
    <w:rsid w:val="00116856"/>
    <w:rsid w:val="00116FBF"/>
    <w:rsid w:val="0011780F"/>
    <w:rsid w:val="00120259"/>
    <w:rsid w:val="00121D2F"/>
    <w:rsid w:val="00121E78"/>
    <w:rsid w:val="00122009"/>
    <w:rsid w:val="00122F9D"/>
    <w:rsid w:val="00124B19"/>
    <w:rsid w:val="001266BF"/>
    <w:rsid w:val="00130513"/>
    <w:rsid w:val="00132A86"/>
    <w:rsid w:val="00132DC3"/>
    <w:rsid w:val="00133D16"/>
    <w:rsid w:val="00133E15"/>
    <w:rsid w:val="00134037"/>
    <w:rsid w:val="0013490C"/>
    <w:rsid w:val="00134E3D"/>
    <w:rsid w:val="001351C4"/>
    <w:rsid w:val="00136FB0"/>
    <w:rsid w:val="00142356"/>
    <w:rsid w:val="0014292A"/>
    <w:rsid w:val="00147FB4"/>
    <w:rsid w:val="0015011C"/>
    <w:rsid w:val="00150429"/>
    <w:rsid w:val="00151E5C"/>
    <w:rsid w:val="00152B00"/>
    <w:rsid w:val="00154A1E"/>
    <w:rsid w:val="00157DBF"/>
    <w:rsid w:val="001630FC"/>
    <w:rsid w:val="001673BF"/>
    <w:rsid w:val="00171E05"/>
    <w:rsid w:val="00172A27"/>
    <w:rsid w:val="00172FDE"/>
    <w:rsid w:val="001738A2"/>
    <w:rsid w:val="001757CE"/>
    <w:rsid w:val="00180ACB"/>
    <w:rsid w:val="00183B60"/>
    <w:rsid w:val="00183F9B"/>
    <w:rsid w:val="00186623"/>
    <w:rsid w:val="001879FD"/>
    <w:rsid w:val="00192062"/>
    <w:rsid w:val="00192593"/>
    <w:rsid w:val="00194CF2"/>
    <w:rsid w:val="00197DE0"/>
    <w:rsid w:val="001A2848"/>
    <w:rsid w:val="001A301D"/>
    <w:rsid w:val="001A6DCC"/>
    <w:rsid w:val="001B16EE"/>
    <w:rsid w:val="001B25AF"/>
    <w:rsid w:val="001B3DBD"/>
    <w:rsid w:val="001B4377"/>
    <w:rsid w:val="001C50F0"/>
    <w:rsid w:val="001C7050"/>
    <w:rsid w:val="001C7054"/>
    <w:rsid w:val="001C7351"/>
    <w:rsid w:val="001D19CD"/>
    <w:rsid w:val="001D2321"/>
    <w:rsid w:val="001D2DCD"/>
    <w:rsid w:val="001D494B"/>
    <w:rsid w:val="001D4F36"/>
    <w:rsid w:val="001D5055"/>
    <w:rsid w:val="001D630C"/>
    <w:rsid w:val="001D7AB6"/>
    <w:rsid w:val="001E1304"/>
    <w:rsid w:val="001E201B"/>
    <w:rsid w:val="001E2873"/>
    <w:rsid w:val="001E5CAC"/>
    <w:rsid w:val="001E6841"/>
    <w:rsid w:val="001E70DC"/>
    <w:rsid w:val="001E71A6"/>
    <w:rsid w:val="001E725F"/>
    <w:rsid w:val="001F1AF7"/>
    <w:rsid w:val="001F2A41"/>
    <w:rsid w:val="001F4964"/>
    <w:rsid w:val="001F4F92"/>
    <w:rsid w:val="001F68E7"/>
    <w:rsid w:val="001F7063"/>
    <w:rsid w:val="00202B04"/>
    <w:rsid w:val="00204936"/>
    <w:rsid w:val="002051CF"/>
    <w:rsid w:val="002100EE"/>
    <w:rsid w:val="00210CBA"/>
    <w:rsid w:val="00210E74"/>
    <w:rsid w:val="00216B9A"/>
    <w:rsid w:val="0021704D"/>
    <w:rsid w:val="0021749D"/>
    <w:rsid w:val="00222097"/>
    <w:rsid w:val="00224BA8"/>
    <w:rsid w:val="002259EB"/>
    <w:rsid w:val="00227202"/>
    <w:rsid w:val="00227377"/>
    <w:rsid w:val="00227851"/>
    <w:rsid w:val="002279E2"/>
    <w:rsid w:val="002311BE"/>
    <w:rsid w:val="00233BFF"/>
    <w:rsid w:val="002348E0"/>
    <w:rsid w:val="00234984"/>
    <w:rsid w:val="002351C5"/>
    <w:rsid w:val="0023753B"/>
    <w:rsid w:val="00240BD3"/>
    <w:rsid w:val="002426DA"/>
    <w:rsid w:val="00242AB7"/>
    <w:rsid w:val="00244225"/>
    <w:rsid w:val="002452B8"/>
    <w:rsid w:val="002500EF"/>
    <w:rsid w:val="00252F55"/>
    <w:rsid w:val="002537A8"/>
    <w:rsid w:val="00253A6B"/>
    <w:rsid w:val="00253E8A"/>
    <w:rsid w:val="00255F7F"/>
    <w:rsid w:val="002575D8"/>
    <w:rsid w:val="00261CE4"/>
    <w:rsid w:val="0026418D"/>
    <w:rsid w:val="002643C1"/>
    <w:rsid w:val="00265203"/>
    <w:rsid w:val="002670AD"/>
    <w:rsid w:val="0027199E"/>
    <w:rsid w:val="00271D47"/>
    <w:rsid w:val="002721EA"/>
    <w:rsid w:val="0027413A"/>
    <w:rsid w:val="00280E8A"/>
    <w:rsid w:val="00283084"/>
    <w:rsid w:val="002838C3"/>
    <w:rsid w:val="00285156"/>
    <w:rsid w:val="00285164"/>
    <w:rsid w:val="00285300"/>
    <w:rsid w:val="00287768"/>
    <w:rsid w:val="00290F05"/>
    <w:rsid w:val="00292821"/>
    <w:rsid w:val="00294BEC"/>
    <w:rsid w:val="00296713"/>
    <w:rsid w:val="00297B53"/>
    <w:rsid w:val="002A25E7"/>
    <w:rsid w:val="002A2B05"/>
    <w:rsid w:val="002A4956"/>
    <w:rsid w:val="002A5952"/>
    <w:rsid w:val="002A6710"/>
    <w:rsid w:val="002A77A7"/>
    <w:rsid w:val="002B3549"/>
    <w:rsid w:val="002B3C29"/>
    <w:rsid w:val="002B51B5"/>
    <w:rsid w:val="002B578B"/>
    <w:rsid w:val="002B7904"/>
    <w:rsid w:val="002B7D6E"/>
    <w:rsid w:val="002C2507"/>
    <w:rsid w:val="002C2CC2"/>
    <w:rsid w:val="002C2E6E"/>
    <w:rsid w:val="002C3623"/>
    <w:rsid w:val="002C3972"/>
    <w:rsid w:val="002C3ACC"/>
    <w:rsid w:val="002C6A8E"/>
    <w:rsid w:val="002C6C41"/>
    <w:rsid w:val="002C75D0"/>
    <w:rsid w:val="002C7927"/>
    <w:rsid w:val="002D2303"/>
    <w:rsid w:val="002D3098"/>
    <w:rsid w:val="002D5F4A"/>
    <w:rsid w:val="002D7725"/>
    <w:rsid w:val="002F0071"/>
    <w:rsid w:val="002F0ED3"/>
    <w:rsid w:val="002F26D3"/>
    <w:rsid w:val="002F303E"/>
    <w:rsid w:val="002F3DE3"/>
    <w:rsid w:val="002F4ABC"/>
    <w:rsid w:val="002F632E"/>
    <w:rsid w:val="003010D1"/>
    <w:rsid w:val="00302161"/>
    <w:rsid w:val="00302164"/>
    <w:rsid w:val="003021BC"/>
    <w:rsid w:val="0030415A"/>
    <w:rsid w:val="003059F0"/>
    <w:rsid w:val="00305E18"/>
    <w:rsid w:val="00310AF9"/>
    <w:rsid w:val="00314220"/>
    <w:rsid w:val="0031465E"/>
    <w:rsid w:val="00314C0B"/>
    <w:rsid w:val="00315742"/>
    <w:rsid w:val="00316249"/>
    <w:rsid w:val="003163B3"/>
    <w:rsid w:val="00320734"/>
    <w:rsid w:val="00322362"/>
    <w:rsid w:val="00322A7A"/>
    <w:rsid w:val="00325E62"/>
    <w:rsid w:val="00326C5B"/>
    <w:rsid w:val="00337E4A"/>
    <w:rsid w:val="00341DEB"/>
    <w:rsid w:val="00346A3D"/>
    <w:rsid w:val="00350C20"/>
    <w:rsid w:val="00351616"/>
    <w:rsid w:val="0035214D"/>
    <w:rsid w:val="0035412A"/>
    <w:rsid w:val="003548FA"/>
    <w:rsid w:val="00355A74"/>
    <w:rsid w:val="00361427"/>
    <w:rsid w:val="0036458B"/>
    <w:rsid w:val="0036548C"/>
    <w:rsid w:val="00371371"/>
    <w:rsid w:val="00371D2F"/>
    <w:rsid w:val="00373122"/>
    <w:rsid w:val="003733A4"/>
    <w:rsid w:val="00377396"/>
    <w:rsid w:val="0038033A"/>
    <w:rsid w:val="003816ED"/>
    <w:rsid w:val="003828AB"/>
    <w:rsid w:val="003828DA"/>
    <w:rsid w:val="003835DB"/>
    <w:rsid w:val="00384161"/>
    <w:rsid w:val="00386FB1"/>
    <w:rsid w:val="00387610"/>
    <w:rsid w:val="00391565"/>
    <w:rsid w:val="003934A6"/>
    <w:rsid w:val="00395831"/>
    <w:rsid w:val="00395C2F"/>
    <w:rsid w:val="00396304"/>
    <w:rsid w:val="003973D3"/>
    <w:rsid w:val="00397F89"/>
    <w:rsid w:val="003A0892"/>
    <w:rsid w:val="003A449E"/>
    <w:rsid w:val="003A5701"/>
    <w:rsid w:val="003A71F3"/>
    <w:rsid w:val="003A7A91"/>
    <w:rsid w:val="003B19F5"/>
    <w:rsid w:val="003B6865"/>
    <w:rsid w:val="003B787B"/>
    <w:rsid w:val="003C0734"/>
    <w:rsid w:val="003C0EF8"/>
    <w:rsid w:val="003D0E0A"/>
    <w:rsid w:val="003D1C64"/>
    <w:rsid w:val="003D3684"/>
    <w:rsid w:val="003D3B22"/>
    <w:rsid w:val="003D4380"/>
    <w:rsid w:val="003D7B3D"/>
    <w:rsid w:val="003E1D18"/>
    <w:rsid w:val="003E2F53"/>
    <w:rsid w:val="003E30AE"/>
    <w:rsid w:val="003E5DE4"/>
    <w:rsid w:val="003F3461"/>
    <w:rsid w:val="003F3A99"/>
    <w:rsid w:val="003F55F0"/>
    <w:rsid w:val="003F626F"/>
    <w:rsid w:val="00401C02"/>
    <w:rsid w:val="00402B32"/>
    <w:rsid w:val="004061B4"/>
    <w:rsid w:val="00406DD9"/>
    <w:rsid w:val="00407B9C"/>
    <w:rsid w:val="00410C93"/>
    <w:rsid w:val="00411B4A"/>
    <w:rsid w:val="004134DD"/>
    <w:rsid w:val="0041477F"/>
    <w:rsid w:val="00415A50"/>
    <w:rsid w:val="00417E99"/>
    <w:rsid w:val="00421AF3"/>
    <w:rsid w:val="004227C5"/>
    <w:rsid w:val="00423088"/>
    <w:rsid w:val="00430563"/>
    <w:rsid w:val="004326E4"/>
    <w:rsid w:val="00432B1D"/>
    <w:rsid w:val="00432C60"/>
    <w:rsid w:val="00433249"/>
    <w:rsid w:val="00435C5E"/>
    <w:rsid w:val="00436ECE"/>
    <w:rsid w:val="00443B7E"/>
    <w:rsid w:val="0044758D"/>
    <w:rsid w:val="00447EBD"/>
    <w:rsid w:val="0045120D"/>
    <w:rsid w:val="0045231E"/>
    <w:rsid w:val="00453B8F"/>
    <w:rsid w:val="00460B42"/>
    <w:rsid w:val="004618C1"/>
    <w:rsid w:val="00462878"/>
    <w:rsid w:val="00465B7A"/>
    <w:rsid w:val="00466D7A"/>
    <w:rsid w:val="00467986"/>
    <w:rsid w:val="00470232"/>
    <w:rsid w:val="00472AA2"/>
    <w:rsid w:val="00473B39"/>
    <w:rsid w:val="00474F9B"/>
    <w:rsid w:val="00475BA7"/>
    <w:rsid w:val="004774DA"/>
    <w:rsid w:val="004818B5"/>
    <w:rsid w:val="00486BA9"/>
    <w:rsid w:val="0049404D"/>
    <w:rsid w:val="00494491"/>
    <w:rsid w:val="004953EC"/>
    <w:rsid w:val="004A0D29"/>
    <w:rsid w:val="004A0DE1"/>
    <w:rsid w:val="004A2410"/>
    <w:rsid w:val="004A27AC"/>
    <w:rsid w:val="004A3995"/>
    <w:rsid w:val="004A7BA2"/>
    <w:rsid w:val="004B2216"/>
    <w:rsid w:val="004B2C62"/>
    <w:rsid w:val="004B7322"/>
    <w:rsid w:val="004B73BC"/>
    <w:rsid w:val="004C1DD0"/>
    <w:rsid w:val="004C4D05"/>
    <w:rsid w:val="004C64E4"/>
    <w:rsid w:val="004D1B31"/>
    <w:rsid w:val="004D2334"/>
    <w:rsid w:val="004D3ED5"/>
    <w:rsid w:val="004D43AC"/>
    <w:rsid w:val="004D4C7A"/>
    <w:rsid w:val="004E156F"/>
    <w:rsid w:val="004E55DB"/>
    <w:rsid w:val="004E67C6"/>
    <w:rsid w:val="004F294F"/>
    <w:rsid w:val="004F78A7"/>
    <w:rsid w:val="004F7BD7"/>
    <w:rsid w:val="004F7C44"/>
    <w:rsid w:val="005004C8"/>
    <w:rsid w:val="0050158F"/>
    <w:rsid w:val="00501E63"/>
    <w:rsid w:val="00502B2F"/>
    <w:rsid w:val="00507C97"/>
    <w:rsid w:val="00511916"/>
    <w:rsid w:val="00512D00"/>
    <w:rsid w:val="00514179"/>
    <w:rsid w:val="00514B0C"/>
    <w:rsid w:val="0051515F"/>
    <w:rsid w:val="00516123"/>
    <w:rsid w:val="005213CE"/>
    <w:rsid w:val="00535D37"/>
    <w:rsid w:val="0053630F"/>
    <w:rsid w:val="00536370"/>
    <w:rsid w:val="00541A48"/>
    <w:rsid w:val="00544BEA"/>
    <w:rsid w:val="005460D5"/>
    <w:rsid w:val="005503B0"/>
    <w:rsid w:val="0055122D"/>
    <w:rsid w:val="00553CF0"/>
    <w:rsid w:val="005542CD"/>
    <w:rsid w:val="00557096"/>
    <w:rsid w:val="005624F3"/>
    <w:rsid w:val="00565750"/>
    <w:rsid w:val="00566A85"/>
    <w:rsid w:val="00570AB1"/>
    <w:rsid w:val="0057127D"/>
    <w:rsid w:val="005717C2"/>
    <w:rsid w:val="005727C4"/>
    <w:rsid w:val="005729F6"/>
    <w:rsid w:val="00573AE3"/>
    <w:rsid w:val="00573EA8"/>
    <w:rsid w:val="00583370"/>
    <w:rsid w:val="0058355F"/>
    <w:rsid w:val="00584701"/>
    <w:rsid w:val="00585F00"/>
    <w:rsid w:val="005902D9"/>
    <w:rsid w:val="005907D0"/>
    <w:rsid w:val="00591E34"/>
    <w:rsid w:val="00593259"/>
    <w:rsid w:val="005954E2"/>
    <w:rsid w:val="00596AB7"/>
    <w:rsid w:val="005A16EC"/>
    <w:rsid w:val="005A1D76"/>
    <w:rsid w:val="005A1EA7"/>
    <w:rsid w:val="005A3A8E"/>
    <w:rsid w:val="005A5F58"/>
    <w:rsid w:val="005B0724"/>
    <w:rsid w:val="005B1E46"/>
    <w:rsid w:val="005B2875"/>
    <w:rsid w:val="005B7E66"/>
    <w:rsid w:val="005C0587"/>
    <w:rsid w:val="005C3F4B"/>
    <w:rsid w:val="005C42AC"/>
    <w:rsid w:val="005C4F84"/>
    <w:rsid w:val="005D37D0"/>
    <w:rsid w:val="005D636E"/>
    <w:rsid w:val="005D703E"/>
    <w:rsid w:val="005E2D35"/>
    <w:rsid w:val="005E38DF"/>
    <w:rsid w:val="005E5525"/>
    <w:rsid w:val="005F1360"/>
    <w:rsid w:val="005F7390"/>
    <w:rsid w:val="0060078B"/>
    <w:rsid w:val="006055C2"/>
    <w:rsid w:val="00611E32"/>
    <w:rsid w:val="00613410"/>
    <w:rsid w:val="0061523F"/>
    <w:rsid w:val="00617986"/>
    <w:rsid w:val="00617F02"/>
    <w:rsid w:val="006212A6"/>
    <w:rsid w:val="00621ADA"/>
    <w:rsid w:val="00621C82"/>
    <w:rsid w:val="006238EF"/>
    <w:rsid w:val="00624E6D"/>
    <w:rsid w:val="00627729"/>
    <w:rsid w:val="00627F21"/>
    <w:rsid w:val="006304CF"/>
    <w:rsid w:val="0063458A"/>
    <w:rsid w:val="006376A5"/>
    <w:rsid w:val="00637716"/>
    <w:rsid w:val="00640619"/>
    <w:rsid w:val="0064583B"/>
    <w:rsid w:val="00647745"/>
    <w:rsid w:val="00651127"/>
    <w:rsid w:val="0065190C"/>
    <w:rsid w:val="00651BB7"/>
    <w:rsid w:val="00651E63"/>
    <w:rsid w:val="0065370C"/>
    <w:rsid w:val="00653CA1"/>
    <w:rsid w:val="00654A48"/>
    <w:rsid w:val="00654A85"/>
    <w:rsid w:val="00655350"/>
    <w:rsid w:val="0065651B"/>
    <w:rsid w:val="00656B12"/>
    <w:rsid w:val="006571BA"/>
    <w:rsid w:val="00664607"/>
    <w:rsid w:val="00670089"/>
    <w:rsid w:val="006726CF"/>
    <w:rsid w:val="00676E28"/>
    <w:rsid w:val="00680975"/>
    <w:rsid w:val="00680AE4"/>
    <w:rsid w:val="00682205"/>
    <w:rsid w:val="00683496"/>
    <w:rsid w:val="0068498D"/>
    <w:rsid w:val="00684E51"/>
    <w:rsid w:val="00686DBD"/>
    <w:rsid w:val="0068726B"/>
    <w:rsid w:val="006916DE"/>
    <w:rsid w:val="00694520"/>
    <w:rsid w:val="00696C07"/>
    <w:rsid w:val="006A0031"/>
    <w:rsid w:val="006A100B"/>
    <w:rsid w:val="006A143A"/>
    <w:rsid w:val="006A146D"/>
    <w:rsid w:val="006A1D77"/>
    <w:rsid w:val="006A3285"/>
    <w:rsid w:val="006B0567"/>
    <w:rsid w:val="006B5845"/>
    <w:rsid w:val="006B5FA2"/>
    <w:rsid w:val="006B72DE"/>
    <w:rsid w:val="006B763A"/>
    <w:rsid w:val="006C044D"/>
    <w:rsid w:val="006C32C0"/>
    <w:rsid w:val="006C5FC1"/>
    <w:rsid w:val="006C7587"/>
    <w:rsid w:val="006D02A7"/>
    <w:rsid w:val="006D0407"/>
    <w:rsid w:val="006D1572"/>
    <w:rsid w:val="006D44E1"/>
    <w:rsid w:val="006D4899"/>
    <w:rsid w:val="006D5D12"/>
    <w:rsid w:val="006D6415"/>
    <w:rsid w:val="006E158D"/>
    <w:rsid w:val="006E21FA"/>
    <w:rsid w:val="006E2B23"/>
    <w:rsid w:val="006E477D"/>
    <w:rsid w:val="006E6D5F"/>
    <w:rsid w:val="006E7E5A"/>
    <w:rsid w:val="006F0FB7"/>
    <w:rsid w:val="006F43A4"/>
    <w:rsid w:val="006F56BC"/>
    <w:rsid w:val="006F5925"/>
    <w:rsid w:val="0070039C"/>
    <w:rsid w:val="00701D7F"/>
    <w:rsid w:val="00702166"/>
    <w:rsid w:val="00702B62"/>
    <w:rsid w:val="00704569"/>
    <w:rsid w:val="00704E5D"/>
    <w:rsid w:val="00705739"/>
    <w:rsid w:val="00707482"/>
    <w:rsid w:val="00710AE5"/>
    <w:rsid w:val="00714BF1"/>
    <w:rsid w:val="00715BCB"/>
    <w:rsid w:val="00715EFF"/>
    <w:rsid w:val="00715FB5"/>
    <w:rsid w:val="007171A6"/>
    <w:rsid w:val="0071799D"/>
    <w:rsid w:val="007207A3"/>
    <w:rsid w:val="00725EC7"/>
    <w:rsid w:val="00726088"/>
    <w:rsid w:val="007265EE"/>
    <w:rsid w:val="00726EC5"/>
    <w:rsid w:val="00730B6A"/>
    <w:rsid w:val="0073104E"/>
    <w:rsid w:val="0073172B"/>
    <w:rsid w:val="007346CC"/>
    <w:rsid w:val="00735B8B"/>
    <w:rsid w:val="00736044"/>
    <w:rsid w:val="0073652A"/>
    <w:rsid w:val="00736BAB"/>
    <w:rsid w:val="00736D88"/>
    <w:rsid w:val="00736DD2"/>
    <w:rsid w:val="00740EC7"/>
    <w:rsid w:val="0074681C"/>
    <w:rsid w:val="00746EC2"/>
    <w:rsid w:val="00756540"/>
    <w:rsid w:val="00757E02"/>
    <w:rsid w:val="00765C58"/>
    <w:rsid w:val="00772FBC"/>
    <w:rsid w:val="0077305F"/>
    <w:rsid w:val="00777E5B"/>
    <w:rsid w:val="00787FCA"/>
    <w:rsid w:val="00790B21"/>
    <w:rsid w:val="00794382"/>
    <w:rsid w:val="007959AC"/>
    <w:rsid w:val="007A0CDD"/>
    <w:rsid w:val="007A20E0"/>
    <w:rsid w:val="007A2F11"/>
    <w:rsid w:val="007B2204"/>
    <w:rsid w:val="007B4B60"/>
    <w:rsid w:val="007B6BEB"/>
    <w:rsid w:val="007C17F1"/>
    <w:rsid w:val="007C4014"/>
    <w:rsid w:val="007C62A7"/>
    <w:rsid w:val="007C6B0F"/>
    <w:rsid w:val="007C7521"/>
    <w:rsid w:val="007D13CB"/>
    <w:rsid w:val="007D47A4"/>
    <w:rsid w:val="007D5365"/>
    <w:rsid w:val="007D763D"/>
    <w:rsid w:val="007D7A44"/>
    <w:rsid w:val="007D7E65"/>
    <w:rsid w:val="007D7F69"/>
    <w:rsid w:val="007E19E0"/>
    <w:rsid w:val="007E1C34"/>
    <w:rsid w:val="007E2EAF"/>
    <w:rsid w:val="007E4B1A"/>
    <w:rsid w:val="007E78B4"/>
    <w:rsid w:val="007F01D0"/>
    <w:rsid w:val="007F0DFA"/>
    <w:rsid w:val="007F2C4F"/>
    <w:rsid w:val="007F411F"/>
    <w:rsid w:val="008041D4"/>
    <w:rsid w:val="0081156A"/>
    <w:rsid w:val="00812C9B"/>
    <w:rsid w:val="00813391"/>
    <w:rsid w:val="00822F03"/>
    <w:rsid w:val="00825D43"/>
    <w:rsid w:val="00827398"/>
    <w:rsid w:val="00830FAD"/>
    <w:rsid w:val="00834ABA"/>
    <w:rsid w:val="00835672"/>
    <w:rsid w:val="00842974"/>
    <w:rsid w:val="00842BB3"/>
    <w:rsid w:val="00842F87"/>
    <w:rsid w:val="008470B8"/>
    <w:rsid w:val="008517D1"/>
    <w:rsid w:val="008521A5"/>
    <w:rsid w:val="0085550A"/>
    <w:rsid w:val="008564B7"/>
    <w:rsid w:val="00857795"/>
    <w:rsid w:val="0086008B"/>
    <w:rsid w:val="008616EF"/>
    <w:rsid w:val="00862EF1"/>
    <w:rsid w:val="00863C25"/>
    <w:rsid w:val="00863CCF"/>
    <w:rsid w:val="008641B7"/>
    <w:rsid w:val="00864DC1"/>
    <w:rsid w:val="00866A28"/>
    <w:rsid w:val="008705BC"/>
    <w:rsid w:val="00875098"/>
    <w:rsid w:val="00875A42"/>
    <w:rsid w:val="008817B8"/>
    <w:rsid w:val="00884D0A"/>
    <w:rsid w:val="008904A8"/>
    <w:rsid w:val="00891D94"/>
    <w:rsid w:val="00894223"/>
    <w:rsid w:val="00895750"/>
    <w:rsid w:val="00895C23"/>
    <w:rsid w:val="008A19AF"/>
    <w:rsid w:val="008A1BDB"/>
    <w:rsid w:val="008A20FB"/>
    <w:rsid w:val="008A34D7"/>
    <w:rsid w:val="008A42CD"/>
    <w:rsid w:val="008A77DF"/>
    <w:rsid w:val="008B3885"/>
    <w:rsid w:val="008B479C"/>
    <w:rsid w:val="008B656A"/>
    <w:rsid w:val="008C2749"/>
    <w:rsid w:val="008C2CDC"/>
    <w:rsid w:val="008C3A07"/>
    <w:rsid w:val="008C4C84"/>
    <w:rsid w:val="008C510F"/>
    <w:rsid w:val="008C7955"/>
    <w:rsid w:val="008C7C27"/>
    <w:rsid w:val="008D067F"/>
    <w:rsid w:val="008D4FAD"/>
    <w:rsid w:val="008D599A"/>
    <w:rsid w:val="008E2485"/>
    <w:rsid w:val="008E510A"/>
    <w:rsid w:val="008E66B8"/>
    <w:rsid w:val="008E7F09"/>
    <w:rsid w:val="008F0A2E"/>
    <w:rsid w:val="008F1988"/>
    <w:rsid w:val="008F5FFF"/>
    <w:rsid w:val="008F6252"/>
    <w:rsid w:val="008F7095"/>
    <w:rsid w:val="00901772"/>
    <w:rsid w:val="009023F3"/>
    <w:rsid w:val="0090383C"/>
    <w:rsid w:val="00904422"/>
    <w:rsid w:val="00910AE5"/>
    <w:rsid w:val="00912132"/>
    <w:rsid w:val="00914E7A"/>
    <w:rsid w:val="00921161"/>
    <w:rsid w:val="00922FAD"/>
    <w:rsid w:val="0092306E"/>
    <w:rsid w:val="00923FFD"/>
    <w:rsid w:val="00924F0A"/>
    <w:rsid w:val="00925FA0"/>
    <w:rsid w:val="00926157"/>
    <w:rsid w:val="00926576"/>
    <w:rsid w:val="0092708B"/>
    <w:rsid w:val="0093049D"/>
    <w:rsid w:val="00937713"/>
    <w:rsid w:val="009410B7"/>
    <w:rsid w:val="009460FF"/>
    <w:rsid w:val="00946268"/>
    <w:rsid w:val="0094759E"/>
    <w:rsid w:val="00947BE4"/>
    <w:rsid w:val="00950969"/>
    <w:rsid w:val="00954083"/>
    <w:rsid w:val="0095455E"/>
    <w:rsid w:val="0095547F"/>
    <w:rsid w:val="00957C46"/>
    <w:rsid w:val="009614A0"/>
    <w:rsid w:val="00961AA5"/>
    <w:rsid w:val="00962BF1"/>
    <w:rsid w:val="00966820"/>
    <w:rsid w:val="00971E57"/>
    <w:rsid w:val="009723CF"/>
    <w:rsid w:val="0097652A"/>
    <w:rsid w:val="00980037"/>
    <w:rsid w:val="00983B43"/>
    <w:rsid w:val="00984123"/>
    <w:rsid w:val="009845A7"/>
    <w:rsid w:val="009854F7"/>
    <w:rsid w:val="00985FCA"/>
    <w:rsid w:val="0098619D"/>
    <w:rsid w:val="00990D8C"/>
    <w:rsid w:val="009916B7"/>
    <w:rsid w:val="00991B37"/>
    <w:rsid w:val="009965AD"/>
    <w:rsid w:val="00997D03"/>
    <w:rsid w:val="009A000A"/>
    <w:rsid w:val="009A140C"/>
    <w:rsid w:val="009A270D"/>
    <w:rsid w:val="009A3612"/>
    <w:rsid w:val="009A4B2B"/>
    <w:rsid w:val="009A54D7"/>
    <w:rsid w:val="009A6496"/>
    <w:rsid w:val="009B2DE9"/>
    <w:rsid w:val="009B49EF"/>
    <w:rsid w:val="009C12CA"/>
    <w:rsid w:val="009C149E"/>
    <w:rsid w:val="009C17F8"/>
    <w:rsid w:val="009C3010"/>
    <w:rsid w:val="009C3034"/>
    <w:rsid w:val="009C57D3"/>
    <w:rsid w:val="009C7522"/>
    <w:rsid w:val="009D0FDD"/>
    <w:rsid w:val="009D3162"/>
    <w:rsid w:val="009D3181"/>
    <w:rsid w:val="009D36B3"/>
    <w:rsid w:val="009D586B"/>
    <w:rsid w:val="009D626A"/>
    <w:rsid w:val="009D70FB"/>
    <w:rsid w:val="009E1803"/>
    <w:rsid w:val="009E1C44"/>
    <w:rsid w:val="009E20DE"/>
    <w:rsid w:val="009E2153"/>
    <w:rsid w:val="009E4A4C"/>
    <w:rsid w:val="009E594A"/>
    <w:rsid w:val="009E5F18"/>
    <w:rsid w:val="009E6D82"/>
    <w:rsid w:val="009E717E"/>
    <w:rsid w:val="009E737D"/>
    <w:rsid w:val="009F0F6A"/>
    <w:rsid w:val="009F5F20"/>
    <w:rsid w:val="009F6F0C"/>
    <w:rsid w:val="00A00F9C"/>
    <w:rsid w:val="00A03977"/>
    <w:rsid w:val="00A10C6A"/>
    <w:rsid w:val="00A12A3A"/>
    <w:rsid w:val="00A130AA"/>
    <w:rsid w:val="00A1340F"/>
    <w:rsid w:val="00A13E12"/>
    <w:rsid w:val="00A15281"/>
    <w:rsid w:val="00A22646"/>
    <w:rsid w:val="00A230F5"/>
    <w:rsid w:val="00A26FF7"/>
    <w:rsid w:val="00A30230"/>
    <w:rsid w:val="00A31363"/>
    <w:rsid w:val="00A37A20"/>
    <w:rsid w:val="00A42101"/>
    <w:rsid w:val="00A4348E"/>
    <w:rsid w:val="00A445DC"/>
    <w:rsid w:val="00A44BEA"/>
    <w:rsid w:val="00A455FE"/>
    <w:rsid w:val="00A4566E"/>
    <w:rsid w:val="00A50CC8"/>
    <w:rsid w:val="00A51253"/>
    <w:rsid w:val="00A51B40"/>
    <w:rsid w:val="00A52F5E"/>
    <w:rsid w:val="00A530D3"/>
    <w:rsid w:val="00A5407D"/>
    <w:rsid w:val="00A543FC"/>
    <w:rsid w:val="00A55B14"/>
    <w:rsid w:val="00A56841"/>
    <w:rsid w:val="00A569E8"/>
    <w:rsid w:val="00A57FAF"/>
    <w:rsid w:val="00A601C4"/>
    <w:rsid w:val="00A62C1D"/>
    <w:rsid w:val="00A647E8"/>
    <w:rsid w:val="00A711C6"/>
    <w:rsid w:val="00A715DC"/>
    <w:rsid w:val="00A73ED0"/>
    <w:rsid w:val="00A831ED"/>
    <w:rsid w:val="00A839D5"/>
    <w:rsid w:val="00A84408"/>
    <w:rsid w:val="00A84863"/>
    <w:rsid w:val="00A84AAF"/>
    <w:rsid w:val="00A86A72"/>
    <w:rsid w:val="00A9064A"/>
    <w:rsid w:val="00A94259"/>
    <w:rsid w:val="00A95D95"/>
    <w:rsid w:val="00A977EC"/>
    <w:rsid w:val="00AA3FD1"/>
    <w:rsid w:val="00AA5141"/>
    <w:rsid w:val="00AA52DE"/>
    <w:rsid w:val="00AA5523"/>
    <w:rsid w:val="00AA5B09"/>
    <w:rsid w:val="00AB11B3"/>
    <w:rsid w:val="00AB5C37"/>
    <w:rsid w:val="00AB5ED3"/>
    <w:rsid w:val="00AB6B0C"/>
    <w:rsid w:val="00AB70CD"/>
    <w:rsid w:val="00AB7AFC"/>
    <w:rsid w:val="00AB7EFE"/>
    <w:rsid w:val="00AC0153"/>
    <w:rsid w:val="00AC4898"/>
    <w:rsid w:val="00AC48B3"/>
    <w:rsid w:val="00AC7333"/>
    <w:rsid w:val="00AC7AC9"/>
    <w:rsid w:val="00AD29E5"/>
    <w:rsid w:val="00AD387D"/>
    <w:rsid w:val="00AD412F"/>
    <w:rsid w:val="00AD7A01"/>
    <w:rsid w:val="00AE1920"/>
    <w:rsid w:val="00AF01B3"/>
    <w:rsid w:val="00AF0F13"/>
    <w:rsid w:val="00AF1E76"/>
    <w:rsid w:val="00AF3BB8"/>
    <w:rsid w:val="00AF582F"/>
    <w:rsid w:val="00AF7992"/>
    <w:rsid w:val="00B00AB3"/>
    <w:rsid w:val="00B041E4"/>
    <w:rsid w:val="00B100B0"/>
    <w:rsid w:val="00B102A1"/>
    <w:rsid w:val="00B11266"/>
    <w:rsid w:val="00B12F22"/>
    <w:rsid w:val="00B14C52"/>
    <w:rsid w:val="00B1648A"/>
    <w:rsid w:val="00B200AA"/>
    <w:rsid w:val="00B2010B"/>
    <w:rsid w:val="00B20407"/>
    <w:rsid w:val="00B24478"/>
    <w:rsid w:val="00B24669"/>
    <w:rsid w:val="00B2488E"/>
    <w:rsid w:val="00B24D77"/>
    <w:rsid w:val="00B25EB3"/>
    <w:rsid w:val="00B27E86"/>
    <w:rsid w:val="00B30F32"/>
    <w:rsid w:val="00B310AA"/>
    <w:rsid w:val="00B33DC3"/>
    <w:rsid w:val="00B343F5"/>
    <w:rsid w:val="00B35AD9"/>
    <w:rsid w:val="00B40B6C"/>
    <w:rsid w:val="00B40F3B"/>
    <w:rsid w:val="00B414F1"/>
    <w:rsid w:val="00B418EF"/>
    <w:rsid w:val="00B4398C"/>
    <w:rsid w:val="00B478C3"/>
    <w:rsid w:val="00B504BC"/>
    <w:rsid w:val="00B52715"/>
    <w:rsid w:val="00B55E04"/>
    <w:rsid w:val="00B56FA9"/>
    <w:rsid w:val="00B5720F"/>
    <w:rsid w:val="00B57330"/>
    <w:rsid w:val="00B60598"/>
    <w:rsid w:val="00B60B09"/>
    <w:rsid w:val="00B60EF6"/>
    <w:rsid w:val="00B61348"/>
    <w:rsid w:val="00B6263F"/>
    <w:rsid w:val="00B6296D"/>
    <w:rsid w:val="00B67114"/>
    <w:rsid w:val="00B734CB"/>
    <w:rsid w:val="00B7521D"/>
    <w:rsid w:val="00B75449"/>
    <w:rsid w:val="00B76BFF"/>
    <w:rsid w:val="00B7754B"/>
    <w:rsid w:val="00B81284"/>
    <w:rsid w:val="00B81DB1"/>
    <w:rsid w:val="00B85BCB"/>
    <w:rsid w:val="00B87611"/>
    <w:rsid w:val="00B878A8"/>
    <w:rsid w:val="00B92F44"/>
    <w:rsid w:val="00B97CB5"/>
    <w:rsid w:val="00BA29D8"/>
    <w:rsid w:val="00BA527C"/>
    <w:rsid w:val="00BA6285"/>
    <w:rsid w:val="00BA7F6B"/>
    <w:rsid w:val="00BB1713"/>
    <w:rsid w:val="00BB17AE"/>
    <w:rsid w:val="00BB55DE"/>
    <w:rsid w:val="00BB6E44"/>
    <w:rsid w:val="00BB7494"/>
    <w:rsid w:val="00BC0206"/>
    <w:rsid w:val="00BC2390"/>
    <w:rsid w:val="00BC70B4"/>
    <w:rsid w:val="00BC775D"/>
    <w:rsid w:val="00BD3302"/>
    <w:rsid w:val="00BD5A75"/>
    <w:rsid w:val="00BD6780"/>
    <w:rsid w:val="00BE07A9"/>
    <w:rsid w:val="00BE1C12"/>
    <w:rsid w:val="00BE2E36"/>
    <w:rsid w:val="00BE4D8F"/>
    <w:rsid w:val="00BE5349"/>
    <w:rsid w:val="00BE6930"/>
    <w:rsid w:val="00BF2141"/>
    <w:rsid w:val="00BF2C4F"/>
    <w:rsid w:val="00BF3086"/>
    <w:rsid w:val="00BF46A7"/>
    <w:rsid w:val="00BF5230"/>
    <w:rsid w:val="00BF6098"/>
    <w:rsid w:val="00BF6404"/>
    <w:rsid w:val="00C00289"/>
    <w:rsid w:val="00C1090C"/>
    <w:rsid w:val="00C113DC"/>
    <w:rsid w:val="00C17124"/>
    <w:rsid w:val="00C20BEA"/>
    <w:rsid w:val="00C21FF6"/>
    <w:rsid w:val="00C229E8"/>
    <w:rsid w:val="00C240C8"/>
    <w:rsid w:val="00C26513"/>
    <w:rsid w:val="00C26D55"/>
    <w:rsid w:val="00C328C9"/>
    <w:rsid w:val="00C3366E"/>
    <w:rsid w:val="00C35B0D"/>
    <w:rsid w:val="00C35BA8"/>
    <w:rsid w:val="00C36B5B"/>
    <w:rsid w:val="00C37F72"/>
    <w:rsid w:val="00C41DFE"/>
    <w:rsid w:val="00C420C1"/>
    <w:rsid w:val="00C43FEE"/>
    <w:rsid w:val="00C45963"/>
    <w:rsid w:val="00C46B50"/>
    <w:rsid w:val="00C471BC"/>
    <w:rsid w:val="00C472B8"/>
    <w:rsid w:val="00C505E4"/>
    <w:rsid w:val="00C529FD"/>
    <w:rsid w:val="00C53124"/>
    <w:rsid w:val="00C53B2E"/>
    <w:rsid w:val="00C56961"/>
    <w:rsid w:val="00C573AA"/>
    <w:rsid w:val="00C57FD0"/>
    <w:rsid w:val="00C6160A"/>
    <w:rsid w:val="00C626B9"/>
    <w:rsid w:val="00C65711"/>
    <w:rsid w:val="00C74EF6"/>
    <w:rsid w:val="00C758F7"/>
    <w:rsid w:val="00C75C9C"/>
    <w:rsid w:val="00C76ECD"/>
    <w:rsid w:val="00C82883"/>
    <w:rsid w:val="00C82DE1"/>
    <w:rsid w:val="00C84E04"/>
    <w:rsid w:val="00C87582"/>
    <w:rsid w:val="00C87D18"/>
    <w:rsid w:val="00C910BE"/>
    <w:rsid w:val="00C91EB8"/>
    <w:rsid w:val="00C922BE"/>
    <w:rsid w:val="00C93D9D"/>
    <w:rsid w:val="00C97722"/>
    <w:rsid w:val="00CA1C37"/>
    <w:rsid w:val="00CA1E23"/>
    <w:rsid w:val="00CA583F"/>
    <w:rsid w:val="00CA5844"/>
    <w:rsid w:val="00CA7415"/>
    <w:rsid w:val="00CA7D7E"/>
    <w:rsid w:val="00CB265C"/>
    <w:rsid w:val="00CB32BC"/>
    <w:rsid w:val="00CB4540"/>
    <w:rsid w:val="00CB6CFA"/>
    <w:rsid w:val="00CB7A07"/>
    <w:rsid w:val="00CC0E5B"/>
    <w:rsid w:val="00CC59BB"/>
    <w:rsid w:val="00CC5A52"/>
    <w:rsid w:val="00CC5CAF"/>
    <w:rsid w:val="00CD01DD"/>
    <w:rsid w:val="00CD3BD4"/>
    <w:rsid w:val="00CD5DFA"/>
    <w:rsid w:val="00CD635D"/>
    <w:rsid w:val="00CD6DEE"/>
    <w:rsid w:val="00CD7CED"/>
    <w:rsid w:val="00CE04C7"/>
    <w:rsid w:val="00CE3E40"/>
    <w:rsid w:val="00CE54A3"/>
    <w:rsid w:val="00CE6124"/>
    <w:rsid w:val="00CF0E25"/>
    <w:rsid w:val="00CF156B"/>
    <w:rsid w:val="00CF1E02"/>
    <w:rsid w:val="00CF5056"/>
    <w:rsid w:val="00CF597A"/>
    <w:rsid w:val="00D0103F"/>
    <w:rsid w:val="00D0480E"/>
    <w:rsid w:val="00D04DD8"/>
    <w:rsid w:val="00D05BAA"/>
    <w:rsid w:val="00D05C49"/>
    <w:rsid w:val="00D05DDC"/>
    <w:rsid w:val="00D06BC8"/>
    <w:rsid w:val="00D06E7F"/>
    <w:rsid w:val="00D07904"/>
    <w:rsid w:val="00D07F26"/>
    <w:rsid w:val="00D10F16"/>
    <w:rsid w:val="00D11A09"/>
    <w:rsid w:val="00D13B7A"/>
    <w:rsid w:val="00D1648C"/>
    <w:rsid w:val="00D1725B"/>
    <w:rsid w:val="00D1788E"/>
    <w:rsid w:val="00D226DA"/>
    <w:rsid w:val="00D22C4B"/>
    <w:rsid w:val="00D230C7"/>
    <w:rsid w:val="00D23E7D"/>
    <w:rsid w:val="00D2405F"/>
    <w:rsid w:val="00D25F38"/>
    <w:rsid w:val="00D30C7F"/>
    <w:rsid w:val="00D3280B"/>
    <w:rsid w:val="00D358A0"/>
    <w:rsid w:val="00D36B58"/>
    <w:rsid w:val="00D37735"/>
    <w:rsid w:val="00D40324"/>
    <w:rsid w:val="00D41BA9"/>
    <w:rsid w:val="00D429B6"/>
    <w:rsid w:val="00D4511A"/>
    <w:rsid w:val="00D50ED7"/>
    <w:rsid w:val="00D52376"/>
    <w:rsid w:val="00D54487"/>
    <w:rsid w:val="00D55000"/>
    <w:rsid w:val="00D606EF"/>
    <w:rsid w:val="00D612C2"/>
    <w:rsid w:val="00D61FE1"/>
    <w:rsid w:val="00D62AF2"/>
    <w:rsid w:val="00D66427"/>
    <w:rsid w:val="00D745E0"/>
    <w:rsid w:val="00D7537C"/>
    <w:rsid w:val="00D76AA3"/>
    <w:rsid w:val="00D80136"/>
    <w:rsid w:val="00D80604"/>
    <w:rsid w:val="00D841D8"/>
    <w:rsid w:val="00D86F6B"/>
    <w:rsid w:val="00D870DF"/>
    <w:rsid w:val="00D87346"/>
    <w:rsid w:val="00D92475"/>
    <w:rsid w:val="00D9459D"/>
    <w:rsid w:val="00D95703"/>
    <w:rsid w:val="00D9706F"/>
    <w:rsid w:val="00D97991"/>
    <w:rsid w:val="00DA0040"/>
    <w:rsid w:val="00DA086B"/>
    <w:rsid w:val="00DA1D7A"/>
    <w:rsid w:val="00DA58A4"/>
    <w:rsid w:val="00DA5DF4"/>
    <w:rsid w:val="00DA6834"/>
    <w:rsid w:val="00DA6CBB"/>
    <w:rsid w:val="00DA7145"/>
    <w:rsid w:val="00DA7D6B"/>
    <w:rsid w:val="00DA7E05"/>
    <w:rsid w:val="00DB283F"/>
    <w:rsid w:val="00DB2B45"/>
    <w:rsid w:val="00DB4794"/>
    <w:rsid w:val="00DB5C3E"/>
    <w:rsid w:val="00DB628E"/>
    <w:rsid w:val="00DB6F22"/>
    <w:rsid w:val="00DC27D8"/>
    <w:rsid w:val="00DD26CF"/>
    <w:rsid w:val="00DD2E2D"/>
    <w:rsid w:val="00DD3E1A"/>
    <w:rsid w:val="00DD6473"/>
    <w:rsid w:val="00DE1E39"/>
    <w:rsid w:val="00DE20B3"/>
    <w:rsid w:val="00DE2DC1"/>
    <w:rsid w:val="00DE4B64"/>
    <w:rsid w:val="00DE79FC"/>
    <w:rsid w:val="00DF1710"/>
    <w:rsid w:val="00DF1B99"/>
    <w:rsid w:val="00DF3959"/>
    <w:rsid w:val="00DF47D6"/>
    <w:rsid w:val="00DF4D5A"/>
    <w:rsid w:val="00DF5425"/>
    <w:rsid w:val="00DF782C"/>
    <w:rsid w:val="00E030A0"/>
    <w:rsid w:val="00E04F16"/>
    <w:rsid w:val="00E075A1"/>
    <w:rsid w:val="00E124E3"/>
    <w:rsid w:val="00E133F1"/>
    <w:rsid w:val="00E14812"/>
    <w:rsid w:val="00E15231"/>
    <w:rsid w:val="00E15DDE"/>
    <w:rsid w:val="00E17B01"/>
    <w:rsid w:val="00E2025E"/>
    <w:rsid w:val="00E2339E"/>
    <w:rsid w:val="00E23619"/>
    <w:rsid w:val="00E257A7"/>
    <w:rsid w:val="00E26B15"/>
    <w:rsid w:val="00E3245B"/>
    <w:rsid w:val="00E32DCD"/>
    <w:rsid w:val="00E3369C"/>
    <w:rsid w:val="00E33FF6"/>
    <w:rsid w:val="00E37025"/>
    <w:rsid w:val="00E3707B"/>
    <w:rsid w:val="00E373EE"/>
    <w:rsid w:val="00E43307"/>
    <w:rsid w:val="00E43BCD"/>
    <w:rsid w:val="00E43FB8"/>
    <w:rsid w:val="00E44AFC"/>
    <w:rsid w:val="00E46895"/>
    <w:rsid w:val="00E46D1B"/>
    <w:rsid w:val="00E50685"/>
    <w:rsid w:val="00E5286D"/>
    <w:rsid w:val="00E53EFD"/>
    <w:rsid w:val="00E57F6B"/>
    <w:rsid w:val="00E6234F"/>
    <w:rsid w:val="00E62E89"/>
    <w:rsid w:val="00E67AC7"/>
    <w:rsid w:val="00E67DEC"/>
    <w:rsid w:val="00E7076B"/>
    <w:rsid w:val="00E720F4"/>
    <w:rsid w:val="00E7342C"/>
    <w:rsid w:val="00E736F7"/>
    <w:rsid w:val="00E753F9"/>
    <w:rsid w:val="00E75D8A"/>
    <w:rsid w:val="00E76363"/>
    <w:rsid w:val="00E772B5"/>
    <w:rsid w:val="00E77C78"/>
    <w:rsid w:val="00E80322"/>
    <w:rsid w:val="00E84914"/>
    <w:rsid w:val="00E84D0F"/>
    <w:rsid w:val="00E9075E"/>
    <w:rsid w:val="00E90BE3"/>
    <w:rsid w:val="00E91D81"/>
    <w:rsid w:val="00E92BC2"/>
    <w:rsid w:val="00E931E9"/>
    <w:rsid w:val="00E93CEE"/>
    <w:rsid w:val="00E96097"/>
    <w:rsid w:val="00E9687B"/>
    <w:rsid w:val="00E97617"/>
    <w:rsid w:val="00EA010E"/>
    <w:rsid w:val="00EA4DD6"/>
    <w:rsid w:val="00EA5B63"/>
    <w:rsid w:val="00EA5E18"/>
    <w:rsid w:val="00EA6242"/>
    <w:rsid w:val="00EB1E33"/>
    <w:rsid w:val="00EB3A74"/>
    <w:rsid w:val="00EB700A"/>
    <w:rsid w:val="00EC06D9"/>
    <w:rsid w:val="00EC0881"/>
    <w:rsid w:val="00EC1CF8"/>
    <w:rsid w:val="00EC36E4"/>
    <w:rsid w:val="00EC6F18"/>
    <w:rsid w:val="00EE1099"/>
    <w:rsid w:val="00EE1C19"/>
    <w:rsid w:val="00EF027D"/>
    <w:rsid w:val="00EF6D51"/>
    <w:rsid w:val="00F00BE8"/>
    <w:rsid w:val="00F018DF"/>
    <w:rsid w:val="00F0650A"/>
    <w:rsid w:val="00F06825"/>
    <w:rsid w:val="00F16313"/>
    <w:rsid w:val="00F16AED"/>
    <w:rsid w:val="00F20FF1"/>
    <w:rsid w:val="00F27592"/>
    <w:rsid w:val="00F27654"/>
    <w:rsid w:val="00F3217B"/>
    <w:rsid w:val="00F32641"/>
    <w:rsid w:val="00F349B9"/>
    <w:rsid w:val="00F35395"/>
    <w:rsid w:val="00F35457"/>
    <w:rsid w:val="00F3595B"/>
    <w:rsid w:val="00F367F3"/>
    <w:rsid w:val="00F36A26"/>
    <w:rsid w:val="00F41F54"/>
    <w:rsid w:val="00F426A6"/>
    <w:rsid w:val="00F429FD"/>
    <w:rsid w:val="00F430B1"/>
    <w:rsid w:val="00F4623C"/>
    <w:rsid w:val="00F5454A"/>
    <w:rsid w:val="00F54ECE"/>
    <w:rsid w:val="00F56399"/>
    <w:rsid w:val="00F57470"/>
    <w:rsid w:val="00F614F8"/>
    <w:rsid w:val="00F62561"/>
    <w:rsid w:val="00F62CAC"/>
    <w:rsid w:val="00F640D6"/>
    <w:rsid w:val="00F6688E"/>
    <w:rsid w:val="00F718E4"/>
    <w:rsid w:val="00F73226"/>
    <w:rsid w:val="00F7709C"/>
    <w:rsid w:val="00F7750A"/>
    <w:rsid w:val="00F80006"/>
    <w:rsid w:val="00F80084"/>
    <w:rsid w:val="00F811C7"/>
    <w:rsid w:val="00F81700"/>
    <w:rsid w:val="00F8286C"/>
    <w:rsid w:val="00F905AD"/>
    <w:rsid w:val="00F906FC"/>
    <w:rsid w:val="00F91B07"/>
    <w:rsid w:val="00F92665"/>
    <w:rsid w:val="00F92C65"/>
    <w:rsid w:val="00F9424E"/>
    <w:rsid w:val="00F95676"/>
    <w:rsid w:val="00F95A80"/>
    <w:rsid w:val="00F96401"/>
    <w:rsid w:val="00FA3F8B"/>
    <w:rsid w:val="00FA5808"/>
    <w:rsid w:val="00FA767D"/>
    <w:rsid w:val="00FB10C5"/>
    <w:rsid w:val="00FB5358"/>
    <w:rsid w:val="00FC3C96"/>
    <w:rsid w:val="00FC4EC2"/>
    <w:rsid w:val="00FC50C3"/>
    <w:rsid w:val="00FC63AB"/>
    <w:rsid w:val="00FC7633"/>
    <w:rsid w:val="00FD2470"/>
    <w:rsid w:val="00FD56E5"/>
    <w:rsid w:val="00FD5823"/>
    <w:rsid w:val="00FD5829"/>
    <w:rsid w:val="00FD5983"/>
    <w:rsid w:val="00FD6716"/>
    <w:rsid w:val="00FD6DD9"/>
    <w:rsid w:val="00FD7FD9"/>
    <w:rsid w:val="00FE1C27"/>
    <w:rsid w:val="00FE1CF1"/>
    <w:rsid w:val="00FE34AE"/>
    <w:rsid w:val="00FE5C31"/>
    <w:rsid w:val="00FE6890"/>
    <w:rsid w:val="00FF1B0E"/>
    <w:rsid w:val="00FF748B"/>
    <w:rsid w:val="01056664"/>
    <w:rsid w:val="011C0103"/>
    <w:rsid w:val="01246812"/>
    <w:rsid w:val="01266B4B"/>
    <w:rsid w:val="012F50E1"/>
    <w:rsid w:val="01327A82"/>
    <w:rsid w:val="01372DC6"/>
    <w:rsid w:val="013A66DD"/>
    <w:rsid w:val="013A68B9"/>
    <w:rsid w:val="013F3A77"/>
    <w:rsid w:val="014B4F7B"/>
    <w:rsid w:val="01514AC5"/>
    <w:rsid w:val="01530B13"/>
    <w:rsid w:val="015D6670"/>
    <w:rsid w:val="016246EC"/>
    <w:rsid w:val="01673A74"/>
    <w:rsid w:val="0168051F"/>
    <w:rsid w:val="016D351E"/>
    <w:rsid w:val="0172227D"/>
    <w:rsid w:val="017768FF"/>
    <w:rsid w:val="01815229"/>
    <w:rsid w:val="01962FD2"/>
    <w:rsid w:val="01964B22"/>
    <w:rsid w:val="01985A6F"/>
    <w:rsid w:val="019A5CA0"/>
    <w:rsid w:val="01AE557C"/>
    <w:rsid w:val="01B2494B"/>
    <w:rsid w:val="01C50B57"/>
    <w:rsid w:val="01C94987"/>
    <w:rsid w:val="01D435A5"/>
    <w:rsid w:val="01D61794"/>
    <w:rsid w:val="01D978C9"/>
    <w:rsid w:val="01DC464C"/>
    <w:rsid w:val="01DE7DB1"/>
    <w:rsid w:val="01EC6ED3"/>
    <w:rsid w:val="01F37D39"/>
    <w:rsid w:val="020515F7"/>
    <w:rsid w:val="02064FCA"/>
    <w:rsid w:val="020940A9"/>
    <w:rsid w:val="02111989"/>
    <w:rsid w:val="02147E04"/>
    <w:rsid w:val="021C2BDE"/>
    <w:rsid w:val="021F0D77"/>
    <w:rsid w:val="02210B4C"/>
    <w:rsid w:val="02381D9F"/>
    <w:rsid w:val="02393119"/>
    <w:rsid w:val="02395941"/>
    <w:rsid w:val="023D5DE9"/>
    <w:rsid w:val="02420477"/>
    <w:rsid w:val="02440CF8"/>
    <w:rsid w:val="024D3FD4"/>
    <w:rsid w:val="02637303"/>
    <w:rsid w:val="0265564A"/>
    <w:rsid w:val="026A771C"/>
    <w:rsid w:val="026F7C66"/>
    <w:rsid w:val="027431B7"/>
    <w:rsid w:val="027B7EDC"/>
    <w:rsid w:val="027E49FA"/>
    <w:rsid w:val="02830AE3"/>
    <w:rsid w:val="0284056C"/>
    <w:rsid w:val="0294463C"/>
    <w:rsid w:val="029C0D07"/>
    <w:rsid w:val="02A20E42"/>
    <w:rsid w:val="02A93D50"/>
    <w:rsid w:val="02AC72EA"/>
    <w:rsid w:val="02B04B7F"/>
    <w:rsid w:val="02B16EA6"/>
    <w:rsid w:val="02B3728F"/>
    <w:rsid w:val="02B75B9A"/>
    <w:rsid w:val="02B7624C"/>
    <w:rsid w:val="02CB04E9"/>
    <w:rsid w:val="02D00C06"/>
    <w:rsid w:val="02D4293B"/>
    <w:rsid w:val="02DF57A3"/>
    <w:rsid w:val="02E0420E"/>
    <w:rsid w:val="02E45CCA"/>
    <w:rsid w:val="02F41B9B"/>
    <w:rsid w:val="02FA3649"/>
    <w:rsid w:val="0302061B"/>
    <w:rsid w:val="03021945"/>
    <w:rsid w:val="03041A7E"/>
    <w:rsid w:val="03096539"/>
    <w:rsid w:val="03224369"/>
    <w:rsid w:val="03232523"/>
    <w:rsid w:val="032A6C66"/>
    <w:rsid w:val="032C4E8C"/>
    <w:rsid w:val="033705FE"/>
    <w:rsid w:val="033C5E0D"/>
    <w:rsid w:val="034B7137"/>
    <w:rsid w:val="035345EF"/>
    <w:rsid w:val="03545863"/>
    <w:rsid w:val="03574F05"/>
    <w:rsid w:val="035B58BA"/>
    <w:rsid w:val="036B4775"/>
    <w:rsid w:val="037B196F"/>
    <w:rsid w:val="038F1A25"/>
    <w:rsid w:val="03953737"/>
    <w:rsid w:val="039706A5"/>
    <w:rsid w:val="0398181B"/>
    <w:rsid w:val="03984DDF"/>
    <w:rsid w:val="039876CD"/>
    <w:rsid w:val="039B63FA"/>
    <w:rsid w:val="039C7443"/>
    <w:rsid w:val="03AD2F6B"/>
    <w:rsid w:val="03B70147"/>
    <w:rsid w:val="03B8409E"/>
    <w:rsid w:val="03BA26C0"/>
    <w:rsid w:val="03BB5EB1"/>
    <w:rsid w:val="03BF010F"/>
    <w:rsid w:val="03C06164"/>
    <w:rsid w:val="03C63FB3"/>
    <w:rsid w:val="03C920ED"/>
    <w:rsid w:val="03CF3C93"/>
    <w:rsid w:val="03CF4D7B"/>
    <w:rsid w:val="03DA0D79"/>
    <w:rsid w:val="03DA330E"/>
    <w:rsid w:val="03DD130B"/>
    <w:rsid w:val="03E27CBD"/>
    <w:rsid w:val="03E75E55"/>
    <w:rsid w:val="03F17EE3"/>
    <w:rsid w:val="03F30FB2"/>
    <w:rsid w:val="03F4408D"/>
    <w:rsid w:val="03FA54F8"/>
    <w:rsid w:val="03FA6689"/>
    <w:rsid w:val="040160A2"/>
    <w:rsid w:val="040224BB"/>
    <w:rsid w:val="04046FA4"/>
    <w:rsid w:val="04065F03"/>
    <w:rsid w:val="040A2994"/>
    <w:rsid w:val="040B55D0"/>
    <w:rsid w:val="04113FEB"/>
    <w:rsid w:val="0413544B"/>
    <w:rsid w:val="04186EF4"/>
    <w:rsid w:val="041D77FC"/>
    <w:rsid w:val="042042C5"/>
    <w:rsid w:val="043826BA"/>
    <w:rsid w:val="04383E6E"/>
    <w:rsid w:val="044131A2"/>
    <w:rsid w:val="044272AF"/>
    <w:rsid w:val="04480C5A"/>
    <w:rsid w:val="044B17BC"/>
    <w:rsid w:val="047418B2"/>
    <w:rsid w:val="047832FC"/>
    <w:rsid w:val="04792E06"/>
    <w:rsid w:val="04877EA0"/>
    <w:rsid w:val="04894A74"/>
    <w:rsid w:val="048D46C1"/>
    <w:rsid w:val="049115B6"/>
    <w:rsid w:val="04916795"/>
    <w:rsid w:val="049422C9"/>
    <w:rsid w:val="049C61FC"/>
    <w:rsid w:val="04A974FE"/>
    <w:rsid w:val="04AA40EF"/>
    <w:rsid w:val="04AD368C"/>
    <w:rsid w:val="04AF4C7D"/>
    <w:rsid w:val="04AF678D"/>
    <w:rsid w:val="04B32ED9"/>
    <w:rsid w:val="04BA415C"/>
    <w:rsid w:val="04BC5D9C"/>
    <w:rsid w:val="04BE6918"/>
    <w:rsid w:val="04C92FB5"/>
    <w:rsid w:val="04DA7714"/>
    <w:rsid w:val="04DF2C33"/>
    <w:rsid w:val="04E5490C"/>
    <w:rsid w:val="04F60562"/>
    <w:rsid w:val="04F86C6C"/>
    <w:rsid w:val="050C6C36"/>
    <w:rsid w:val="051D030C"/>
    <w:rsid w:val="05205AFD"/>
    <w:rsid w:val="05261CB8"/>
    <w:rsid w:val="05334DC9"/>
    <w:rsid w:val="05380D96"/>
    <w:rsid w:val="053E4293"/>
    <w:rsid w:val="05401C2D"/>
    <w:rsid w:val="05515A58"/>
    <w:rsid w:val="055A7C97"/>
    <w:rsid w:val="055E6E53"/>
    <w:rsid w:val="056E3781"/>
    <w:rsid w:val="057220CC"/>
    <w:rsid w:val="057C6238"/>
    <w:rsid w:val="058B3E67"/>
    <w:rsid w:val="059554DA"/>
    <w:rsid w:val="059850E1"/>
    <w:rsid w:val="059C5893"/>
    <w:rsid w:val="05A253A9"/>
    <w:rsid w:val="05A41DF0"/>
    <w:rsid w:val="05A4669D"/>
    <w:rsid w:val="05A946D5"/>
    <w:rsid w:val="05AC4BAC"/>
    <w:rsid w:val="05AF1B60"/>
    <w:rsid w:val="05B03EDB"/>
    <w:rsid w:val="05B61ED4"/>
    <w:rsid w:val="05B86E6A"/>
    <w:rsid w:val="05BC4295"/>
    <w:rsid w:val="05BF1F25"/>
    <w:rsid w:val="05C236AF"/>
    <w:rsid w:val="05C50CB2"/>
    <w:rsid w:val="05C55124"/>
    <w:rsid w:val="05DF3456"/>
    <w:rsid w:val="05E11883"/>
    <w:rsid w:val="05E65019"/>
    <w:rsid w:val="05E666F6"/>
    <w:rsid w:val="05EB6B22"/>
    <w:rsid w:val="05EE445C"/>
    <w:rsid w:val="05F2358A"/>
    <w:rsid w:val="05FC6EA6"/>
    <w:rsid w:val="0600372C"/>
    <w:rsid w:val="060471D3"/>
    <w:rsid w:val="0608308D"/>
    <w:rsid w:val="060D7B7F"/>
    <w:rsid w:val="061D727E"/>
    <w:rsid w:val="06243E1D"/>
    <w:rsid w:val="062A71AC"/>
    <w:rsid w:val="06325BF4"/>
    <w:rsid w:val="063B590B"/>
    <w:rsid w:val="063D47E5"/>
    <w:rsid w:val="06401EF3"/>
    <w:rsid w:val="06431377"/>
    <w:rsid w:val="06432419"/>
    <w:rsid w:val="06547798"/>
    <w:rsid w:val="06615EC2"/>
    <w:rsid w:val="06645072"/>
    <w:rsid w:val="067322B0"/>
    <w:rsid w:val="06747E2F"/>
    <w:rsid w:val="06795232"/>
    <w:rsid w:val="067B126A"/>
    <w:rsid w:val="067D21B2"/>
    <w:rsid w:val="06833B6B"/>
    <w:rsid w:val="068511F9"/>
    <w:rsid w:val="068907B4"/>
    <w:rsid w:val="06921C7D"/>
    <w:rsid w:val="069D20B4"/>
    <w:rsid w:val="06A04B10"/>
    <w:rsid w:val="06A507B2"/>
    <w:rsid w:val="06AC6D49"/>
    <w:rsid w:val="06B06F98"/>
    <w:rsid w:val="06B86A37"/>
    <w:rsid w:val="06CB769A"/>
    <w:rsid w:val="06DB6DFB"/>
    <w:rsid w:val="06DD0EB4"/>
    <w:rsid w:val="06E24909"/>
    <w:rsid w:val="06E70DC4"/>
    <w:rsid w:val="06E86AEC"/>
    <w:rsid w:val="06EA7A80"/>
    <w:rsid w:val="06FB3C45"/>
    <w:rsid w:val="07030734"/>
    <w:rsid w:val="07065A9C"/>
    <w:rsid w:val="07076D6F"/>
    <w:rsid w:val="070C4BC3"/>
    <w:rsid w:val="070D040C"/>
    <w:rsid w:val="0719774D"/>
    <w:rsid w:val="071A68C7"/>
    <w:rsid w:val="071C6DD1"/>
    <w:rsid w:val="0723482F"/>
    <w:rsid w:val="07286983"/>
    <w:rsid w:val="072A2D82"/>
    <w:rsid w:val="07381E43"/>
    <w:rsid w:val="07392F8E"/>
    <w:rsid w:val="073C66EB"/>
    <w:rsid w:val="074841EC"/>
    <w:rsid w:val="0749550B"/>
    <w:rsid w:val="07535BC6"/>
    <w:rsid w:val="075A7AEE"/>
    <w:rsid w:val="076B0951"/>
    <w:rsid w:val="076C5619"/>
    <w:rsid w:val="07777405"/>
    <w:rsid w:val="078538A6"/>
    <w:rsid w:val="078D428E"/>
    <w:rsid w:val="078F66BB"/>
    <w:rsid w:val="079469D8"/>
    <w:rsid w:val="07950BB8"/>
    <w:rsid w:val="079B5A9B"/>
    <w:rsid w:val="07A025FC"/>
    <w:rsid w:val="07A30258"/>
    <w:rsid w:val="07A65996"/>
    <w:rsid w:val="07B0189D"/>
    <w:rsid w:val="07B01B10"/>
    <w:rsid w:val="07B1581D"/>
    <w:rsid w:val="07CB5F71"/>
    <w:rsid w:val="07CE6F21"/>
    <w:rsid w:val="07D9535D"/>
    <w:rsid w:val="07DB4C44"/>
    <w:rsid w:val="07E273C8"/>
    <w:rsid w:val="07F87BDD"/>
    <w:rsid w:val="07FE638D"/>
    <w:rsid w:val="07FF401F"/>
    <w:rsid w:val="08024FC0"/>
    <w:rsid w:val="08070D6B"/>
    <w:rsid w:val="08122176"/>
    <w:rsid w:val="081622D1"/>
    <w:rsid w:val="08193505"/>
    <w:rsid w:val="081C478C"/>
    <w:rsid w:val="081E2A5F"/>
    <w:rsid w:val="082014D9"/>
    <w:rsid w:val="08274EA1"/>
    <w:rsid w:val="082D10CF"/>
    <w:rsid w:val="083A5BA6"/>
    <w:rsid w:val="08430A92"/>
    <w:rsid w:val="084F54D5"/>
    <w:rsid w:val="08520E83"/>
    <w:rsid w:val="085B790A"/>
    <w:rsid w:val="086234FA"/>
    <w:rsid w:val="086B2057"/>
    <w:rsid w:val="087A025D"/>
    <w:rsid w:val="087A061F"/>
    <w:rsid w:val="087C5E83"/>
    <w:rsid w:val="088613DE"/>
    <w:rsid w:val="088B7CBB"/>
    <w:rsid w:val="08982261"/>
    <w:rsid w:val="089C5A04"/>
    <w:rsid w:val="08A444E1"/>
    <w:rsid w:val="08AC6809"/>
    <w:rsid w:val="08B20F06"/>
    <w:rsid w:val="08BA3379"/>
    <w:rsid w:val="08C84E5F"/>
    <w:rsid w:val="08CF4B03"/>
    <w:rsid w:val="08D16C79"/>
    <w:rsid w:val="08D40888"/>
    <w:rsid w:val="08D91607"/>
    <w:rsid w:val="08DC6402"/>
    <w:rsid w:val="08E13590"/>
    <w:rsid w:val="08E82B72"/>
    <w:rsid w:val="08EB57B3"/>
    <w:rsid w:val="08EC4981"/>
    <w:rsid w:val="08F12AD4"/>
    <w:rsid w:val="08FA76FC"/>
    <w:rsid w:val="08FC5DC2"/>
    <w:rsid w:val="08FD01AA"/>
    <w:rsid w:val="08FF77BF"/>
    <w:rsid w:val="0903494D"/>
    <w:rsid w:val="09067A3E"/>
    <w:rsid w:val="091553C8"/>
    <w:rsid w:val="092343EE"/>
    <w:rsid w:val="0925342B"/>
    <w:rsid w:val="0926237D"/>
    <w:rsid w:val="09265C5A"/>
    <w:rsid w:val="09274E52"/>
    <w:rsid w:val="092D053D"/>
    <w:rsid w:val="092E42B3"/>
    <w:rsid w:val="093729E1"/>
    <w:rsid w:val="093802CC"/>
    <w:rsid w:val="093B47AB"/>
    <w:rsid w:val="093C1419"/>
    <w:rsid w:val="093D6E32"/>
    <w:rsid w:val="09460B2C"/>
    <w:rsid w:val="095078F6"/>
    <w:rsid w:val="09547283"/>
    <w:rsid w:val="095C1E56"/>
    <w:rsid w:val="09617E80"/>
    <w:rsid w:val="09657494"/>
    <w:rsid w:val="09741D15"/>
    <w:rsid w:val="0978475E"/>
    <w:rsid w:val="097C06E7"/>
    <w:rsid w:val="099059EB"/>
    <w:rsid w:val="099318F4"/>
    <w:rsid w:val="09945541"/>
    <w:rsid w:val="09A02008"/>
    <w:rsid w:val="09A950C0"/>
    <w:rsid w:val="09AA41BB"/>
    <w:rsid w:val="09AE1D08"/>
    <w:rsid w:val="09B57309"/>
    <w:rsid w:val="09C003E3"/>
    <w:rsid w:val="09C4222A"/>
    <w:rsid w:val="09C450C5"/>
    <w:rsid w:val="09C61195"/>
    <w:rsid w:val="09C9564B"/>
    <w:rsid w:val="09CC24CE"/>
    <w:rsid w:val="09D03ABE"/>
    <w:rsid w:val="09D27E0F"/>
    <w:rsid w:val="09D97A7C"/>
    <w:rsid w:val="09DA7220"/>
    <w:rsid w:val="0A110978"/>
    <w:rsid w:val="0A1B48E6"/>
    <w:rsid w:val="0A1D023F"/>
    <w:rsid w:val="0A1D319C"/>
    <w:rsid w:val="0A1F5F84"/>
    <w:rsid w:val="0A2A3A0C"/>
    <w:rsid w:val="0A2E4B32"/>
    <w:rsid w:val="0A3012D1"/>
    <w:rsid w:val="0A31311B"/>
    <w:rsid w:val="0A317AB6"/>
    <w:rsid w:val="0A3522FF"/>
    <w:rsid w:val="0A382368"/>
    <w:rsid w:val="0A42023E"/>
    <w:rsid w:val="0A477CF0"/>
    <w:rsid w:val="0A4A0770"/>
    <w:rsid w:val="0A4B7454"/>
    <w:rsid w:val="0A4F35AF"/>
    <w:rsid w:val="0A4F467E"/>
    <w:rsid w:val="0A5A1ABE"/>
    <w:rsid w:val="0A5D1EFF"/>
    <w:rsid w:val="0A615356"/>
    <w:rsid w:val="0A6305E4"/>
    <w:rsid w:val="0A6B32CB"/>
    <w:rsid w:val="0A6C2012"/>
    <w:rsid w:val="0A716E32"/>
    <w:rsid w:val="0A743A6D"/>
    <w:rsid w:val="0A74770A"/>
    <w:rsid w:val="0A753A36"/>
    <w:rsid w:val="0A786BA5"/>
    <w:rsid w:val="0A7C7DD3"/>
    <w:rsid w:val="0A7E24E5"/>
    <w:rsid w:val="0A860399"/>
    <w:rsid w:val="0A88564D"/>
    <w:rsid w:val="0A91756E"/>
    <w:rsid w:val="0A985E65"/>
    <w:rsid w:val="0A9D068B"/>
    <w:rsid w:val="0AA04520"/>
    <w:rsid w:val="0AA55391"/>
    <w:rsid w:val="0AA631A2"/>
    <w:rsid w:val="0AA76525"/>
    <w:rsid w:val="0AAE79D7"/>
    <w:rsid w:val="0AB40540"/>
    <w:rsid w:val="0AB637A5"/>
    <w:rsid w:val="0ABB259F"/>
    <w:rsid w:val="0ABD2A88"/>
    <w:rsid w:val="0ABE12AE"/>
    <w:rsid w:val="0AC5351A"/>
    <w:rsid w:val="0AC85794"/>
    <w:rsid w:val="0ACA0AE6"/>
    <w:rsid w:val="0ACB6C95"/>
    <w:rsid w:val="0ADF0E97"/>
    <w:rsid w:val="0AE47F3E"/>
    <w:rsid w:val="0AE76079"/>
    <w:rsid w:val="0AEA05E4"/>
    <w:rsid w:val="0B024FFB"/>
    <w:rsid w:val="0B034DC8"/>
    <w:rsid w:val="0B062F5C"/>
    <w:rsid w:val="0B0C5B9C"/>
    <w:rsid w:val="0B0F74C9"/>
    <w:rsid w:val="0B1535D5"/>
    <w:rsid w:val="0B1773D1"/>
    <w:rsid w:val="0B1C6496"/>
    <w:rsid w:val="0B1E164C"/>
    <w:rsid w:val="0B2D5E77"/>
    <w:rsid w:val="0B32462C"/>
    <w:rsid w:val="0B3463AF"/>
    <w:rsid w:val="0B383554"/>
    <w:rsid w:val="0B394341"/>
    <w:rsid w:val="0B3B55D7"/>
    <w:rsid w:val="0B5C547F"/>
    <w:rsid w:val="0B5D0762"/>
    <w:rsid w:val="0B5F0E66"/>
    <w:rsid w:val="0B60380B"/>
    <w:rsid w:val="0B68270C"/>
    <w:rsid w:val="0B726562"/>
    <w:rsid w:val="0B786794"/>
    <w:rsid w:val="0B800A52"/>
    <w:rsid w:val="0B8E5257"/>
    <w:rsid w:val="0B945521"/>
    <w:rsid w:val="0B9B5591"/>
    <w:rsid w:val="0B9F3D21"/>
    <w:rsid w:val="0BA12F8A"/>
    <w:rsid w:val="0BA428EE"/>
    <w:rsid w:val="0BA45E9D"/>
    <w:rsid w:val="0BAA1044"/>
    <w:rsid w:val="0BAE00DB"/>
    <w:rsid w:val="0BB97AC8"/>
    <w:rsid w:val="0BBA5F6F"/>
    <w:rsid w:val="0BBD3C62"/>
    <w:rsid w:val="0BC07C10"/>
    <w:rsid w:val="0BC12B5D"/>
    <w:rsid w:val="0BC7722C"/>
    <w:rsid w:val="0BC82FE5"/>
    <w:rsid w:val="0BCF528E"/>
    <w:rsid w:val="0BD2745A"/>
    <w:rsid w:val="0BDC6238"/>
    <w:rsid w:val="0BDD68A6"/>
    <w:rsid w:val="0BDE524E"/>
    <w:rsid w:val="0BDE599A"/>
    <w:rsid w:val="0BE10258"/>
    <w:rsid w:val="0BE45EF1"/>
    <w:rsid w:val="0BE77517"/>
    <w:rsid w:val="0BE82804"/>
    <w:rsid w:val="0BEA3F46"/>
    <w:rsid w:val="0BF15BF3"/>
    <w:rsid w:val="0BF22A95"/>
    <w:rsid w:val="0BF46F3F"/>
    <w:rsid w:val="0BF621FF"/>
    <w:rsid w:val="0C0156B0"/>
    <w:rsid w:val="0C0A58E5"/>
    <w:rsid w:val="0C104C1F"/>
    <w:rsid w:val="0C120977"/>
    <w:rsid w:val="0C156140"/>
    <w:rsid w:val="0C1B3130"/>
    <w:rsid w:val="0C1B5A9E"/>
    <w:rsid w:val="0C244578"/>
    <w:rsid w:val="0C255844"/>
    <w:rsid w:val="0C2B38F0"/>
    <w:rsid w:val="0C2D57D1"/>
    <w:rsid w:val="0C2E7655"/>
    <w:rsid w:val="0C311A54"/>
    <w:rsid w:val="0C316624"/>
    <w:rsid w:val="0C377C06"/>
    <w:rsid w:val="0C43388C"/>
    <w:rsid w:val="0C4C60A6"/>
    <w:rsid w:val="0C4F5B19"/>
    <w:rsid w:val="0C5D2722"/>
    <w:rsid w:val="0C5E145C"/>
    <w:rsid w:val="0C612659"/>
    <w:rsid w:val="0C612C5C"/>
    <w:rsid w:val="0C672D02"/>
    <w:rsid w:val="0C6F2BF3"/>
    <w:rsid w:val="0C716AE3"/>
    <w:rsid w:val="0C8068C9"/>
    <w:rsid w:val="0C833FFA"/>
    <w:rsid w:val="0C843673"/>
    <w:rsid w:val="0C865540"/>
    <w:rsid w:val="0C915237"/>
    <w:rsid w:val="0C926606"/>
    <w:rsid w:val="0C995F76"/>
    <w:rsid w:val="0CA13F40"/>
    <w:rsid w:val="0CA5100F"/>
    <w:rsid w:val="0CA5667F"/>
    <w:rsid w:val="0CAC2DE1"/>
    <w:rsid w:val="0CB056F8"/>
    <w:rsid w:val="0CB1198F"/>
    <w:rsid w:val="0CB138A1"/>
    <w:rsid w:val="0CB21F81"/>
    <w:rsid w:val="0CBA5EBF"/>
    <w:rsid w:val="0CC300B9"/>
    <w:rsid w:val="0CC36A50"/>
    <w:rsid w:val="0CD257B7"/>
    <w:rsid w:val="0CD970CC"/>
    <w:rsid w:val="0CE2480D"/>
    <w:rsid w:val="0CE865C3"/>
    <w:rsid w:val="0CF0217F"/>
    <w:rsid w:val="0CF2202E"/>
    <w:rsid w:val="0D0425B6"/>
    <w:rsid w:val="0D075E3F"/>
    <w:rsid w:val="0D0A17D8"/>
    <w:rsid w:val="0D0B0CD9"/>
    <w:rsid w:val="0D137A8C"/>
    <w:rsid w:val="0D137FC4"/>
    <w:rsid w:val="0D150730"/>
    <w:rsid w:val="0D242BD2"/>
    <w:rsid w:val="0D2619B3"/>
    <w:rsid w:val="0D2A76B4"/>
    <w:rsid w:val="0D2F0EA5"/>
    <w:rsid w:val="0D383ABB"/>
    <w:rsid w:val="0D424DB8"/>
    <w:rsid w:val="0D4255C5"/>
    <w:rsid w:val="0D4C4C43"/>
    <w:rsid w:val="0D6C2A58"/>
    <w:rsid w:val="0D6C5846"/>
    <w:rsid w:val="0D6F20D5"/>
    <w:rsid w:val="0D70515E"/>
    <w:rsid w:val="0D7D357F"/>
    <w:rsid w:val="0D801F16"/>
    <w:rsid w:val="0D820E50"/>
    <w:rsid w:val="0D966267"/>
    <w:rsid w:val="0D9C1683"/>
    <w:rsid w:val="0D9E4AD2"/>
    <w:rsid w:val="0DA0060C"/>
    <w:rsid w:val="0DA01C86"/>
    <w:rsid w:val="0DA2444C"/>
    <w:rsid w:val="0DA46328"/>
    <w:rsid w:val="0DA6583B"/>
    <w:rsid w:val="0DAA07C7"/>
    <w:rsid w:val="0DB2095D"/>
    <w:rsid w:val="0DC470D5"/>
    <w:rsid w:val="0DCE0DA5"/>
    <w:rsid w:val="0DCE4936"/>
    <w:rsid w:val="0DDD73ED"/>
    <w:rsid w:val="0DE5433B"/>
    <w:rsid w:val="0DE74F5C"/>
    <w:rsid w:val="0DE95727"/>
    <w:rsid w:val="0DEA192A"/>
    <w:rsid w:val="0DEA2DB1"/>
    <w:rsid w:val="0DEA5D45"/>
    <w:rsid w:val="0DEB662B"/>
    <w:rsid w:val="0DF01FA3"/>
    <w:rsid w:val="0DF70922"/>
    <w:rsid w:val="0DFC3F7B"/>
    <w:rsid w:val="0E0000AB"/>
    <w:rsid w:val="0E093542"/>
    <w:rsid w:val="0E0F69C3"/>
    <w:rsid w:val="0E134EB6"/>
    <w:rsid w:val="0E1D3E75"/>
    <w:rsid w:val="0E1E3299"/>
    <w:rsid w:val="0E22513F"/>
    <w:rsid w:val="0E270784"/>
    <w:rsid w:val="0E29090C"/>
    <w:rsid w:val="0E2A1EE7"/>
    <w:rsid w:val="0E316F1C"/>
    <w:rsid w:val="0E331874"/>
    <w:rsid w:val="0E3441DC"/>
    <w:rsid w:val="0E3A0F64"/>
    <w:rsid w:val="0E421FA4"/>
    <w:rsid w:val="0E4968FD"/>
    <w:rsid w:val="0E530A5A"/>
    <w:rsid w:val="0E5A35EF"/>
    <w:rsid w:val="0E5C01E8"/>
    <w:rsid w:val="0E5D1038"/>
    <w:rsid w:val="0E612ED1"/>
    <w:rsid w:val="0E625709"/>
    <w:rsid w:val="0E640E2C"/>
    <w:rsid w:val="0E786D24"/>
    <w:rsid w:val="0E7E366C"/>
    <w:rsid w:val="0E7F1819"/>
    <w:rsid w:val="0E7F235C"/>
    <w:rsid w:val="0E823C27"/>
    <w:rsid w:val="0E843C55"/>
    <w:rsid w:val="0E8631D1"/>
    <w:rsid w:val="0E8A6F0A"/>
    <w:rsid w:val="0E8E30AE"/>
    <w:rsid w:val="0E8F20EF"/>
    <w:rsid w:val="0E9A6F8B"/>
    <w:rsid w:val="0E9C6962"/>
    <w:rsid w:val="0EA00B67"/>
    <w:rsid w:val="0EA2615A"/>
    <w:rsid w:val="0EA51EF3"/>
    <w:rsid w:val="0EA65827"/>
    <w:rsid w:val="0EB41EF8"/>
    <w:rsid w:val="0EB62159"/>
    <w:rsid w:val="0EB66DE3"/>
    <w:rsid w:val="0EC27BE1"/>
    <w:rsid w:val="0EC7294B"/>
    <w:rsid w:val="0EC872A1"/>
    <w:rsid w:val="0ECA57CC"/>
    <w:rsid w:val="0ECB0B43"/>
    <w:rsid w:val="0ED15B99"/>
    <w:rsid w:val="0ED65A7E"/>
    <w:rsid w:val="0ED72DE7"/>
    <w:rsid w:val="0EDD4036"/>
    <w:rsid w:val="0EDF2EF7"/>
    <w:rsid w:val="0EE247D9"/>
    <w:rsid w:val="0EE309BA"/>
    <w:rsid w:val="0EEC2D4A"/>
    <w:rsid w:val="0EED7365"/>
    <w:rsid w:val="0EF4268D"/>
    <w:rsid w:val="0F016078"/>
    <w:rsid w:val="0F022360"/>
    <w:rsid w:val="0F164AFD"/>
    <w:rsid w:val="0F2D4960"/>
    <w:rsid w:val="0F312AB7"/>
    <w:rsid w:val="0F375198"/>
    <w:rsid w:val="0F376CE6"/>
    <w:rsid w:val="0F3B3437"/>
    <w:rsid w:val="0F3E1484"/>
    <w:rsid w:val="0F421325"/>
    <w:rsid w:val="0F4366A5"/>
    <w:rsid w:val="0F4437CE"/>
    <w:rsid w:val="0F460CBE"/>
    <w:rsid w:val="0F461DBA"/>
    <w:rsid w:val="0F474774"/>
    <w:rsid w:val="0F4864ED"/>
    <w:rsid w:val="0F492155"/>
    <w:rsid w:val="0F4C20AF"/>
    <w:rsid w:val="0F5565E1"/>
    <w:rsid w:val="0F6E5828"/>
    <w:rsid w:val="0F790EA8"/>
    <w:rsid w:val="0F792383"/>
    <w:rsid w:val="0F794C09"/>
    <w:rsid w:val="0F7979C1"/>
    <w:rsid w:val="0F824B26"/>
    <w:rsid w:val="0F927F95"/>
    <w:rsid w:val="0F930A6E"/>
    <w:rsid w:val="0F9811B3"/>
    <w:rsid w:val="0F9B283C"/>
    <w:rsid w:val="0FA37174"/>
    <w:rsid w:val="0FAA274B"/>
    <w:rsid w:val="0FAD464E"/>
    <w:rsid w:val="0FB0279A"/>
    <w:rsid w:val="0FB14BA2"/>
    <w:rsid w:val="0FB5389D"/>
    <w:rsid w:val="0FBE3C62"/>
    <w:rsid w:val="0FBF5D4B"/>
    <w:rsid w:val="0FC9397E"/>
    <w:rsid w:val="0FD10748"/>
    <w:rsid w:val="0FDD2339"/>
    <w:rsid w:val="0FEF0536"/>
    <w:rsid w:val="0FF77546"/>
    <w:rsid w:val="100346D6"/>
    <w:rsid w:val="100844EB"/>
    <w:rsid w:val="101008B4"/>
    <w:rsid w:val="101322D8"/>
    <w:rsid w:val="10170DD1"/>
    <w:rsid w:val="101A42BE"/>
    <w:rsid w:val="10273A11"/>
    <w:rsid w:val="10283506"/>
    <w:rsid w:val="102921D9"/>
    <w:rsid w:val="102A32D9"/>
    <w:rsid w:val="10352179"/>
    <w:rsid w:val="104273E7"/>
    <w:rsid w:val="1043652C"/>
    <w:rsid w:val="10437BBE"/>
    <w:rsid w:val="10465DB3"/>
    <w:rsid w:val="1048276D"/>
    <w:rsid w:val="104B22B9"/>
    <w:rsid w:val="1058227D"/>
    <w:rsid w:val="10644076"/>
    <w:rsid w:val="106C6806"/>
    <w:rsid w:val="10824ED5"/>
    <w:rsid w:val="108304E9"/>
    <w:rsid w:val="10857D2C"/>
    <w:rsid w:val="109602FB"/>
    <w:rsid w:val="10973CDC"/>
    <w:rsid w:val="109C77C7"/>
    <w:rsid w:val="10A0111F"/>
    <w:rsid w:val="10AB340E"/>
    <w:rsid w:val="10AC658C"/>
    <w:rsid w:val="10B95885"/>
    <w:rsid w:val="10C92680"/>
    <w:rsid w:val="10CF2C7A"/>
    <w:rsid w:val="10E16B8A"/>
    <w:rsid w:val="10E55D23"/>
    <w:rsid w:val="10EE48C8"/>
    <w:rsid w:val="10F828EB"/>
    <w:rsid w:val="10FA5350"/>
    <w:rsid w:val="10FC5772"/>
    <w:rsid w:val="10FD540D"/>
    <w:rsid w:val="10FE0287"/>
    <w:rsid w:val="110033E0"/>
    <w:rsid w:val="11072A94"/>
    <w:rsid w:val="1109192F"/>
    <w:rsid w:val="110C4B24"/>
    <w:rsid w:val="110E2E47"/>
    <w:rsid w:val="110F7ADC"/>
    <w:rsid w:val="11112A4D"/>
    <w:rsid w:val="11211BDA"/>
    <w:rsid w:val="112D017C"/>
    <w:rsid w:val="112D4261"/>
    <w:rsid w:val="112D4BA4"/>
    <w:rsid w:val="113833C8"/>
    <w:rsid w:val="1139431F"/>
    <w:rsid w:val="113E16DA"/>
    <w:rsid w:val="114268CC"/>
    <w:rsid w:val="114A7A50"/>
    <w:rsid w:val="114C5709"/>
    <w:rsid w:val="114D4E4D"/>
    <w:rsid w:val="1151565E"/>
    <w:rsid w:val="11553800"/>
    <w:rsid w:val="115770D7"/>
    <w:rsid w:val="115A722B"/>
    <w:rsid w:val="1160162E"/>
    <w:rsid w:val="11610993"/>
    <w:rsid w:val="11614619"/>
    <w:rsid w:val="1179708C"/>
    <w:rsid w:val="117A2467"/>
    <w:rsid w:val="117A6C71"/>
    <w:rsid w:val="118057AC"/>
    <w:rsid w:val="11853D3E"/>
    <w:rsid w:val="118D0D7D"/>
    <w:rsid w:val="118E17F0"/>
    <w:rsid w:val="118E434D"/>
    <w:rsid w:val="11915109"/>
    <w:rsid w:val="11A169D9"/>
    <w:rsid w:val="11A31F0C"/>
    <w:rsid w:val="11AF0BB2"/>
    <w:rsid w:val="11BC3F35"/>
    <w:rsid w:val="11C05193"/>
    <w:rsid w:val="11C67F8F"/>
    <w:rsid w:val="11CD38FF"/>
    <w:rsid w:val="11D40F89"/>
    <w:rsid w:val="11D42709"/>
    <w:rsid w:val="11DD5835"/>
    <w:rsid w:val="11E03E1A"/>
    <w:rsid w:val="11E55115"/>
    <w:rsid w:val="11E76C56"/>
    <w:rsid w:val="11F07011"/>
    <w:rsid w:val="11F65A72"/>
    <w:rsid w:val="11F71A89"/>
    <w:rsid w:val="120B590B"/>
    <w:rsid w:val="120E21E1"/>
    <w:rsid w:val="12105979"/>
    <w:rsid w:val="12107CE1"/>
    <w:rsid w:val="12174DB0"/>
    <w:rsid w:val="122D5386"/>
    <w:rsid w:val="12397936"/>
    <w:rsid w:val="123C771A"/>
    <w:rsid w:val="12477874"/>
    <w:rsid w:val="124803C3"/>
    <w:rsid w:val="124E3344"/>
    <w:rsid w:val="125A2318"/>
    <w:rsid w:val="1265546F"/>
    <w:rsid w:val="126578B2"/>
    <w:rsid w:val="12664FCB"/>
    <w:rsid w:val="12677A45"/>
    <w:rsid w:val="1269635D"/>
    <w:rsid w:val="126A1714"/>
    <w:rsid w:val="126A20C1"/>
    <w:rsid w:val="12737CE7"/>
    <w:rsid w:val="127A0009"/>
    <w:rsid w:val="127A6B9D"/>
    <w:rsid w:val="127C013F"/>
    <w:rsid w:val="1281224D"/>
    <w:rsid w:val="12815C04"/>
    <w:rsid w:val="12854BF1"/>
    <w:rsid w:val="12863108"/>
    <w:rsid w:val="1290334C"/>
    <w:rsid w:val="1294268A"/>
    <w:rsid w:val="12A8487B"/>
    <w:rsid w:val="12AA3DB2"/>
    <w:rsid w:val="12AD79D4"/>
    <w:rsid w:val="12AF3B4F"/>
    <w:rsid w:val="12AF6B7D"/>
    <w:rsid w:val="12B00A58"/>
    <w:rsid w:val="12B37C61"/>
    <w:rsid w:val="12B52348"/>
    <w:rsid w:val="12C53DD3"/>
    <w:rsid w:val="12CF1470"/>
    <w:rsid w:val="12DE6A1B"/>
    <w:rsid w:val="12DF2A5A"/>
    <w:rsid w:val="12E72545"/>
    <w:rsid w:val="12F36883"/>
    <w:rsid w:val="12F5167A"/>
    <w:rsid w:val="12F62DC0"/>
    <w:rsid w:val="13021F82"/>
    <w:rsid w:val="130E18A1"/>
    <w:rsid w:val="1315662A"/>
    <w:rsid w:val="13180F89"/>
    <w:rsid w:val="132A754F"/>
    <w:rsid w:val="1334293B"/>
    <w:rsid w:val="133435A6"/>
    <w:rsid w:val="134962B6"/>
    <w:rsid w:val="135416ED"/>
    <w:rsid w:val="13584F08"/>
    <w:rsid w:val="135C674D"/>
    <w:rsid w:val="136366C8"/>
    <w:rsid w:val="136A4D6C"/>
    <w:rsid w:val="13714B77"/>
    <w:rsid w:val="13725DAC"/>
    <w:rsid w:val="13760965"/>
    <w:rsid w:val="13774D5E"/>
    <w:rsid w:val="137A3CDA"/>
    <w:rsid w:val="138F4461"/>
    <w:rsid w:val="13920CCD"/>
    <w:rsid w:val="13A768B9"/>
    <w:rsid w:val="13A92C7E"/>
    <w:rsid w:val="13B17EAB"/>
    <w:rsid w:val="13B30AE3"/>
    <w:rsid w:val="13B52D50"/>
    <w:rsid w:val="13B77589"/>
    <w:rsid w:val="13C407D1"/>
    <w:rsid w:val="13C62BBA"/>
    <w:rsid w:val="13C72255"/>
    <w:rsid w:val="13C753D8"/>
    <w:rsid w:val="13CA1D72"/>
    <w:rsid w:val="13CA38C8"/>
    <w:rsid w:val="13CD0AB4"/>
    <w:rsid w:val="13D30549"/>
    <w:rsid w:val="13D30C18"/>
    <w:rsid w:val="13D815DD"/>
    <w:rsid w:val="13DC3EC3"/>
    <w:rsid w:val="13E456A4"/>
    <w:rsid w:val="13F2541E"/>
    <w:rsid w:val="13F5187B"/>
    <w:rsid w:val="13F7521A"/>
    <w:rsid w:val="14005867"/>
    <w:rsid w:val="14015067"/>
    <w:rsid w:val="14051B60"/>
    <w:rsid w:val="1405356D"/>
    <w:rsid w:val="1408524F"/>
    <w:rsid w:val="141642BD"/>
    <w:rsid w:val="1418501A"/>
    <w:rsid w:val="14185AFB"/>
    <w:rsid w:val="14191294"/>
    <w:rsid w:val="14193025"/>
    <w:rsid w:val="142A3A14"/>
    <w:rsid w:val="142E590A"/>
    <w:rsid w:val="14327133"/>
    <w:rsid w:val="143369AC"/>
    <w:rsid w:val="1439188B"/>
    <w:rsid w:val="143A631E"/>
    <w:rsid w:val="1441660B"/>
    <w:rsid w:val="1443582D"/>
    <w:rsid w:val="144834E1"/>
    <w:rsid w:val="144A0171"/>
    <w:rsid w:val="144C5802"/>
    <w:rsid w:val="145C322C"/>
    <w:rsid w:val="146E06FC"/>
    <w:rsid w:val="146F3559"/>
    <w:rsid w:val="14733F9D"/>
    <w:rsid w:val="14745611"/>
    <w:rsid w:val="1476702E"/>
    <w:rsid w:val="147A5E14"/>
    <w:rsid w:val="1494473E"/>
    <w:rsid w:val="149A307E"/>
    <w:rsid w:val="149C7544"/>
    <w:rsid w:val="149F4798"/>
    <w:rsid w:val="14A0526E"/>
    <w:rsid w:val="14A37835"/>
    <w:rsid w:val="14A87052"/>
    <w:rsid w:val="14AC1D0E"/>
    <w:rsid w:val="14B103C4"/>
    <w:rsid w:val="14B11E44"/>
    <w:rsid w:val="14B64A7C"/>
    <w:rsid w:val="14B7140E"/>
    <w:rsid w:val="14C2547A"/>
    <w:rsid w:val="14D14E34"/>
    <w:rsid w:val="14D902A4"/>
    <w:rsid w:val="14DE5522"/>
    <w:rsid w:val="14E02327"/>
    <w:rsid w:val="14E1184E"/>
    <w:rsid w:val="14E332A0"/>
    <w:rsid w:val="14E54F8B"/>
    <w:rsid w:val="14EC2CF5"/>
    <w:rsid w:val="14ED4D7E"/>
    <w:rsid w:val="14EE0ECB"/>
    <w:rsid w:val="14EE554E"/>
    <w:rsid w:val="14F0022F"/>
    <w:rsid w:val="14F236DC"/>
    <w:rsid w:val="15002876"/>
    <w:rsid w:val="15035FFD"/>
    <w:rsid w:val="15114340"/>
    <w:rsid w:val="15153C42"/>
    <w:rsid w:val="15191180"/>
    <w:rsid w:val="152039A4"/>
    <w:rsid w:val="152139F9"/>
    <w:rsid w:val="15284C2D"/>
    <w:rsid w:val="152A6C00"/>
    <w:rsid w:val="152B74FA"/>
    <w:rsid w:val="1530301B"/>
    <w:rsid w:val="15376E6C"/>
    <w:rsid w:val="15377344"/>
    <w:rsid w:val="153931E3"/>
    <w:rsid w:val="154170A3"/>
    <w:rsid w:val="154C35C8"/>
    <w:rsid w:val="15656C74"/>
    <w:rsid w:val="156C7641"/>
    <w:rsid w:val="15724B60"/>
    <w:rsid w:val="15765873"/>
    <w:rsid w:val="15791C5F"/>
    <w:rsid w:val="158444BD"/>
    <w:rsid w:val="158A5A42"/>
    <w:rsid w:val="15971754"/>
    <w:rsid w:val="159C62BF"/>
    <w:rsid w:val="159E7527"/>
    <w:rsid w:val="15A20FDE"/>
    <w:rsid w:val="15A668D5"/>
    <w:rsid w:val="15B06C7F"/>
    <w:rsid w:val="15B361FD"/>
    <w:rsid w:val="15BA0160"/>
    <w:rsid w:val="15BB5289"/>
    <w:rsid w:val="15C10055"/>
    <w:rsid w:val="15C253A0"/>
    <w:rsid w:val="15CC508D"/>
    <w:rsid w:val="15CE272D"/>
    <w:rsid w:val="15CF16A7"/>
    <w:rsid w:val="15D0025E"/>
    <w:rsid w:val="15D17AD0"/>
    <w:rsid w:val="15D67D97"/>
    <w:rsid w:val="15D77D41"/>
    <w:rsid w:val="15DD0897"/>
    <w:rsid w:val="15DD15EE"/>
    <w:rsid w:val="15E13326"/>
    <w:rsid w:val="15E65833"/>
    <w:rsid w:val="15EE2987"/>
    <w:rsid w:val="15F31279"/>
    <w:rsid w:val="1604029D"/>
    <w:rsid w:val="16041608"/>
    <w:rsid w:val="16054DB1"/>
    <w:rsid w:val="16092BF4"/>
    <w:rsid w:val="16135F2A"/>
    <w:rsid w:val="16141EBC"/>
    <w:rsid w:val="16194162"/>
    <w:rsid w:val="16213F9E"/>
    <w:rsid w:val="162213D9"/>
    <w:rsid w:val="1628726D"/>
    <w:rsid w:val="162A2370"/>
    <w:rsid w:val="162E300D"/>
    <w:rsid w:val="16315608"/>
    <w:rsid w:val="16360C5B"/>
    <w:rsid w:val="163B5679"/>
    <w:rsid w:val="163E2272"/>
    <w:rsid w:val="163F0EB0"/>
    <w:rsid w:val="16426B42"/>
    <w:rsid w:val="16430B1C"/>
    <w:rsid w:val="16445BF1"/>
    <w:rsid w:val="16476B8A"/>
    <w:rsid w:val="164E73B1"/>
    <w:rsid w:val="165E17E3"/>
    <w:rsid w:val="1666735F"/>
    <w:rsid w:val="166D15EC"/>
    <w:rsid w:val="16736025"/>
    <w:rsid w:val="167F046A"/>
    <w:rsid w:val="16871F10"/>
    <w:rsid w:val="168C2E92"/>
    <w:rsid w:val="168F71CE"/>
    <w:rsid w:val="16997AFA"/>
    <w:rsid w:val="169C52B6"/>
    <w:rsid w:val="169F6627"/>
    <w:rsid w:val="16A20604"/>
    <w:rsid w:val="16A61A50"/>
    <w:rsid w:val="16AC1AAD"/>
    <w:rsid w:val="16B427F2"/>
    <w:rsid w:val="16B603BE"/>
    <w:rsid w:val="16CA0087"/>
    <w:rsid w:val="16CB07D4"/>
    <w:rsid w:val="16D10545"/>
    <w:rsid w:val="16D13C7D"/>
    <w:rsid w:val="16D451C7"/>
    <w:rsid w:val="16DC2CCF"/>
    <w:rsid w:val="16DD5051"/>
    <w:rsid w:val="16DF0089"/>
    <w:rsid w:val="16E3365C"/>
    <w:rsid w:val="16E473A2"/>
    <w:rsid w:val="16F155A2"/>
    <w:rsid w:val="16F15DB6"/>
    <w:rsid w:val="16F2010D"/>
    <w:rsid w:val="16F714F0"/>
    <w:rsid w:val="16FD4B04"/>
    <w:rsid w:val="17040A34"/>
    <w:rsid w:val="1706485C"/>
    <w:rsid w:val="17076E13"/>
    <w:rsid w:val="170B6CF8"/>
    <w:rsid w:val="170D692B"/>
    <w:rsid w:val="1714795E"/>
    <w:rsid w:val="171A3209"/>
    <w:rsid w:val="171D4DA9"/>
    <w:rsid w:val="17204550"/>
    <w:rsid w:val="172102EC"/>
    <w:rsid w:val="17262B02"/>
    <w:rsid w:val="172E7B24"/>
    <w:rsid w:val="172F3504"/>
    <w:rsid w:val="17340142"/>
    <w:rsid w:val="1746586F"/>
    <w:rsid w:val="1749410C"/>
    <w:rsid w:val="175023C0"/>
    <w:rsid w:val="1750713D"/>
    <w:rsid w:val="1757379D"/>
    <w:rsid w:val="17576C19"/>
    <w:rsid w:val="175814B7"/>
    <w:rsid w:val="175B4611"/>
    <w:rsid w:val="175C0D00"/>
    <w:rsid w:val="175E2CE2"/>
    <w:rsid w:val="177175A5"/>
    <w:rsid w:val="17740D00"/>
    <w:rsid w:val="17751CDB"/>
    <w:rsid w:val="17797D62"/>
    <w:rsid w:val="17831DA7"/>
    <w:rsid w:val="1784519F"/>
    <w:rsid w:val="178A6E8E"/>
    <w:rsid w:val="178B2C19"/>
    <w:rsid w:val="179326DE"/>
    <w:rsid w:val="179502FD"/>
    <w:rsid w:val="179D306E"/>
    <w:rsid w:val="17A16E3B"/>
    <w:rsid w:val="17A43A96"/>
    <w:rsid w:val="17A51A88"/>
    <w:rsid w:val="17B64846"/>
    <w:rsid w:val="17B77A30"/>
    <w:rsid w:val="17B9260F"/>
    <w:rsid w:val="17C912AF"/>
    <w:rsid w:val="17DE5931"/>
    <w:rsid w:val="17EC3984"/>
    <w:rsid w:val="17EC65EE"/>
    <w:rsid w:val="17FA4BA6"/>
    <w:rsid w:val="18073F68"/>
    <w:rsid w:val="180F18CE"/>
    <w:rsid w:val="18107A5B"/>
    <w:rsid w:val="181E077D"/>
    <w:rsid w:val="182C2055"/>
    <w:rsid w:val="183801FB"/>
    <w:rsid w:val="18425EE3"/>
    <w:rsid w:val="184749BF"/>
    <w:rsid w:val="18494338"/>
    <w:rsid w:val="187219FA"/>
    <w:rsid w:val="18833DE6"/>
    <w:rsid w:val="18835171"/>
    <w:rsid w:val="18882FBE"/>
    <w:rsid w:val="188B4249"/>
    <w:rsid w:val="18924089"/>
    <w:rsid w:val="18997840"/>
    <w:rsid w:val="189C7049"/>
    <w:rsid w:val="189E3CDE"/>
    <w:rsid w:val="18A026D7"/>
    <w:rsid w:val="18A1056B"/>
    <w:rsid w:val="18AD3F21"/>
    <w:rsid w:val="18AE1AD1"/>
    <w:rsid w:val="18B9563D"/>
    <w:rsid w:val="18BA27E6"/>
    <w:rsid w:val="18C40CBE"/>
    <w:rsid w:val="18CB084B"/>
    <w:rsid w:val="18CC6448"/>
    <w:rsid w:val="18CC7FB1"/>
    <w:rsid w:val="18D1287F"/>
    <w:rsid w:val="18D37A39"/>
    <w:rsid w:val="18DD2147"/>
    <w:rsid w:val="18E60FEB"/>
    <w:rsid w:val="18EA394E"/>
    <w:rsid w:val="18EA52ED"/>
    <w:rsid w:val="18EB4648"/>
    <w:rsid w:val="18ED0739"/>
    <w:rsid w:val="18ED7A84"/>
    <w:rsid w:val="18F111D3"/>
    <w:rsid w:val="18F7741E"/>
    <w:rsid w:val="18F9078F"/>
    <w:rsid w:val="18FC0A05"/>
    <w:rsid w:val="190843A5"/>
    <w:rsid w:val="190C6521"/>
    <w:rsid w:val="19135DC5"/>
    <w:rsid w:val="1918096B"/>
    <w:rsid w:val="192D0833"/>
    <w:rsid w:val="192E171E"/>
    <w:rsid w:val="192E3783"/>
    <w:rsid w:val="193625B1"/>
    <w:rsid w:val="193A1B5C"/>
    <w:rsid w:val="19466FFD"/>
    <w:rsid w:val="194A2F52"/>
    <w:rsid w:val="194D3ADA"/>
    <w:rsid w:val="194D5C4F"/>
    <w:rsid w:val="196579A7"/>
    <w:rsid w:val="196865C4"/>
    <w:rsid w:val="196B2F1B"/>
    <w:rsid w:val="197A43F7"/>
    <w:rsid w:val="197F583D"/>
    <w:rsid w:val="198A3101"/>
    <w:rsid w:val="198C31F5"/>
    <w:rsid w:val="198E54AB"/>
    <w:rsid w:val="199537B8"/>
    <w:rsid w:val="1999694B"/>
    <w:rsid w:val="199F56A5"/>
    <w:rsid w:val="19A306CE"/>
    <w:rsid w:val="19A333F4"/>
    <w:rsid w:val="19A42527"/>
    <w:rsid w:val="19A6461F"/>
    <w:rsid w:val="19AD3D3B"/>
    <w:rsid w:val="19B03BF1"/>
    <w:rsid w:val="19B234CC"/>
    <w:rsid w:val="19B5302F"/>
    <w:rsid w:val="19BD3B6D"/>
    <w:rsid w:val="19BE74D6"/>
    <w:rsid w:val="19C50E71"/>
    <w:rsid w:val="19C52F54"/>
    <w:rsid w:val="19C67E44"/>
    <w:rsid w:val="19C92FDD"/>
    <w:rsid w:val="19CC6629"/>
    <w:rsid w:val="19CD05F2"/>
    <w:rsid w:val="19D12372"/>
    <w:rsid w:val="19D167EC"/>
    <w:rsid w:val="19D42705"/>
    <w:rsid w:val="19D8089B"/>
    <w:rsid w:val="19D83795"/>
    <w:rsid w:val="19E06AB7"/>
    <w:rsid w:val="19E679C4"/>
    <w:rsid w:val="1A05647A"/>
    <w:rsid w:val="1A0E4AA5"/>
    <w:rsid w:val="1A106391"/>
    <w:rsid w:val="1A2128A4"/>
    <w:rsid w:val="1A371556"/>
    <w:rsid w:val="1A384B78"/>
    <w:rsid w:val="1A3A18BF"/>
    <w:rsid w:val="1A3D0133"/>
    <w:rsid w:val="1A451D07"/>
    <w:rsid w:val="1A4F2DB6"/>
    <w:rsid w:val="1A5124B6"/>
    <w:rsid w:val="1A532233"/>
    <w:rsid w:val="1A6051EC"/>
    <w:rsid w:val="1A6D25DE"/>
    <w:rsid w:val="1A6E76E0"/>
    <w:rsid w:val="1A705ED5"/>
    <w:rsid w:val="1A727F5D"/>
    <w:rsid w:val="1A7C4584"/>
    <w:rsid w:val="1A804E43"/>
    <w:rsid w:val="1A8062A0"/>
    <w:rsid w:val="1A830C81"/>
    <w:rsid w:val="1A835C66"/>
    <w:rsid w:val="1A977C51"/>
    <w:rsid w:val="1A99742B"/>
    <w:rsid w:val="1A9A68CF"/>
    <w:rsid w:val="1AAC42F6"/>
    <w:rsid w:val="1AAE03C2"/>
    <w:rsid w:val="1AC01CFE"/>
    <w:rsid w:val="1AC34876"/>
    <w:rsid w:val="1ACB42F3"/>
    <w:rsid w:val="1ACB47AA"/>
    <w:rsid w:val="1AD86A5A"/>
    <w:rsid w:val="1ADB142B"/>
    <w:rsid w:val="1ADE1523"/>
    <w:rsid w:val="1ADE7643"/>
    <w:rsid w:val="1AE215AB"/>
    <w:rsid w:val="1AE359EE"/>
    <w:rsid w:val="1AE87576"/>
    <w:rsid w:val="1AEB0366"/>
    <w:rsid w:val="1AF413E9"/>
    <w:rsid w:val="1AFE26C3"/>
    <w:rsid w:val="1B00762C"/>
    <w:rsid w:val="1B0E03C5"/>
    <w:rsid w:val="1B1A4FBE"/>
    <w:rsid w:val="1B1D6885"/>
    <w:rsid w:val="1B1F511F"/>
    <w:rsid w:val="1B2311E9"/>
    <w:rsid w:val="1B243A80"/>
    <w:rsid w:val="1B2A4A71"/>
    <w:rsid w:val="1B2B6313"/>
    <w:rsid w:val="1B384549"/>
    <w:rsid w:val="1B4737F3"/>
    <w:rsid w:val="1B536C39"/>
    <w:rsid w:val="1B5970F0"/>
    <w:rsid w:val="1B5C048D"/>
    <w:rsid w:val="1B5E7973"/>
    <w:rsid w:val="1B664252"/>
    <w:rsid w:val="1B761F41"/>
    <w:rsid w:val="1B7730C1"/>
    <w:rsid w:val="1B7A75BD"/>
    <w:rsid w:val="1B8101AF"/>
    <w:rsid w:val="1B816128"/>
    <w:rsid w:val="1B81776C"/>
    <w:rsid w:val="1B8962ED"/>
    <w:rsid w:val="1B923200"/>
    <w:rsid w:val="1B9367A2"/>
    <w:rsid w:val="1B9470D9"/>
    <w:rsid w:val="1B962411"/>
    <w:rsid w:val="1B9C5331"/>
    <w:rsid w:val="1BA91340"/>
    <w:rsid w:val="1BA93A6A"/>
    <w:rsid w:val="1BAA6F6F"/>
    <w:rsid w:val="1BB04929"/>
    <w:rsid w:val="1BB4725E"/>
    <w:rsid w:val="1BB6084F"/>
    <w:rsid w:val="1BB63102"/>
    <w:rsid w:val="1BBB250F"/>
    <w:rsid w:val="1BBC04E9"/>
    <w:rsid w:val="1BC13A84"/>
    <w:rsid w:val="1BC71F53"/>
    <w:rsid w:val="1BCC5FF2"/>
    <w:rsid w:val="1BCE0B63"/>
    <w:rsid w:val="1BDF0B9D"/>
    <w:rsid w:val="1BE16D9A"/>
    <w:rsid w:val="1BE81E46"/>
    <w:rsid w:val="1BE91714"/>
    <w:rsid w:val="1BF76D9C"/>
    <w:rsid w:val="1BFF371D"/>
    <w:rsid w:val="1C06386C"/>
    <w:rsid w:val="1C063BCC"/>
    <w:rsid w:val="1C095859"/>
    <w:rsid w:val="1C1549BE"/>
    <w:rsid w:val="1C1C1930"/>
    <w:rsid w:val="1C1C5084"/>
    <w:rsid w:val="1C1C5220"/>
    <w:rsid w:val="1C1D1277"/>
    <w:rsid w:val="1C212BC7"/>
    <w:rsid w:val="1C24426E"/>
    <w:rsid w:val="1C2C5011"/>
    <w:rsid w:val="1C2E7B10"/>
    <w:rsid w:val="1C3A31AC"/>
    <w:rsid w:val="1C3F126C"/>
    <w:rsid w:val="1C4F709D"/>
    <w:rsid w:val="1C50081D"/>
    <w:rsid w:val="1C514338"/>
    <w:rsid w:val="1C560A95"/>
    <w:rsid w:val="1C5D09B2"/>
    <w:rsid w:val="1C60640B"/>
    <w:rsid w:val="1C632268"/>
    <w:rsid w:val="1C6E27D0"/>
    <w:rsid w:val="1C7D48DC"/>
    <w:rsid w:val="1C831EE5"/>
    <w:rsid w:val="1C8A1499"/>
    <w:rsid w:val="1C8A46D1"/>
    <w:rsid w:val="1C8D0CB4"/>
    <w:rsid w:val="1C914929"/>
    <w:rsid w:val="1C9677C5"/>
    <w:rsid w:val="1C99042C"/>
    <w:rsid w:val="1C9A27C7"/>
    <w:rsid w:val="1C9C03E2"/>
    <w:rsid w:val="1C9C519C"/>
    <w:rsid w:val="1CA57EED"/>
    <w:rsid w:val="1CAE4FF3"/>
    <w:rsid w:val="1CB153BD"/>
    <w:rsid w:val="1CBB7B00"/>
    <w:rsid w:val="1CBD15AD"/>
    <w:rsid w:val="1CBE58DB"/>
    <w:rsid w:val="1CC60A6A"/>
    <w:rsid w:val="1CCB6E53"/>
    <w:rsid w:val="1CCD7C15"/>
    <w:rsid w:val="1CCE7307"/>
    <w:rsid w:val="1CD22A55"/>
    <w:rsid w:val="1CDB1DBD"/>
    <w:rsid w:val="1CDF00A2"/>
    <w:rsid w:val="1CE011A0"/>
    <w:rsid w:val="1CE4528A"/>
    <w:rsid w:val="1CE63109"/>
    <w:rsid w:val="1CEF156C"/>
    <w:rsid w:val="1CF029E0"/>
    <w:rsid w:val="1CF41CE4"/>
    <w:rsid w:val="1CF43EE9"/>
    <w:rsid w:val="1CFD77ED"/>
    <w:rsid w:val="1D08735E"/>
    <w:rsid w:val="1D116AB3"/>
    <w:rsid w:val="1D176430"/>
    <w:rsid w:val="1D1C71F9"/>
    <w:rsid w:val="1D2015F8"/>
    <w:rsid w:val="1D205498"/>
    <w:rsid w:val="1D300351"/>
    <w:rsid w:val="1D362C59"/>
    <w:rsid w:val="1D396E3B"/>
    <w:rsid w:val="1D3A318A"/>
    <w:rsid w:val="1D415DAD"/>
    <w:rsid w:val="1D4553E9"/>
    <w:rsid w:val="1D461BF0"/>
    <w:rsid w:val="1D46246F"/>
    <w:rsid w:val="1D507905"/>
    <w:rsid w:val="1D507FCA"/>
    <w:rsid w:val="1D6406CA"/>
    <w:rsid w:val="1D6E4ADD"/>
    <w:rsid w:val="1D707208"/>
    <w:rsid w:val="1D7C3782"/>
    <w:rsid w:val="1D817FA0"/>
    <w:rsid w:val="1D855523"/>
    <w:rsid w:val="1D8D3219"/>
    <w:rsid w:val="1D9758E0"/>
    <w:rsid w:val="1D9D0264"/>
    <w:rsid w:val="1DA07D8B"/>
    <w:rsid w:val="1DA54FF2"/>
    <w:rsid w:val="1DA82F09"/>
    <w:rsid w:val="1DAB77A3"/>
    <w:rsid w:val="1DB15500"/>
    <w:rsid w:val="1DB16D68"/>
    <w:rsid w:val="1DB37ECD"/>
    <w:rsid w:val="1DB52F6A"/>
    <w:rsid w:val="1DBB7F76"/>
    <w:rsid w:val="1DC83080"/>
    <w:rsid w:val="1DC945BE"/>
    <w:rsid w:val="1DCC1C5F"/>
    <w:rsid w:val="1DD44E24"/>
    <w:rsid w:val="1DD731EA"/>
    <w:rsid w:val="1DD96B7E"/>
    <w:rsid w:val="1DDC4B35"/>
    <w:rsid w:val="1DDD69E8"/>
    <w:rsid w:val="1DE627C9"/>
    <w:rsid w:val="1DEA64CB"/>
    <w:rsid w:val="1DF319EF"/>
    <w:rsid w:val="1E013C56"/>
    <w:rsid w:val="1E033E2B"/>
    <w:rsid w:val="1E0C11FD"/>
    <w:rsid w:val="1E143C52"/>
    <w:rsid w:val="1E1B095F"/>
    <w:rsid w:val="1E1D1445"/>
    <w:rsid w:val="1E234C86"/>
    <w:rsid w:val="1E281582"/>
    <w:rsid w:val="1E2846B0"/>
    <w:rsid w:val="1E2F37B8"/>
    <w:rsid w:val="1E3D6BE6"/>
    <w:rsid w:val="1E413094"/>
    <w:rsid w:val="1E444326"/>
    <w:rsid w:val="1E4A5DFA"/>
    <w:rsid w:val="1E50151E"/>
    <w:rsid w:val="1E557B63"/>
    <w:rsid w:val="1E603AF0"/>
    <w:rsid w:val="1E6E1460"/>
    <w:rsid w:val="1E7A16CF"/>
    <w:rsid w:val="1E9240C0"/>
    <w:rsid w:val="1E935AF5"/>
    <w:rsid w:val="1E9B2627"/>
    <w:rsid w:val="1EA263AA"/>
    <w:rsid w:val="1EA3025C"/>
    <w:rsid w:val="1EA336D1"/>
    <w:rsid w:val="1EA5569B"/>
    <w:rsid w:val="1EA65CBE"/>
    <w:rsid w:val="1EAA7408"/>
    <w:rsid w:val="1EAC2737"/>
    <w:rsid w:val="1EC51899"/>
    <w:rsid w:val="1EC6368B"/>
    <w:rsid w:val="1EC87D5D"/>
    <w:rsid w:val="1ECB1DC7"/>
    <w:rsid w:val="1ED41619"/>
    <w:rsid w:val="1ED90FDB"/>
    <w:rsid w:val="1EDA17A6"/>
    <w:rsid w:val="1EDD0402"/>
    <w:rsid w:val="1EE45408"/>
    <w:rsid w:val="1EF91E69"/>
    <w:rsid w:val="1EFB0950"/>
    <w:rsid w:val="1EFC62F8"/>
    <w:rsid w:val="1F0277FC"/>
    <w:rsid w:val="1F086BF9"/>
    <w:rsid w:val="1F0D218A"/>
    <w:rsid w:val="1F120F82"/>
    <w:rsid w:val="1F135806"/>
    <w:rsid w:val="1F194344"/>
    <w:rsid w:val="1F1A4F85"/>
    <w:rsid w:val="1F1B24CD"/>
    <w:rsid w:val="1F261ACE"/>
    <w:rsid w:val="1F2A4495"/>
    <w:rsid w:val="1F2E5F13"/>
    <w:rsid w:val="1F3A513B"/>
    <w:rsid w:val="1F403C75"/>
    <w:rsid w:val="1F4209EC"/>
    <w:rsid w:val="1F42285E"/>
    <w:rsid w:val="1F457B7B"/>
    <w:rsid w:val="1F46730B"/>
    <w:rsid w:val="1F4B1294"/>
    <w:rsid w:val="1F523513"/>
    <w:rsid w:val="1F556934"/>
    <w:rsid w:val="1F5B3593"/>
    <w:rsid w:val="1F5C3D24"/>
    <w:rsid w:val="1F5F03DA"/>
    <w:rsid w:val="1F686DF4"/>
    <w:rsid w:val="1F7054D7"/>
    <w:rsid w:val="1F764D61"/>
    <w:rsid w:val="1F8019D9"/>
    <w:rsid w:val="1F83461E"/>
    <w:rsid w:val="1F846228"/>
    <w:rsid w:val="1F8523D3"/>
    <w:rsid w:val="1F883E3C"/>
    <w:rsid w:val="1F884BE2"/>
    <w:rsid w:val="1F9806CF"/>
    <w:rsid w:val="1F9D1251"/>
    <w:rsid w:val="1F9F20EA"/>
    <w:rsid w:val="1FA75DB9"/>
    <w:rsid w:val="1FA97F72"/>
    <w:rsid w:val="1FB43B67"/>
    <w:rsid w:val="1FB94B3E"/>
    <w:rsid w:val="1FC01CD7"/>
    <w:rsid w:val="1FC71731"/>
    <w:rsid w:val="1FC73423"/>
    <w:rsid w:val="1FCA22C7"/>
    <w:rsid w:val="1FD12E7C"/>
    <w:rsid w:val="1FD86EE4"/>
    <w:rsid w:val="1FE22663"/>
    <w:rsid w:val="1FE30CEB"/>
    <w:rsid w:val="1FE76DCC"/>
    <w:rsid w:val="1FEA030F"/>
    <w:rsid w:val="1FEF2B65"/>
    <w:rsid w:val="1FF24C36"/>
    <w:rsid w:val="1FF34D94"/>
    <w:rsid w:val="1FF57F5C"/>
    <w:rsid w:val="1FF82A2F"/>
    <w:rsid w:val="1FF90986"/>
    <w:rsid w:val="1FFF2B12"/>
    <w:rsid w:val="1FFF7528"/>
    <w:rsid w:val="20012786"/>
    <w:rsid w:val="20066196"/>
    <w:rsid w:val="20131AA5"/>
    <w:rsid w:val="20137C22"/>
    <w:rsid w:val="20180C4E"/>
    <w:rsid w:val="2018573C"/>
    <w:rsid w:val="201E0946"/>
    <w:rsid w:val="20225757"/>
    <w:rsid w:val="20242B64"/>
    <w:rsid w:val="20295D55"/>
    <w:rsid w:val="202A542E"/>
    <w:rsid w:val="202C7AF7"/>
    <w:rsid w:val="203205C3"/>
    <w:rsid w:val="2037509B"/>
    <w:rsid w:val="203B7034"/>
    <w:rsid w:val="203B74C0"/>
    <w:rsid w:val="20547378"/>
    <w:rsid w:val="20562545"/>
    <w:rsid w:val="20580C04"/>
    <w:rsid w:val="20633E52"/>
    <w:rsid w:val="20697EC2"/>
    <w:rsid w:val="2073587B"/>
    <w:rsid w:val="20785704"/>
    <w:rsid w:val="207A35A6"/>
    <w:rsid w:val="207A41B7"/>
    <w:rsid w:val="20841E90"/>
    <w:rsid w:val="208756D8"/>
    <w:rsid w:val="20A61458"/>
    <w:rsid w:val="20AD289C"/>
    <w:rsid w:val="20B06444"/>
    <w:rsid w:val="20B36A21"/>
    <w:rsid w:val="20C441EE"/>
    <w:rsid w:val="20E00AB5"/>
    <w:rsid w:val="20EA55E7"/>
    <w:rsid w:val="20EA727E"/>
    <w:rsid w:val="20EA756A"/>
    <w:rsid w:val="20EB7717"/>
    <w:rsid w:val="21076C0E"/>
    <w:rsid w:val="21091F11"/>
    <w:rsid w:val="21115CE1"/>
    <w:rsid w:val="211309AB"/>
    <w:rsid w:val="211750E9"/>
    <w:rsid w:val="21186AB6"/>
    <w:rsid w:val="211D566B"/>
    <w:rsid w:val="211E221A"/>
    <w:rsid w:val="212A5BB3"/>
    <w:rsid w:val="21333304"/>
    <w:rsid w:val="214361CB"/>
    <w:rsid w:val="21474687"/>
    <w:rsid w:val="214A0A6B"/>
    <w:rsid w:val="214A116A"/>
    <w:rsid w:val="214B31F1"/>
    <w:rsid w:val="2153731E"/>
    <w:rsid w:val="21553DA3"/>
    <w:rsid w:val="21573F6C"/>
    <w:rsid w:val="215D4269"/>
    <w:rsid w:val="21621621"/>
    <w:rsid w:val="21640F19"/>
    <w:rsid w:val="2164183D"/>
    <w:rsid w:val="216C642E"/>
    <w:rsid w:val="216E72AC"/>
    <w:rsid w:val="21761581"/>
    <w:rsid w:val="217635A7"/>
    <w:rsid w:val="217854BE"/>
    <w:rsid w:val="217A351F"/>
    <w:rsid w:val="2188761C"/>
    <w:rsid w:val="219A1503"/>
    <w:rsid w:val="219B1A3A"/>
    <w:rsid w:val="219D6374"/>
    <w:rsid w:val="21A1317A"/>
    <w:rsid w:val="21A20898"/>
    <w:rsid w:val="21A41A49"/>
    <w:rsid w:val="21A66877"/>
    <w:rsid w:val="21AA26C4"/>
    <w:rsid w:val="21AC384E"/>
    <w:rsid w:val="21AE4421"/>
    <w:rsid w:val="21B944CD"/>
    <w:rsid w:val="21BF3717"/>
    <w:rsid w:val="21C03C59"/>
    <w:rsid w:val="21CD4909"/>
    <w:rsid w:val="21CF76D0"/>
    <w:rsid w:val="21CF78AD"/>
    <w:rsid w:val="21D84800"/>
    <w:rsid w:val="21DA40C7"/>
    <w:rsid w:val="21E626CF"/>
    <w:rsid w:val="21EE2E5D"/>
    <w:rsid w:val="21EF7359"/>
    <w:rsid w:val="21EF7C6B"/>
    <w:rsid w:val="21F36041"/>
    <w:rsid w:val="21F954E1"/>
    <w:rsid w:val="21FC61E7"/>
    <w:rsid w:val="21FE735B"/>
    <w:rsid w:val="220167C1"/>
    <w:rsid w:val="22024AEB"/>
    <w:rsid w:val="220D02F5"/>
    <w:rsid w:val="221A6AEA"/>
    <w:rsid w:val="222A6A90"/>
    <w:rsid w:val="222D400F"/>
    <w:rsid w:val="22317971"/>
    <w:rsid w:val="22322682"/>
    <w:rsid w:val="223B29F7"/>
    <w:rsid w:val="223E4A1D"/>
    <w:rsid w:val="22486A69"/>
    <w:rsid w:val="224D5EF7"/>
    <w:rsid w:val="225226DF"/>
    <w:rsid w:val="22545ADD"/>
    <w:rsid w:val="225D74EB"/>
    <w:rsid w:val="226E64E4"/>
    <w:rsid w:val="226F278B"/>
    <w:rsid w:val="2273572C"/>
    <w:rsid w:val="22767EAA"/>
    <w:rsid w:val="227C1FE9"/>
    <w:rsid w:val="22800E97"/>
    <w:rsid w:val="2280592C"/>
    <w:rsid w:val="22837FA0"/>
    <w:rsid w:val="228D1980"/>
    <w:rsid w:val="22905469"/>
    <w:rsid w:val="229D24E9"/>
    <w:rsid w:val="22AA6722"/>
    <w:rsid w:val="22AE2B11"/>
    <w:rsid w:val="22B94C67"/>
    <w:rsid w:val="22BA2DBA"/>
    <w:rsid w:val="22C0475B"/>
    <w:rsid w:val="22CC733E"/>
    <w:rsid w:val="22D96782"/>
    <w:rsid w:val="22DA1DB7"/>
    <w:rsid w:val="22E469A1"/>
    <w:rsid w:val="22E705F3"/>
    <w:rsid w:val="22F81011"/>
    <w:rsid w:val="2306254D"/>
    <w:rsid w:val="23077789"/>
    <w:rsid w:val="23107950"/>
    <w:rsid w:val="23133CD5"/>
    <w:rsid w:val="2319615B"/>
    <w:rsid w:val="232144AA"/>
    <w:rsid w:val="23257B58"/>
    <w:rsid w:val="23292D01"/>
    <w:rsid w:val="233B2251"/>
    <w:rsid w:val="233E3C9A"/>
    <w:rsid w:val="23414E65"/>
    <w:rsid w:val="2348017C"/>
    <w:rsid w:val="235377C7"/>
    <w:rsid w:val="235758FC"/>
    <w:rsid w:val="235A5E50"/>
    <w:rsid w:val="235B7383"/>
    <w:rsid w:val="236F3EF7"/>
    <w:rsid w:val="23797A32"/>
    <w:rsid w:val="237E0BAF"/>
    <w:rsid w:val="23824830"/>
    <w:rsid w:val="238D0D16"/>
    <w:rsid w:val="238E3552"/>
    <w:rsid w:val="239D1036"/>
    <w:rsid w:val="239E2117"/>
    <w:rsid w:val="23A979DB"/>
    <w:rsid w:val="23B02B18"/>
    <w:rsid w:val="23B2253D"/>
    <w:rsid w:val="23C4147D"/>
    <w:rsid w:val="23DC46F3"/>
    <w:rsid w:val="23DD35E4"/>
    <w:rsid w:val="23DE002D"/>
    <w:rsid w:val="23F776D8"/>
    <w:rsid w:val="23FD1B6C"/>
    <w:rsid w:val="2400155A"/>
    <w:rsid w:val="240D7F6A"/>
    <w:rsid w:val="240E6F19"/>
    <w:rsid w:val="24105FA5"/>
    <w:rsid w:val="24111CE0"/>
    <w:rsid w:val="24126CC7"/>
    <w:rsid w:val="2417526A"/>
    <w:rsid w:val="241D0A36"/>
    <w:rsid w:val="241F1CB2"/>
    <w:rsid w:val="242071FD"/>
    <w:rsid w:val="242C2E95"/>
    <w:rsid w:val="24333A79"/>
    <w:rsid w:val="243A72F1"/>
    <w:rsid w:val="243C48D8"/>
    <w:rsid w:val="243D7D25"/>
    <w:rsid w:val="24400FCA"/>
    <w:rsid w:val="24463DBE"/>
    <w:rsid w:val="244E747A"/>
    <w:rsid w:val="244F690B"/>
    <w:rsid w:val="24597766"/>
    <w:rsid w:val="245B63E1"/>
    <w:rsid w:val="245E13E6"/>
    <w:rsid w:val="245E3E0C"/>
    <w:rsid w:val="245E432F"/>
    <w:rsid w:val="2462791D"/>
    <w:rsid w:val="246F50DB"/>
    <w:rsid w:val="247C2A99"/>
    <w:rsid w:val="247D28A4"/>
    <w:rsid w:val="247D372C"/>
    <w:rsid w:val="248D1408"/>
    <w:rsid w:val="249127AF"/>
    <w:rsid w:val="249227FD"/>
    <w:rsid w:val="24953B9C"/>
    <w:rsid w:val="24982B2B"/>
    <w:rsid w:val="249A2692"/>
    <w:rsid w:val="249B24BC"/>
    <w:rsid w:val="249C261E"/>
    <w:rsid w:val="24A02CDA"/>
    <w:rsid w:val="24A57C58"/>
    <w:rsid w:val="24AD6BD8"/>
    <w:rsid w:val="24AF2491"/>
    <w:rsid w:val="24BF043E"/>
    <w:rsid w:val="24BF0F25"/>
    <w:rsid w:val="24CB67BB"/>
    <w:rsid w:val="24D65EFB"/>
    <w:rsid w:val="24D81F62"/>
    <w:rsid w:val="24D8608C"/>
    <w:rsid w:val="24E251E7"/>
    <w:rsid w:val="24E25C7A"/>
    <w:rsid w:val="24F12FFD"/>
    <w:rsid w:val="24F3770A"/>
    <w:rsid w:val="24F609FE"/>
    <w:rsid w:val="24F91A87"/>
    <w:rsid w:val="24FF1FDB"/>
    <w:rsid w:val="250004C1"/>
    <w:rsid w:val="25094870"/>
    <w:rsid w:val="25160DA3"/>
    <w:rsid w:val="251E0AE9"/>
    <w:rsid w:val="251F6ECC"/>
    <w:rsid w:val="25234685"/>
    <w:rsid w:val="252B00EE"/>
    <w:rsid w:val="252E729F"/>
    <w:rsid w:val="25384EE8"/>
    <w:rsid w:val="253A2A46"/>
    <w:rsid w:val="253B0B07"/>
    <w:rsid w:val="253C6244"/>
    <w:rsid w:val="253D691F"/>
    <w:rsid w:val="253F3884"/>
    <w:rsid w:val="25487A7F"/>
    <w:rsid w:val="25504B68"/>
    <w:rsid w:val="25550187"/>
    <w:rsid w:val="25550B8A"/>
    <w:rsid w:val="255C6D00"/>
    <w:rsid w:val="255E3FBB"/>
    <w:rsid w:val="25631BB1"/>
    <w:rsid w:val="2566431A"/>
    <w:rsid w:val="256B132D"/>
    <w:rsid w:val="25707530"/>
    <w:rsid w:val="25745A66"/>
    <w:rsid w:val="257A162F"/>
    <w:rsid w:val="257A4807"/>
    <w:rsid w:val="258B0CB9"/>
    <w:rsid w:val="25994967"/>
    <w:rsid w:val="259C7404"/>
    <w:rsid w:val="25A3263C"/>
    <w:rsid w:val="25AC4EBD"/>
    <w:rsid w:val="25B612CE"/>
    <w:rsid w:val="25B63E5C"/>
    <w:rsid w:val="25C10173"/>
    <w:rsid w:val="25C35365"/>
    <w:rsid w:val="25CA22E5"/>
    <w:rsid w:val="25CA3BA8"/>
    <w:rsid w:val="25CB1854"/>
    <w:rsid w:val="25CC2942"/>
    <w:rsid w:val="25CC669B"/>
    <w:rsid w:val="25CC6B47"/>
    <w:rsid w:val="25D01DD5"/>
    <w:rsid w:val="25DC1ECC"/>
    <w:rsid w:val="25E12C4F"/>
    <w:rsid w:val="25E66CC5"/>
    <w:rsid w:val="25F02663"/>
    <w:rsid w:val="25F1288B"/>
    <w:rsid w:val="25F21EE0"/>
    <w:rsid w:val="25FA0A4D"/>
    <w:rsid w:val="26011914"/>
    <w:rsid w:val="260B109B"/>
    <w:rsid w:val="26115306"/>
    <w:rsid w:val="26167EAA"/>
    <w:rsid w:val="261B060F"/>
    <w:rsid w:val="261F13E2"/>
    <w:rsid w:val="26213683"/>
    <w:rsid w:val="26335038"/>
    <w:rsid w:val="263C6AB8"/>
    <w:rsid w:val="26410011"/>
    <w:rsid w:val="264228FB"/>
    <w:rsid w:val="265076A5"/>
    <w:rsid w:val="26570D20"/>
    <w:rsid w:val="26653B98"/>
    <w:rsid w:val="26653F9F"/>
    <w:rsid w:val="266F2496"/>
    <w:rsid w:val="26700408"/>
    <w:rsid w:val="26780E4A"/>
    <w:rsid w:val="267A1AA8"/>
    <w:rsid w:val="267A7E20"/>
    <w:rsid w:val="267B7224"/>
    <w:rsid w:val="26872D7E"/>
    <w:rsid w:val="268923EA"/>
    <w:rsid w:val="268A73D3"/>
    <w:rsid w:val="26942953"/>
    <w:rsid w:val="26971D6D"/>
    <w:rsid w:val="269B257E"/>
    <w:rsid w:val="26A14CFB"/>
    <w:rsid w:val="26A733B0"/>
    <w:rsid w:val="26AC49E0"/>
    <w:rsid w:val="26B2033A"/>
    <w:rsid w:val="26B33B01"/>
    <w:rsid w:val="26B837DA"/>
    <w:rsid w:val="26CE1E76"/>
    <w:rsid w:val="26E3525B"/>
    <w:rsid w:val="26E3633D"/>
    <w:rsid w:val="26F50B23"/>
    <w:rsid w:val="26F61BE2"/>
    <w:rsid w:val="270432AA"/>
    <w:rsid w:val="27086959"/>
    <w:rsid w:val="270A47D0"/>
    <w:rsid w:val="270B2296"/>
    <w:rsid w:val="270E035C"/>
    <w:rsid w:val="271C1B0C"/>
    <w:rsid w:val="271C74C3"/>
    <w:rsid w:val="2720303C"/>
    <w:rsid w:val="272715AF"/>
    <w:rsid w:val="27296C05"/>
    <w:rsid w:val="272B5434"/>
    <w:rsid w:val="272B7CE1"/>
    <w:rsid w:val="27365549"/>
    <w:rsid w:val="27366DD7"/>
    <w:rsid w:val="27442279"/>
    <w:rsid w:val="274B78B6"/>
    <w:rsid w:val="274C3A0D"/>
    <w:rsid w:val="274C41A6"/>
    <w:rsid w:val="274D592E"/>
    <w:rsid w:val="27504ECF"/>
    <w:rsid w:val="275821A5"/>
    <w:rsid w:val="27630446"/>
    <w:rsid w:val="27640998"/>
    <w:rsid w:val="27684CB5"/>
    <w:rsid w:val="27711D3B"/>
    <w:rsid w:val="2776060C"/>
    <w:rsid w:val="277C7404"/>
    <w:rsid w:val="277F2B57"/>
    <w:rsid w:val="27824C5F"/>
    <w:rsid w:val="278359BC"/>
    <w:rsid w:val="27857434"/>
    <w:rsid w:val="27886B4A"/>
    <w:rsid w:val="278F36D8"/>
    <w:rsid w:val="279474E1"/>
    <w:rsid w:val="27A10C29"/>
    <w:rsid w:val="27AD7FAB"/>
    <w:rsid w:val="27AE550B"/>
    <w:rsid w:val="27B00DB9"/>
    <w:rsid w:val="27B05962"/>
    <w:rsid w:val="27B257E6"/>
    <w:rsid w:val="27B57501"/>
    <w:rsid w:val="27C065BA"/>
    <w:rsid w:val="27C303A3"/>
    <w:rsid w:val="27CE764C"/>
    <w:rsid w:val="27CF5FD4"/>
    <w:rsid w:val="27D16E8D"/>
    <w:rsid w:val="27D93150"/>
    <w:rsid w:val="27EC6D9A"/>
    <w:rsid w:val="27FA1427"/>
    <w:rsid w:val="27FD2DA0"/>
    <w:rsid w:val="28026AEF"/>
    <w:rsid w:val="280C4787"/>
    <w:rsid w:val="280C597B"/>
    <w:rsid w:val="280D58F0"/>
    <w:rsid w:val="280D678A"/>
    <w:rsid w:val="28106910"/>
    <w:rsid w:val="281412A8"/>
    <w:rsid w:val="281D3672"/>
    <w:rsid w:val="282017F3"/>
    <w:rsid w:val="28224827"/>
    <w:rsid w:val="282B4E5E"/>
    <w:rsid w:val="28331C1B"/>
    <w:rsid w:val="28377F8D"/>
    <w:rsid w:val="283F0C31"/>
    <w:rsid w:val="2841252C"/>
    <w:rsid w:val="28447B97"/>
    <w:rsid w:val="28456988"/>
    <w:rsid w:val="284C5E1A"/>
    <w:rsid w:val="284E086D"/>
    <w:rsid w:val="28525501"/>
    <w:rsid w:val="28625930"/>
    <w:rsid w:val="286D657F"/>
    <w:rsid w:val="28766BC1"/>
    <w:rsid w:val="28797626"/>
    <w:rsid w:val="287B127F"/>
    <w:rsid w:val="288014B5"/>
    <w:rsid w:val="2881461D"/>
    <w:rsid w:val="28882CBE"/>
    <w:rsid w:val="28892808"/>
    <w:rsid w:val="28920D22"/>
    <w:rsid w:val="289871C2"/>
    <w:rsid w:val="28A41443"/>
    <w:rsid w:val="28A7177D"/>
    <w:rsid w:val="28AB65DF"/>
    <w:rsid w:val="28AE27F3"/>
    <w:rsid w:val="28C23A01"/>
    <w:rsid w:val="28C74998"/>
    <w:rsid w:val="28C93AC3"/>
    <w:rsid w:val="28D34DC7"/>
    <w:rsid w:val="28E42158"/>
    <w:rsid w:val="28E8116A"/>
    <w:rsid w:val="28E90F64"/>
    <w:rsid w:val="28F1013D"/>
    <w:rsid w:val="28FB1BAC"/>
    <w:rsid w:val="28FB5C22"/>
    <w:rsid w:val="29077701"/>
    <w:rsid w:val="29080D00"/>
    <w:rsid w:val="2909341C"/>
    <w:rsid w:val="290D7642"/>
    <w:rsid w:val="29186E85"/>
    <w:rsid w:val="292677B7"/>
    <w:rsid w:val="29332D7E"/>
    <w:rsid w:val="293572B2"/>
    <w:rsid w:val="29417D9F"/>
    <w:rsid w:val="29433A05"/>
    <w:rsid w:val="295120AB"/>
    <w:rsid w:val="296622CE"/>
    <w:rsid w:val="29676F47"/>
    <w:rsid w:val="296B4BE6"/>
    <w:rsid w:val="29704B40"/>
    <w:rsid w:val="29772DD2"/>
    <w:rsid w:val="29797660"/>
    <w:rsid w:val="297C4047"/>
    <w:rsid w:val="2983149E"/>
    <w:rsid w:val="298E0A8B"/>
    <w:rsid w:val="29903309"/>
    <w:rsid w:val="2991426D"/>
    <w:rsid w:val="299444F6"/>
    <w:rsid w:val="299B791D"/>
    <w:rsid w:val="29A0142B"/>
    <w:rsid w:val="29A45D80"/>
    <w:rsid w:val="29A6119E"/>
    <w:rsid w:val="29A743F5"/>
    <w:rsid w:val="29AB5CD6"/>
    <w:rsid w:val="29BF7A57"/>
    <w:rsid w:val="29C311A0"/>
    <w:rsid w:val="29C476DB"/>
    <w:rsid w:val="29CC14CC"/>
    <w:rsid w:val="29CC6864"/>
    <w:rsid w:val="29CF4FC5"/>
    <w:rsid w:val="29CF6B60"/>
    <w:rsid w:val="29D01E9B"/>
    <w:rsid w:val="29DF45F4"/>
    <w:rsid w:val="29E87861"/>
    <w:rsid w:val="29EB07FA"/>
    <w:rsid w:val="29F1583B"/>
    <w:rsid w:val="29F9234A"/>
    <w:rsid w:val="2A021BF3"/>
    <w:rsid w:val="2A053A79"/>
    <w:rsid w:val="2A075DD3"/>
    <w:rsid w:val="2A0A4F03"/>
    <w:rsid w:val="2A0E6314"/>
    <w:rsid w:val="2A0F11ED"/>
    <w:rsid w:val="2A132776"/>
    <w:rsid w:val="2A245CB1"/>
    <w:rsid w:val="2A373419"/>
    <w:rsid w:val="2A3C21D5"/>
    <w:rsid w:val="2A3D3C9E"/>
    <w:rsid w:val="2A4C40DF"/>
    <w:rsid w:val="2A4D2368"/>
    <w:rsid w:val="2A56221D"/>
    <w:rsid w:val="2A573D00"/>
    <w:rsid w:val="2A5A18C4"/>
    <w:rsid w:val="2A5C4A68"/>
    <w:rsid w:val="2A5E6378"/>
    <w:rsid w:val="2A6029FD"/>
    <w:rsid w:val="2A621E43"/>
    <w:rsid w:val="2A6277F0"/>
    <w:rsid w:val="2A653B1B"/>
    <w:rsid w:val="2A691364"/>
    <w:rsid w:val="2A724988"/>
    <w:rsid w:val="2A7861F6"/>
    <w:rsid w:val="2A7D25E2"/>
    <w:rsid w:val="2A7D5A3D"/>
    <w:rsid w:val="2A85460D"/>
    <w:rsid w:val="2A87565C"/>
    <w:rsid w:val="2A8D4A45"/>
    <w:rsid w:val="2A8E62C9"/>
    <w:rsid w:val="2A900A00"/>
    <w:rsid w:val="2AAA07C5"/>
    <w:rsid w:val="2AAF3887"/>
    <w:rsid w:val="2AB70C30"/>
    <w:rsid w:val="2AB93496"/>
    <w:rsid w:val="2ABB0709"/>
    <w:rsid w:val="2ABC35A1"/>
    <w:rsid w:val="2AC210CC"/>
    <w:rsid w:val="2AD34A0A"/>
    <w:rsid w:val="2AD6727E"/>
    <w:rsid w:val="2AE213F6"/>
    <w:rsid w:val="2AF6758A"/>
    <w:rsid w:val="2B044780"/>
    <w:rsid w:val="2B08626C"/>
    <w:rsid w:val="2B105922"/>
    <w:rsid w:val="2B120584"/>
    <w:rsid w:val="2B150770"/>
    <w:rsid w:val="2B1F5DEE"/>
    <w:rsid w:val="2B290EC9"/>
    <w:rsid w:val="2B2C493D"/>
    <w:rsid w:val="2B362A0F"/>
    <w:rsid w:val="2B3B53BD"/>
    <w:rsid w:val="2B3C674C"/>
    <w:rsid w:val="2B403850"/>
    <w:rsid w:val="2B4201F8"/>
    <w:rsid w:val="2B4926CC"/>
    <w:rsid w:val="2B50238A"/>
    <w:rsid w:val="2B5102DE"/>
    <w:rsid w:val="2B5A47FC"/>
    <w:rsid w:val="2B626FC3"/>
    <w:rsid w:val="2B6A5CA2"/>
    <w:rsid w:val="2B7A4A43"/>
    <w:rsid w:val="2B7A51CB"/>
    <w:rsid w:val="2B862397"/>
    <w:rsid w:val="2B883662"/>
    <w:rsid w:val="2B894C35"/>
    <w:rsid w:val="2B8C45DA"/>
    <w:rsid w:val="2B8F0135"/>
    <w:rsid w:val="2B9274C4"/>
    <w:rsid w:val="2BA64F9D"/>
    <w:rsid w:val="2BA74026"/>
    <w:rsid w:val="2BAD0059"/>
    <w:rsid w:val="2BAF1EA9"/>
    <w:rsid w:val="2BAF28FF"/>
    <w:rsid w:val="2BB05F93"/>
    <w:rsid w:val="2BB15833"/>
    <w:rsid w:val="2BB222C7"/>
    <w:rsid w:val="2BB9186A"/>
    <w:rsid w:val="2BBA1AB4"/>
    <w:rsid w:val="2BBC2687"/>
    <w:rsid w:val="2BBE3A1E"/>
    <w:rsid w:val="2BCB1289"/>
    <w:rsid w:val="2BCC5CFB"/>
    <w:rsid w:val="2BD2366F"/>
    <w:rsid w:val="2BD74861"/>
    <w:rsid w:val="2BD870AF"/>
    <w:rsid w:val="2BDE3F6E"/>
    <w:rsid w:val="2BEC1234"/>
    <w:rsid w:val="2BEC4B59"/>
    <w:rsid w:val="2BEF6ED6"/>
    <w:rsid w:val="2BF60C1B"/>
    <w:rsid w:val="2BF760F5"/>
    <w:rsid w:val="2BF9359B"/>
    <w:rsid w:val="2C047D98"/>
    <w:rsid w:val="2C0B756F"/>
    <w:rsid w:val="2C0F03C8"/>
    <w:rsid w:val="2C2D15DD"/>
    <w:rsid w:val="2C2D3788"/>
    <w:rsid w:val="2C335C64"/>
    <w:rsid w:val="2C3502BE"/>
    <w:rsid w:val="2C3D7EBB"/>
    <w:rsid w:val="2C4327A8"/>
    <w:rsid w:val="2C4341AC"/>
    <w:rsid w:val="2C4C248F"/>
    <w:rsid w:val="2C4E7569"/>
    <w:rsid w:val="2C512033"/>
    <w:rsid w:val="2C513A99"/>
    <w:rsid w:val="2C5C6B56"/>
    <w:rsid w:val="2C5C7768"/>
    <w:rsid w:val="2C6941AB"/>
    <w:rsid w:val="2C6D67C4"/>
    <w:rsid w:val="2C755126"/>
    <w:rsid w:val="2C7A54B8"/>
    <w:rsid w:val="2C7E4100"/>
    <w:rsid w:val="2C822ED4"/>
    <w:rsid w:val="2C8233AC"/>
    <w:rsid w:val="2C834431"/>
    <w:rsid w:val="2C8632F5"/>
    <w:rsid w:val="2C8A7455"/>
    <w:rsid w:val="2C9307CA"/>
    <w:rsid w:val="2C941177"/>
    <w:rsid w:val="2C9560B2"/>
    <w:rsid w:val="2C9D71CE"/>
    <w:rsid w:val="2C9F1552"/>
    <w:rsid w:val="2CA5074E"/>
    <w:rsid w:val="2CA723FB"/>
    <w:rsid w:val="2CA73DA8"/>
    <w:rsid w:val="2CAF1E83"/>
    <w:rsid w:val="2CB15DF7"/>
    <w:rsid w:val="2CBD4B00"/>
    <w:rsid w:val="2CBF7DA3"/>
    <w:rsid w:val="2CC17B44"/>
    <w:rsid w:val="2CC64E7D"/>
    <w:rsid w:val="2CCD454D"/>
    <w:rsid w:val="2CD753C1"/>
    <w:rsid w:val="2CD8482D"/>
    <w:rsid w:val="2CE24587"/>
    <w:rsid w:val="2CEB1D6C"/>
    <w:rsid w:val="2CED551D"/>
    <w:rsid w:val="2D052D88"/>
    <w:rsid w:val="2D054D76"/>
    <w:rsid w:val="2D113BDA"/>
    <w:rsid w:val="2D150B97"/>
    <w:rsid w:val="2D1E3CB5"/>
    <w:rsid w:val="2D22026D"/>
    <w:rsid w:val="2D322D52"/>
    <w:rsid w:val="2D3262D5"/>
    <w:rsid w:val="2D431DB3"/>
    <w:rsid w:val="2D443ED8"/>
    <w:rsid w:val="2D4C7C52"/>
    <w:rsid w:val="2D5015B6"/>
    <w:rsid w:val="2D520565"/>
    <w:rsid w:val="2D5B38DD"/>
    <w:rsid w:val="2D5C151C"/>
    <w:rsid w:val="2D60110A"/>
    <w:rsid w:val="2D642FCF"/>
    <w:rsid w:val="2D693ED2"/>
    <w:rsid w:val="2D6A1952"/>
    <w:rsid w:val="2D746E52"/>
    <w:rsid w:val="2D7B5571"/>
    <w:rsid w:val="2D890723"/>
    <w:rsid w:val="2D956DC9"/>
    <w:rsid w:val="2D981C83"/>
    <w:rsid w:val="2DA64C11"/>
    <w:rsid w:val="2DC055A0"/>
    <w:rsid w:val="2DC60312"/>
    <w:rsid w:val="2DCA0C7A"/>
    <w:rsid w:val="2DD212F1"/>
    <w:rsid w:val="2DD97EF9"/>
    <w:rsid w:val="2DE20BD4"/>
    <w:rsid w:val="2DEB2C5D"/>
    <w:rsid w:val="2DF5008C"/>
    <w:rsid w:val="2DFA5D1C"/>
    <w:rsid w:val="2E0F4896"/>
    <w:rsid w:val="2E103E63"/>
    <w:rsid w:val="2E172FC3"/>
    <w:rsid w:val="2E296E5A"/>
    <w:rsid w:val="2E326001"/>
    <w:rsid w:val="2E34221D"/>
    <w:rsid w:val="2E3B55A5"/>
    <w:rsid w:val="2E421EC8"/>
    <w:rsid w:val="2E43011D"/>
    <w:rsid w:val="2E4A16A0"/>
    <w:rsid w:val="2E4C6A2A"/>
    <w:rsid w:val="2E554436"/>
    <w:rsid w:val="2E56199B"/>
    <w:rsid w:val="2E57799D"/>
    <w:rsid w:val="2E592149"/>
    <w:rsid w:val="2E642627"/>
    <w:rsid w:val="2E6D5E7D"/>
    <w:rsid w:val="2E7320CE"/>
    <w:rsid w:val="2E757EFF"/>
    <w:rsid w:val="2E7708FA"/>
    <w:rsid w:val="2E805031"/>
    <w:rsid w:val="2E8378F9"/>
    <w:rsid w:val="2E8544BD"/>
    <w:rsid w:val="2E854F07"/>
    <w:rsid w:val="2E8C41AB"/>
    <w:rsid w:val="2E933F04"/>
    <w:rsid w:val="2E99421D"/>
    <w:rsid w:val="2E9E21D1"/>
    <w:rsid w:val="2EA41C48"/>
    <w:rsid w:val="2EAE5FB3"/>
    <w:rsid w:val="2EAF4D7A"/>
    <w:rsid w:val="2EB00596"/>
    <w:rsid w:val="2EBA587E"/>
    <w:rsid w:val="2EBD3064"/>
    <w:rsid w:val="2EC05FE7"/>
    <w:rsid w:val="2EC26466"/>
    <w:rsid w:val="2EC97183"/>
    <w:rsid w:val="2ED718A0"/>
    <w:rsid w:val="2EE9585B"/>
    <w:rsid w:val="2EEB6B28"/>
    <w:rsid w:val="2EEE2378"/>
    <w:rsid w:val="2EF02962"/>
    <w:rsid w:val="2EF04710"/>
    <w:rsid w:val="2EFC62E0"/>
    <w:rsid w:val="2F0429CA"/>
    <w:rsid w:val="2F0B46A2"/>
    <w:rsid w:val="2F0E335D"/>
    <w:rsid w:val="2F0E677D"/>
    <w:rsid w:val="2F144012"/>
    <w:rsid w:val="2F1D5D39"/>
    <w:rsid w:val="2F2617A7"/>
    <w:rsid w:val="2F282F9A"/>
    <w:rsid w:val="2F305FC1"/>
    <w:rsid w:val="2F34515A"/>
    <w:rsid w:val="2F3B7C94"/>
    <w:rsid w:val="2F4901B4"/>
    <w:rsid w:val="2F5F0E72"/>
    <w:rsid w:val="2F630CE2"/>
    <w:rsid w:val="2F692E92"/>
    <w:rsid w:val="2F6B6336"/>
    <w:rsid w:val="2F6C3523"/>
    <w:rsid w:val="2F710330"/>
    <w:rsid w:val="2F7B70F8"/>
    <w:rsid w:val="2F811E68"/>
    <w:rsid w:val="2F814135"/>
    <w:rsid w:val="2F83513E"/>
    <w:rsid w:val="2F843D81"/>
    <w:rsid w:val="2F8B4BD7"/>
    <w:rsid w:val="2F8D0F06"/>
    <w:rsid w:val="2F951EFA"/>
    <w:rsid w:val="2F9525CE"/>
    <w:rsid w:val="2FA15554"/>
    <w:rsid w:val="2FAF2E51"/>
    <w:rsid w:val="2FB2109E"/>
    <w:rsid w:val="2FB9600E"/>
    <w:rsid w:val="2FC0182E"/>
    <w:rsid w:val="2FC04174"/>
    <w:rsid w:val="2FC115B8"/>
    <w:rsid w:val="2FC55434"/>
    <w:rsid w:val="2FCA3920"/>
    <w:rsid w:val="2FCF7B64"/>
    <w:rsid w:val="2FD437A7"/>
    <w:rsid w:val="2FD64A53"/>
    <w:rsid w:val="2FD81D8F"/>
    <w:rsid w:val="2FF12D33"/>
    <w:rsid w:val="2FF2327A"/>
    <w:rsid w:val="2FF320B7"/>
    <w:rsid w:val="300970E3"/>
    <w:rsid w:val="3012545F"/>
    <w:rsid w:val="301723DF"/>
    <w:rsid w:val="301B48DC"/>
    <w:rsid w:val="302063B0"/>
    <w:rsid w:val="30236634"/>
    <w:rsid w:val="3028012C"/>
    <w:rsid w:val="302A32D4"/>
    <w:rsid w:val="303074BA"/>
    <w:rsid w:val="303A44D4"/>
    <w:rsid w:val="30451368"/>
    <w:rsid w:val="304567D2"/>
    <w:rsid w:val="30463635"/>
    <w:rsid w:val="304F4103"/>
    <w:rsid w:val="30530618"/>
    <w:rsid w:val="305848C0"/>
    <w:rsid w:val="305D1CF8"/>
    <w:rsid w:val="306176F9"/>
    <w:rsid w:val="30625E54"/>
    <w:rsid w:val="30753DAD"/>
    <w:rsid w:val="307F507C"/>
    <w:rsid w:val="30816709"/>
    <w:rsid w:val="3083623A"/>
    <w:rsid w:val="308D5315"/>
    <w:rsid w:val="308F0018"/>
    <w:rsid w:val="30910409"/>
    <w:rsid w:val="30A212D0"/>
    <w:rsid w:val="30A22559"/>
    <w:rsid w:val="30A73F48"/>
    <w:rsid w:val="30A92D0C"/>
    <w:rsid w:val="30B95E9D"/>
    <w:rsid w:val="30BB5D3B"/>
    <w:rsid w:val="30BE2FB2"/>
    <w:rsid w:val="30BF2369"/>
    <w:rsid w:val="30BF2F44"/>
    <w:rsid w:val="30CC3EF1"/>
    <w:rsid w:val="30CE0A5C"/>
    <w:rsid w:val="30D00355"/>
    <w:rsid w:val="30DD67AD"/>
    <w:rsid w:val="30E42A74"/>
    <w:rsid w:val="30E658B5"/>
    <w:rsid w:val="30E679C5"/>
    <w:rsid w:val="30E93E21"/>
    <w:rsid w:val="30EA1395"/>
    <w:rsid w:val="30ED0CB7"/>
    <w:rsid w:val="30F91FD5"/>
    <w:rsid w:val="30FD7CAF"/>
    <w:rsid w:val="31003061"/>
    <w:rsid w:val="31031508"/>
    <w:rsid w:val="310418D5"/>
    <w:rsid w:val="31046251"/>
    <w:rsid w:val="3119218F"/>
    <w:rsid w:val="31235771"/>
    <w:rsid w:val="312B7B76"/>
    <w:rsid w:val="312C01E9"/>
    <w:rsid w:val="31325070"/>
    <w:rsid w:val="31381D7A"/>
    <w:rsid w:val="31393E9B"/>
    <w:rsid w:val="31394140"/>
    <w:rsid w:val="313D2C28"/>
    <w:rsid w:val="314919CF"/>
    <w:rsid w:val="31496535"/>
    <w:rsid w:val="314A2415"/>
    <w:rsid w:val="316173E5"/>
    <w:rsid w:val="31660DAA"/>
    <w:rsid w:val="316824D2"/>
    <w:rsid w:val="31690E97"/>
    <w:rsid w:val="316E2119"/>
    <w:rsid w:val="316E4789"/>
    <w:rsid w:val="316F58FC"/>
    <w:rsid w:val="317225E5"/>
    <w:rsid w:val="31755F02"/>
    <w:rsid w:val="317C04DD"/>
    <w:rsid w:val="317E0C7F"/>
    <w:rsid w:val="317F5387"/>
    <w:rsid w:val="31867E3F"/>
    <w:rsid w:val="31905D36"/>
    <w:rsid w:val="3193495C"/>
    <w:rsid w:val="31995D42"/>
    <w:rsid w:val="31AB0043"/>
    <w:rsid w:val="31B1700E"/>
    <w:rsid w:val="31C01CFA"/>
    <w:rsid w:val="31C0317C"/>
    <w:rsid w:val="31C346EA"/>
    <w:rsid w:val="31C70DF5"/>
    <w:rsid w:val="31CF0F21"/>
    <w:rsid w:val="31D00075"/>
    <w:rsid w:val="31D27AC8"/>
    <w:rsid w:val="31DF692A"/>
    <w:rsid w:val="31E171EF"/>
    <w:rsid w:val="31F72D85"/>
    <w:rsid w:val="31FD646A"/>
    <w:rsid w:val="320E1EBE"/>
    <w:rsid w:val="320E4D35"/>
    <w:rsid w:val="32106011"/>
    <w:rsid w:val="32110852"/>
    <w:rsid w:val="32193E5B"/>
    <w:rsid w:val="32261DB2"/>
    <w:rsid w:val="32274F7F"/>
    <w:rsid w:val="323479E4"/>
    <w:rsid w:val="323E5792"/>
    <w:rsid w:val="32484FEE"/>
    <w:rsid w:val="324B07BD"/>
    <w:rsid w:val="324F24E5"/>
    <w:rsid w:val="3254274E"/>
    <w:rsid w:val="32544BDF"/>
    <w:rsid w:val="325909FD"/>
    <w:rsid w:val="325E6910"/>
    <w:rsid w:val="32701107"/>
    <w:rsid w:val="3274719C"/>
    <w:rsid w:val="327F6D67"/>
    <w:rsid w:val="32821C93"/>
    <w:rsid w:val="328343EB"/>
    <w:rsid w:val="32854A29"/>
    <w:rsid w:val="3288244A"/>
    <w:rsid w:val="329950D7"/>
    <w:rsid w:val="329A7EE5"/>
    <w:rsid w:val="32AA0C2D"/>
    <w:rsid w:val="32B461E4"/>
    <w:rsid w:val="32C716D6"/>
    <w:rsid w:val="32CA3FBC"/>
    <w:rsid w:val="32CB34CA"/>
    <w:rsid w:val="32D1739F"/>
    <w:rsid w:val="32D57EA5"/>
    <w:rsid w:val="32D940C6"/>
    <w:rsid w:val="32D958F4"/>
    <w:rsid w:val="32DB0C08"/>
    <w:rsid w:val="32DB182E"/>
    <w:rsid w:val="32DD366B"/>
    <w:rsid w:val="32E920BF"/>
    <w:rsid w:val="32EF0A75"/>
    <w:rsid w:val="32FA541E"/>
    <w:rsid w:val="32FD412F"/>
    <w:rsid w:val="33084A3B"/>
    <w:rsid w:val="330B6E50"/>
    <w:rsid w:val="330E4A95"/>
    <w:rsid w:val="331117C0"/>
    <w:rsid w:val="331A7C8F"/>
    <w:rsid w:val="332B0710"/>
    <w:rsid w:val="332B5EB5"/>
    <w:rsid w:val="33371736"/>
    <w:rsid w:val="334D0A9F"/>
    <w:rsid w:val="335E1CC8"/>
    <w:rsid w:val="336A6CE7"/>
    <w:rsid w:val="336C266E"/>
    <w:rsid w:val="33723946"/>
    <w:rsid w:val="337376BE"/>
    <w:rsid w:val="33792FE2"/>
    <w:rsid w:val="33801D24"/>
    <w:rsid w:val="338120A0"/>
    <w:rsid w:val="338B5A94"/>
    <w:rsid w:val="338E7B48"/>
    <w:rsid w:val="3390450B"/>
    <w:rsid w:val="3396271C"/>
    <w:rsid w:val="339E3411"/>
    <w:rsid w:val="339F6214"/>
    <w:rsid w:val="33A35ED7"/>
    <w:rsid w:val="33B31AE9"/>
    <w:rsid w:val="33C841B4"/>
    <w:rsid w:val="33CD110B"/>
    <w:rsid w:val="33D15F2E"/>
    <w:rsid w:val="33D7795C"/>
    <w:rsid w:val="33DD580A"/>
    <w:rsid w:val="33E727C5"/>
    <w:rsid w:val="33ED755A"/>
    <w:rsid w:val="33F16EEC"/>
    <w:rsid w:val="33F40E24"/>
    <w:rsid w:val="33FC25CA"/>
    <w:rsid w:val="340B4D34"/>
    <w:rsid w:val="340C4058"/>
    <w:rsid w:val="340C4DD2"/>
    <w:rsid w:val="341E06F7"/>
    <w:rsid w:val="34243721"/>
    <w:rsid w:val="342A4F5F"/>
    <w:rsid w:val="342D23D8"/>
    <w:rsid w:val="3430391B"/>
    <w:rsid w:val="343132D5"/>
    <w:rsid w:val="3438573F"/>
    <w:rsid w:val="343C247D"/>
    <w:rsid w:val="34414159"/>
    <w:rsid w:val="344E1DC8"/>
    <w:rsid w:val="3455236F"/>
    <w:rsid w:val="34596D0D"/>
    <w:rsid w:val="34672BEA"/>
    <w:rsid w:val="34675474"/>
    <w:rsid w:val="34690186"/>
    <w:rsid w:val="346F1D69"/>
    <w:rsid w:val="347B6A3A"/>
    <w:rsid w:val="34802C6C"/>
    <w:rsid w:val="34816DB7"/>
    <w:rsid w:val="34947504"/>
    <w:rsid w:val="349640AA"/>
    <w:rsid w:val="34A5006C"/>
    <w:rsid w:val="34A8302C"/>
    <w:rsid w:val="34AA5361"/>
    <w:rsid w:val="34AE0945"/>
    <w:rsid w:val="34B445FB"/>
    <w:rsid w:val="34B455DE"/>
    <w:rsid w:val="34B82070"/>
    <w:rsid w:val="34BC4090"/>
    <w:rsid w:val="34BE672D"/>
    <w:rsid w:val="34BF2DEA"/>
    <w:rsid w:val="34C25AE9"/>
    <w:rsid w:val="34CA55B1"/>
    <w:rsid w:val="34CF3529"/>
    <w:rsid w:val="34D7197A"/>
    <w:rsid w:val="34D94DA0"/>
    <w:rsid w:val="34DA7B4B"/>
    <w:rsid w:val="34DE7369"/>
    <w:rsid w:val="34E178F1"/>
    <w:rsid w:val="34E96194"/>
    <w:rsid w:val="34FA4928"/>
    <w:rsid w:val="350A1E75"/>
    <w:rsid w:val="350D4220"/>
    <w:rsid w:val="35172E58"/>
    <w:rsid w:val="351D6888"/>
    <w:rsid w:val="3522520D"/>
    <w:rsid w:val="35255923"/>
    <w:rsid w:val="35317079"/>
    <w:rsid w:val="353411BC"/>
    <w:rsid w:val="353A4A31"/>
    <w:rsid w:val="353B0D84"/>
    <w:rsid w:val="353F67B8"/>
    <w:rsid w:val="354E3A78"/>
    <w:rsid w:val="354F1D48"/>
    <w:rsid w:val="3550415A"/>
    <w:rsid w:val="35505B43"/>
    <w:rsid w:val="35510E30"/>
    <w:rsid w:val="355B2679"/>
    <w:rsid w:val="356E5AE8"/>
    <w:rsid w:val="357912CE"/>
    <w:rsid w:val="357D67E7"/>
    <w:rsid w:val="358019E7"/>
    <w:rsid w:val="358E021C"/>
    <w:rsid w:val="3599321D"/>
    <w:rsid w:val="359A44C0"/>
    <w:rsid w:val="359E499A"/>
    <w:rsid w:val="359F4D79"/>
    <w:rsid w:val="35AF1F78"/>
    <w:rsid w:val="35B01960"/>
    <w:rsid w:val="35B220D5"/>
    <w:rsid w:val="35B25EB8"/>
    <w:rsid w:val="35B86116"/>
    <w:rsid w:val="35C16399"/>
    <w:rsid w:val="35C34996"/>
    <w:rsid w:val="35C81C5B"/>
    <w:rsid w:val="35CD6421"/>
    <w:rsid w:val="35D51E1D"/>
    <w:rsid w:val="35D8418C"/>
    <w:rsid w:val="35DB50A4"/>
    <w:rsid w:val="35E03A78"/>
    <w:rsid w:val="35EA11D2"/>
    <w:rsid w:val="35F11E81"/>
    <w:rsid w:val="35FE58C1"/>
    <w:rsid w:val="360044D8"/>
    <w:rsid w:val="360369A3"/>
    <w:rsid w:val="36051BF9"/>
    <w:rsid w:val="360A07B9"/>
    <w:rsid w:val="360C62D3"/>
    <w:rsid w:val="360E6900"/>
    <w:rsid w:val="3615104D"/>
    <w:rsid w:val="36154AF5"/>
    <w:rsid w:val="36177DD9"/>
    <w:rsid w:val="361F5EE3"/>
    <w:rsid w:val="362D3F50"/>
    <w:rsid w:val="36330C6B"/>
    <w:rsid w:val="3635736B"/>
    <w:rsid w:val="3639699D"/>
    <w:rsid w:val="363B0641"/>
    <w:rsid w:val="363F0394"/>
    <w:rsid w:val="364C5483"/>
    <w:rsid w:val="364D71DB"/>
    <w:rsid w:val="36533F02"/>
    <w:rsid w:val="365577FA"/>
    <w:rsid w:val="365D6B2F"/>
    <w:rsid w:val="3666142C"/>
    <w:rsid w:val="366A6E96"/>
    <w:rsid w:val="36721879"/>
    <w:rsid w:val="36732862"/>
    <w:rsid w:val="367F70AF"/>
    <w:rsid w:val="368723C1"/>
    <w:rsid w:val="368B778C"/>
    <w:rsid w:val="36923452"/>
    <w:rsid w:val="369F24A2"/>
    <w:rsid w:val="36A377DA"/>
    <w:rsid w:val="36A86627"/>
    <w:rsid w:val="36AA05DC"/>
    <w:rsid w:val="36AE247A"/>
    <w:rsid w:val="36B20DD7"/>
    <w:rsid w:val="36B6667B"/>
    <w:rsid w:val="36B9758D"/>
    <w:rsid w:val="36C13F6C"/>
    <w:rsid w:val="36C6023F"/>
    <w:rsid w:val="36C87B0D"/>
    <w:rsid w:val="36CA2FA3"/>
    <w:rsid w:val="36CD3FAC"/>
    <w:rsid w:val="36D10D79"/>
    <w:rsid w:val="36D41AC6"/>
    <w:rsid w:val="36DD2B0C"/>
    <w:rsid w:val="36DD5643"/>
    <w:rsid w:val="36E0116F"/>
    <w:rsid w:val="36ED6F0B"/>
    <w:rsid w:val="36F05B5F"/>
    <w:rsid w:val="36F83F7A"/>
    <w:rsid w:val="36FA5EF0"/>
    <w:rsid w:val="36FC701E"/>
    <w:rsid w:val="36FE7495"/>
    <w:rsid w:val="37000D38"/>
    <w:rsid w:val="37047404"/>
    <w:rsid w:val="37057757"/>
    <w:rsid w:val="37112659"/>
    <w:rsid w:val="37122F7B"/>
    <w:rsid w:val="371F705A"/>
    <w:rsid w:val="37260052"/>
    <w:rsid w:val="37281070"/>
    <w:rsid w:val="372C6E27"/>
    <w:rsid w:val="373F1567"/>
    <w:rsid w:val="37406625"/>
    <w:rsid w:val="37435DED"/>
    <w:rsid w:val="374D21C0"/>
    <w:rsid w:val="37503F9E"/>
    <w:rsid w:val="375542A1"/>
    <w:rsid w:val="37573D84"/>
    <w:rsid w:val="37575797"/>
    <w:rsid w:val="375C6DE7"/>
    <w:rsid w:val="376673D6"/>
    <w:rsid w:val="376E6B33"/>
    <w:rsid w:val="3772259C"/>
    <w:rsid w:val="37784F66"/>
    <w:rsid w:val="377B1125"/>
    <w:rsid w:val="377E29AC"/>
    <w:rsid w:val="3785064C"/>
    <w:rsid w:val="37887BDC"/>
    <w:rsid w:val="3790495E"/>
    <w:rsid w:val="379E0288"/>
    <w:rsid w:val="37A2367B"/>
    <w:rsid w:val="37A637EF"/>
    <w:rsid w:val="37AB13AC"/>
    <w:rsid w:val="37BE7BCC"/>
    <w:rsid w:val="37C95A4C"/>
    <w:rsid w:val="37D16AE0"/>
    <w:rsid w:val="37E25735"/>
    <w:rsid w:val="37E62E65"/>
    <w:rsid w:val="37ED4E22"/>
    <w:rsid w:val="37F43B46"/>
    <w:rsid w:val="37F7677D"/>
    <w:rsid w:val="37FB35A6"/>
    <w:rsid w:val="38010B31"/>
    <w:rsid w:val="38052BF0"/>
    <w:rsid w:val="38090653"/>
    <w:rsid w:val="380C3E2B"/>
    <w:rsid w:val="380F6B34"/>
    <w:rsid w:val="38153493"/>
    <w:rsid w:val="38207590"/>
    <w:rsid w:val="3822044B"/>
    <w:rsid w:val="38237904"/>
    <w:rsid w:val="38262474"/>
    <w:rsid w:val="38272059"/>
    <w:rsid w:val="382C51B9"/>
    <w:rsid w:val="383800AD"/>
    <w:rsid w:val="383C4EC4"/>
    <w:rsid w:val="383C6418"/>
    <w:rsid w:val="383F4FF1"/>
    <w:rsid w:val="38413E85"/>
    <w:rsid w:val="38433B9D"/>
    <w:rsid w:val="384E69DC"/>
    <w:rsid w:val="385432AE"/>
    <w:rsid w:val="385E0E01"/>
    <w:rsid w:val="386606BD"/>
    <w:rsid w:val="38675216"/>
    <w:rsid w:val="386D2443"/>
    <w:rsid w:val="386D52D3"/>
    <w:rsid w:val="3870332A"/>
    <w:rsid w:val="3872150C"/>
    <w:rsid w:val="387271FD"/>
    <w:rsid w:val="38765C86"/>
    <w:rsid w:val="387E44BB"/>
    <w:rsid w:val="388151B6"/>
    <w:rsid w:val="388E5799"/>
    <w:rsid w:val="38950D8F"/>
    <w:rsid w:val="389F5471"/>
    <w:rsid w:val="38A11150"/>
    <w:rsid w:val="38A14DA4"/>
    <w:rsid w:val="38B52EC0"/>
    <w:rsid w:val="38B75506"/>
    <w:rsid w:val="38BC25E2"/>
    <w:rsid w:val="38C17A8E"/>
    <w:rsid w:val="38C4165F"/>
    <w:rsid w:val="38CD161E"/>
    <w:rsid w:val="38D315B1"/>
    <w:rsid w:val="38D657A7"/>
    <w:rsid w:val="38D66877"/>
    <w:rsid w:val="38D84957"/>
    <w:rsid w:val="38DC4D15"/>
    <w:rsid w:val="38DF5701"/>
    <w:rsid w:val="38E06774"/>
    <w:rsid w:val="38E2328F"/>
    <w:rsid w:val="38EE0781"/>
    <w:rsid w:val="38F16AA5"/>
    <w:rsid w:val="38F63ABA"/>
    <w:rsid w:val="38FF0B5D"/>
    <w:rsid w:val="38FF71D6"/>
    <w:rsid w:val="39047E23"/>
    <w:rsid w:val="39072D82"/>
    <w:rsid w:val="39072F01"/>
    <w:rsid w:val="3909573F"/>
    <w:rsid w:val="390A3A3F"/>
    <w:rsid w:val="3911389D"/>
    <w:rsid w:val="39137979"/>
    <w:rsid w:val="39144F66"/>
    <w:rsid w:val="39153FA6"/>
    <w:rsid w:val="39174618"/>
    <w:rsid w:val="39190888"/>
    <w:rsid w:val="39194C1E"/>
    <w:rsid w:val="391D025D"/>
    <w:rsid w:val="392A4EC0"/>
    <w:rsid w:val="392D7775"/>
    <w:rsid w:val="39446C9D"/>
    <w:rsid w:val="39562469"/>
    <w:rsid w:val="39577BCA"/>
    <w:rsid w:val="395914F0"/>
    <w:rsid w:val="395B071D"/>
    <w:rsid w:val="395D0053"/>
    <w:rsid w:val="395F0370"/>
    <w:rsid w:val="3966100F"/>
    <w:rsid w:val="39697FA0"/>
    <w:rsid w:val="39711B38"/>
    <w:rsid w:val="39712946"/>
    <w:rsid w:val="397202AC"/>
    <w:rsid w:val="39723F2D"/>
    <w:rsid w:val="397865C9"/>
    <w:rsid w:val="397965DF"/>
    <w:rsid w:val="397B4977"/>
    <w:rsid w:val="397F45CA"/>
    <w:rsid w:val="398235E0"/>
    <w:rsid w:val="39882D3F"/>
    <w:rsid w:val="39924A41"/>
    <w:rsid w:val="399D59C0"/>
    <w:rsid w:val="39A03571"/>
    <w:rsid w:val="39A171A3"/>
    <w:rsid w:val="39AE7BCB"/>
    <w:rsid w:val="39B32E09"/>
    <w:rsid w:val="39C02446"/>
    <w:rsid w:val="39C45A8E"/>
    <w:rsid w:val="39CE5795"/>
    <w:rsid w:val="39D63010"/>
    <w:rsid w:val="39DB2D68"/>
    <w:rsid w:val="39E036E8"/>
    <w:rsid w:val="39E44E27"/>
    <w:rsid w:val="39E500A1"/>
    <w:rsid w:val="39EF3A63"/>
    <w:rsid w:val="39F112F5"/>
    <w:rsid w:val="39F51F21"/>
    <w:rsid w:val="39F8049F"/>
    <w:rsid w:val="39FA45AC"/>
    <w:rsid w:val="3A064DE8"/>
    <w:rsid w:val="3A0F770C"/>
    <w:rsid w:val="3A1C2DA4"/>
    <w:rsid w:val="3A2033EB"/>
    <w:rsid w:val="3A232A86"/>
    <w:rsid w:val="3A267272"/>
    <w:rsid w:val="3A27373A"/>
    <w:rsid w:val="3A332EE7"/>
    <w:rsid w:val="3A3858F9"/>
    <w:rsid w:val="3A3B2355"/>
    <w:rsid w:val="3A40013B"/>
    <w:rsid w:val="3A421A17"/>
    <w:rsid w:val="3A4224D5"/>
    <w:rsid w:val="3A48295E"/>
    <w:rsid w:val="3A4C73EF"/>
    <w:rsid w:val="3A537A35"/>
    <w:rsid w:val="3A552FD7"/>
    <w:rsid w:val="3A553058"/>
    <w:rsid w:val="3A5F014B"/>
    <w:rsid w:val="3A626D06"/>
    <w:rsid w:val="3A6669D0"/>
    <w:rsid w:val="3A6A476F"/>
    <w:rsid w:val="3A6B5560"/>
    <w:rsid w:val="3A6D57BE"/>
    <w:rsid w:val="3A712B04"/>
    <w:rsid w:val="3A751D32"/>
    <w:rsid w:val="3A755DC1"/>
    <w:rsid w:val="3A770FF2"/>
    <w:rsid w:val="3A773383"/>
    <w:rsid w:val="3A777D81"/>
    <w:rsid w:val="3A8401B2"/>
    <w:rsid w:val="3A872166"/>
    <w:rsid w:val="3A8A299E"/>
    <w:rsid w:val="3A8D681E"/>
    <w:rsid w:val="3A8E7D63"/>
    <w:rsid w:val="3A90441F"/>
    <w:rsid w:val="3A925E71"/>
    <w:rsid w:val="3A947BFC"/>
    <w:rsid w:val="3A9E7179"/>
    <w:rsid w:val="3AAB33C7"/>
    <w:rsid w:val="3AAE129F"/>
    <w:rsid w:val="3AB5512C"/>
    <w:rsid w:val="3AB71F2C"/>
    <w:rsid w:val="3AB90AF0"/>
    <w:rsid w:val="3ABB0323"/>
    <w:rsid w:val="3ABE6C61"/>
    <w:rsid w:val="3AC12D54"/>
    <w:rsid w:val="3AC56A30"/>
    <w:rsid w:val="3AC6121C"/>
    <w:rsid w:val="3AD24F08"/>
    <w:rsid w:val="3AD526CE"/>
    <w:rsid w:val="3AD8001F"/>
    <w:rsid w:val="3AEE1D2F"/>
    <w:rsid w:val="3AEF16BC"/>
    <w:rsid w:val="3AEF7D13"/>
    <w:rsid w:val="3AF4568E"/>
    <w:rsid w:val="3B047F69"/>
    <w:rsid w:val="3B071354"/>
    <w:rsid w:val="3B097256"/>
    <w:rsid w:val="3B13270C"/>
    <w:rsid w:val="3B154103"/>
    <w:rsid w:val="3B170EE1"/>
    <w:rsid w:val="3B1A3241"/>
    <w:rsid w:val="3B265FF2"/>
    <w:rsid w:val="3B27182E"/>
    <w:rsid w:val="3B285EF7"/>
    <w:rsid w:val="3B3F729E"/>
    <w:rsid w:val="3B421096"/>
    <w:rsid w:val="3B4524D9"/>
    <w:rsid w:val="3B476C55"/>
    <w:rsid w:val="3B567FFE"/>
    <w:rsid w:val="3B64238A"/>
    <w:rsid w:val="3B693880"/>
    <w:rsid w:val="3B6A07EB"/>
    <w:rsid w:val="3B6A0EC9"/>
    <w:rsid w:val="3B6F0BFF"/>
    <w:rsid w:val="3B6F4361"/>
    <w:rsid w:val="3B6F7654"/>
    <w:rsid w:val="3B72704A"/>
    <w:rsid w:val="3B7D788E"/>
    <w:rsid w:val="3B8139DF"/>
    <w:rsid w:val="3B844E86"/>
    <w:rsid w:val="3B8A1951"/>
    <w:rsid w:val="3B96722B"/>
    <w:rsid w:val="3B9A6336"/>
    <w:rsid w:val="3BA4450D"/>
    <w:rsid w:val="3BB24B3E"/>
    <w:rsid w:val="3BB65D6F"/>
    <w:rsid w:val="3BB830F6"/>
    <w:rsid w:val="3BBF02F7"/>
    <w:rsid w:val="3BC91515"/>
    <w:rsid w:val="3BC97A93"/>
    <w:rsid w:val="3BCF06D3"/>
    <w:rsid w:val="3BD500FA"/>
    <w:rsid w:val="3BDA06A1"/>
    <w:rsid w:val="3BF41A8F"/>
    <w:rsid w:val="3BF7127B"/>
    <w:rsid w:val="3BFE67AA"/>
    <w:rsid w:val="3BFF1B3D"/>
    <w:rsid w:val="3C044326"/>
    <w:rsid w:val="3C123F18"/>
    <w:rsid w:val="3C157424"/>
    <w:rsid w:val="3C1608D8"/>
    <w:rsid w:val="3C161A18"/>
    <w:rsid w:val="3C21075D"/>
    <w:rsid w:val="3C281D3A"/>
    <w:rsid w:val="3C2B7CE1"/>
    <w:rsid w:val="3C3550EA"/>
    <w:rsid w:val="3C38759A"/>
    <w:rsid w:val="3C3E6CAB"/>
    <w:rsid w:val="3C486978"/>
    <w:rsid w:val="3C4D2A7B"/>
    <w:rsid w:val="3C542BE9"/>
    <w:rsid w:val="3C5930DF"/>
    <w:rsid w:val="3C5E5B97"/>
    <w:rsid w:val="3C5F0355"/>
    <w:rsid w:val="3C6027B1"/>
    <w:rsid w:val="3C6A5D2D"/>
    <w:rsid w:val="3C6C104E"/>
    <w:rsid w:val="3C6F5885"/>
    <w:rsid w:val="3C7542C9"/>
    <w:rsid w:val="3C760D8C"/>
    <w:rsid w:val="3C7756E2"/>
    <w:rsid w:val="3C7B2E9D"/>
    <w:rsid w:val="3C7C4CCB"/>
    <w:rsid w:val="3C7F794C"/>
    <w:rsid w:val="3C820466"/>
    <w:rsid w:val="3C827D2F"/>
    <w:rsid w:val="3C8A7F52"/>
    <w:rsid w:val="3C8E192E"/>
    <w:rsid w:val="3C9106DF"/>
    <w:rsid w:val="3C927310"/>
    <w:rsid w:val="3C98563D"/>
    <w:rsid w:val="3CA075A0"/>
    <w:rsid w:val="3CA60696"/>
    <w:rsid w:val="3CA86681"/>
    <w:rsid w:val="3CAB7F97"/>
    <w:rsid w:val="3CAD1097"/>
    <w:rsid w:val="3CAD7FB2"/>
    <w:rsid w:val="3CB12168"/>
    <w:rsid w:val="3CB94393"/>
    <w:rsid w:val="3CC307B2"/>
    <w:rsid w:val="3CC528C8"/>
    <w:rsid w:val="3CC83503"/>
    <w:rsid w:val="3CDC1A5B"/>
    <w:rsid w:val="3CE82D13"/>
    <w:rsid w:val="3CE85446"/>
    <w:rsid w:val="3CEA1BD9"/>
    <w:rsid w:val="3CEE5571"/>
    <w:rsid w:val="3CF62F13"/>
    <w:rsid w:val="3CF7424C"/>
    <w:rsid w:val="3CFE2018"/>
    <w:rsid w:val="3CFF4138"/>
    <w:rsid w:val="3D0719EB"/>
    <w:rsid w:val="3D080646"/>
    <w:rsid w:val="3D0A7D01"/>
    <w:rsid w:val="3D117B4D"/>
    <w:rsid w:val="3D127F47"/>
    <w:rsid w:val="3D140DE7"/>
    <w:rsid w:val="3D146993"/>
    <w:rsid w:val="3D154789"/>
    <w:rsid w:val="3D197C01"/>
    <w:rsid w:val="3D1F7AE1"/>
    <w:rsid w:val="3D210E7F"/>
    <w:rsid w:val="3D2248E4"/>
    <w:rsid w:val="3D32550F"/>
    <w:rsid w:val="3D3B5C9C"/>
    <w:rsid w:val="3D3C603D"/>
    <w:rsid w:val="3D424260"/>
    <w:rsid w:val="3D48471F"/>
    <w:rsid w:val="3D503B25"/>
    <w:rsid w:val="3D5310AC"/>
    <w:rsid w:val="3D56190A"/>
    <w:rsid w:val="3D5C2EDA"/>
    <w:rsid w:val="3D6C4CDF"/>
    <w:rsid w:val="3D70175E"/>
    <w:rsid w:val="3D7059F2"/>
    <w:rsid w:val="3D7A4454"/>
    <w:rsid w:val="3D81153E"/>
    <w:rsid w:val="3D83204D"/>
    <w:rsid w:val="3D9226BD"/>
    <w:rsid w:val="3D9461BD"/>
    <w:rsid w:val="3D9A18CD"/>
    <w:rsid w:val="3D9A1DF3"/>
    <w:rsid w:val="3D9B15D4"/>
    <w:rsid w:val="3DAC4F54"/>
    <w:rsid w:val="3DB2652F"/>
    <w:rsid w:val="3DC36A45"/>
    <w:rsid w:val="3DCE3012"/>
    <w:rsid w:val="3DD31502"/>
    <w:rsid w:val="3DD447D5"/>
    <w:rsid w:val="3DDC75D4"/>
    <w:rsid w:val="3DDD34B7"/>
    <w:rsid w:val="3DE10282"/>
    <w:rsid w:val="3DE146D9"/>
    <w:rsid w:val="3DEC252D"/>
    <w:rsid w:val="3DF363D9"/>
    <w:rsid w:val="3DF4407F"/>
    <w:rsid w:val="3DFC769F"/>
    <w:rsid w:val="3E060923"/>
    <w:rsid w:val="3E077567"/>
    <w:rsid w:val="3E0F4F8A"/>
    <w:rsid w:val="3E0F66FD"/>
    <w:rsid w:val="3E1464F6"/>
    <w:rsid w:val="3E160177"/>
    <w:rsid w:val="3E221DB3"/>
    <w:rsid w:val="3E24348A"/>
    <w:rsid w:val="3E24651C"/>
    <w:rsid w:val="3E2F7120"/>
    <w:rsid w:val="3E384399"/>
    <w:rsid w:val="3E396A91"/>
    <w:rsid w:val="3E3A265F"/>
    <w:rsid w:val="3E3F28BA"/>
    <w:rsid w:val="3E47632C"/>
    <w:rsid w:val="3E4B0167"/>
    <w:rsid w:val="3E4D7D55"/>
    <w:rsid w:val="3E58649D"/>
    <w:rsid w:val="3E591AE0"/>
    <w:rsid w:val="3E5B30CB"/>
    <w:rsid w:val="3E5F4971"/>
    <w:rsid w:val="3E642EC4"/>
    <w:rsid w:val="3E6A3524"/>
    <w:rsid w:val="3E6D2477"/>
    <w:rsid w:val="3E6F5105"/>
    <w:rsid w:val="3E7427B6"/>
    <w:rsid w:val="3E764A60"/>
    <w:rsid w:val="3E7958F9"/>
    <w:rsid w:val="3E7B1C01"/>
    <w:rsid w:val="3E7E5894"/>
    <w:rsid w:val="3E7E5D72"/>
    <w:rsid w:val="3E8279E0"/>
    <w:rsid w:val="3E847EA3"/>
    <w:rsid w:val="3E897468"/>
    <w:rsid w:val="3E8B2CD3"/>
    <w:rsid w:val="3E8B5F85"/>
    <w:rsid w:val="3E900F2C"/>
    <w:rsid w:val="3E9055C8"/>
    <w:rsid w:val="3E92636A"/>
    <w:rsid w:val="3E944296"/>
    <w:rsid w:val="3E954BCA"/>
    <w:rsid w:val="3E991957"/>
    <w:rsid w:val="3EA13356"/>
    <w:rsid w:val="3EA333E1"/>
    <w:rsid w:val="3EA704CE"/>
    <w:rsid w:val="3EB61701"/>
    <w:rsid w:val="3EB70DA6"/>
    <w:rsid w:val="3EBD0528"/>
    <w:rsid w:val="3EBF1D3B"/>
    <w:rsid w:val="3EC01044"/>
    <w:rsid w:val="3EC259BE"/>
    <w:rsid w:val="3EC27A88"/>
    <w:rsid w:val="3EC32EE9"/>
    <w:rsid w:val="3EC87820"/>
    <w:rsid w:val="3ECC0D7E"/>
    <w:rsid w:val="3ED3152B"/>
    <w:rsid w:val="3ED839E3"/>
    <w:rsid w:val="3EE109A2"/>
    <w:rsid w:val="3EE55989"/>
    <w:rsid w:val="3EE77BB4"/>
    <w:rsid w:val="3EEB3C31"/>
    <w:rsid w:val="3EED3002"/>
    <w:rsid w:val="3EF93495"/>
    <w:rsid w:val="3F00011B"/>
    <w:rsid w:val="3F024306"/>
    <w:rsid w:val="3F025978"/>
    <w:rsid w:val="3F0575FD"/>
    <w:rsid w:val="3F057C4F"/>
    <w:rsid w:val="3F0A3495"/>
    <w:rsid w:val="3F0D2D41"/>
    <w:rsid w:val="3F1415AC"/>
    <w:rsid w:val="3F1922E8"/>
    <w:rsid w:val="3F19736B"/>
    <w:rsid w:val="3F197C8D"/>
    <w:rsid w:val="3F1A5923"/>
    <w:rsid w:val="3F1B2DCF"/>
    <w:rsid w:val="3F1F53C6"/>
    <w:rsid w:val="3F250DF5"/>
    <w:rsid w:val="3F2B6202"/>
    <w:rsid w:val="3F310C2D"/>
    <w:rsid w:val="3F324920"/>
    <w:rsid w:val="3F374CF1"/>
    <w:rsid w:val="3F376C36"/>
    <w:rsid w:val="3F3843B3"/>
    <w:rsid w:val="3F3A01BA"/>
    <w:rsid w:val="3F416A05"/>
    <w:rsid w:val="3F437930"/>
    <w:rsid w:val="3F48665F"/>
    <w:rsid w:val="3F4B4736"/>
    <w:rsid w:val="3F4E57AE"/>
    <w:rsid w:val="3F5071B2"/>
    <w:rsid w:val="3F53738E"/>
    <w:rsid w:val="3F5E25F5"/>
    <w:rsid w:val="3F61086A"/>
    <w:rsid w:val="3F635955"/>
    <w:rsid w:val="3F644891"/>
    <w:rsid w:val="3F671DA7"/>
    <w:rsid w:val="3F6A3D11"/>
    <w:rsid w:val="3F6C3096"/>
    <w:rsid w:val="3F7A70AC"/>
    <w:rsid w:val="3F7B0DCB"/>
    <w:rsid w:val="3F7B56C0"/>
    <w:rsid w:val="3F830C89"/>
    <w:rsid w:val="3F853E20"/>
    <w:rsid w:val="3F87017F"/>
    <w:rsid w:val="3F9726D8"/>
    <w:rsid w:val="3F990508"/>
    <w:rsid w:val="3F9D39C3"/>
    <w:rsid w:val="3FB3366E"/>
    <w:rsid w:val="3FB85481"/>
    <w:rsid w:val="3FB90EE9"/>
    <w:rsid w:val="3FBE2074"/>
    <w:rsid w:val="3FBF6DA5"/>
    <w:rsid w:val="3FC032C4"/>
    <w:rsid w:val="3FC67B65"/>
    <w:rsid w:val="3FC86522"/>
    <w:rsid w:val="3FC86901"/>
    <w:rsid w:val="3FD77807"/>
    <w:rsid w:val="3FE918A5"/>
    <w:rsid w:val="3FF873F1"/>
    <w:rsid w:val="3FF94C04"/>
    <w:rsid w:val="3FFC0F28"/>
    <w:rsid w:val="40066124"/>
    <w:rsid w:val="4007780B"/>
    <w:rsid w:val="40122749"/>
    <w:rsid w:val="4012633B"/>
    <w:rsid w:val="40135FA6"/>
    <w:rsid w:val="40137735"/>
    <w:rsid w:val="40181F72"/>
    <w:rsid w:val="401A525E"/>
    <w:rsid w:val="401B36F8"/>
    <w:rsid w:val="4020422E"/>
    <w:rsid w:val="402469B4"/>
    <w:rsid w:val="4029483F"/>
    <w:rsid w:val="402D3CFC"/>
    <w:rsid w:val="4039429A"/>
    <w:rsid w:val="403A000E"/>
    <w:rsid w:val="403D445E"/>
    <w:rsid w:val="404300F4"/>
    <w:rsid w:val="40443CF9"/>
    <w:rsid w:val="404848DB"/>
    <w:rsid w:val="404959F7"/>
    <w:rsid w:val="404B053D"/>
    <w:rsid w:val="404B1B2E"/>
    <w:rsid w:val="404C105F"/>
    <w:rsid w:val="40574216"/>
    <w:rsid w:val="405E6D54"/>
    <w:rsid w:val="405E73AD"/>
    <w:rsid w:val="40625FCA"/>
    <w:rsid w:val="406A0B8A"/>
    <w:rsid w:val="406A0E43"/>
    <w:rsid w:val="406A1135"/>
    <w:rsid w:val="406C2229"/>
    <w:rsid w:val="406F29D5"/>
    <w:rsid w:val="407603F3"/>
    <w:rsid w:val="40783C0A"/>
    <w:rsid w:val="407E3667"/>
    <w:rsid w:val="4083714A"/>
    <w:rsid w:val="4090365D"/>
    <w:rsid w:val="40996326"/>
    <w:rsid w:val="40A055BA"/>
    <w:rsid w:val="40A267D7"/>
    <w:rsid w:val="40A96292"/>
    <w:rsid w:val="40BA3701"/>
    <w:rsid w:val="40BE500E"/>
    <w:rsid w:val="40C61775"/>
    <w:rsid w:val="40D2033D"/>
    <w:rsid w:val="40D2748B"/>
    <w:rsid w:val="40D44DD3"/>
    <w:rsid w:val="40E02AF3"/>
    <w:rsid w:val="40ED6D01"/>
    <w:rsid w:val="40F233FD"/>
    <w:rsid w:val="40F83C54"/>
    <w:rsid w:val="40F97CC8"/>
    <w:rsid w:val="410C4224"/>
    <w:rsid w:val="411104A2"/>
    <w:rsid w:val="41134423"/>
    <w:rsid w:val="41145753"/>
    <w:rsid w:val="411A5FC4"/>
    <w:rsid w:val="41254497"/>
    <w:rsid w:val="41352357"/>
    <w:rsid w:val="41393B69"/>
    <w:rsid w:val="41407C91"/>
    <w:rsid w:val="414F037B"/>
    <w:rsid w:val="415A6E4E"/>
    <w:rsid w:val="415B5E34"/>
    <w:rsid w:val="415D0EE1"/>
    <w:rsid w:val="415F127D"/>
    <w:rsid w:val="41657D9D"/>
    <w:rsid w:val="41660088"/>
    <w:rsid w:val="416923E0"/>
    <w:rsid w:val="416C357C"/>
    <w:rsid w:val="41747D87"/>
    <w:rsid w:val="41760089"/>
    <w:rsid w:val="41773868"/>
    <w:rsid w:val="41884393"/>
    <w:rsid w:val="418C0E65"/>
    <w:rsid w:val="418E3C82"/>
    <w:rsid w:val="419054F5"/>
    <w:rsid w:val="419653FB"/>
    <w:rsid w:val="419851F3"/>
    <w:rsid w:val="41A80D37"/>
    <w:rsid w:val="41AA6B42"/>
    <w:rsid w:val="41B66BD7"/>
    <w:rsid w:val="41B80C14"/>
    <w:rsid w:val="41BD1E1F"/>
    <w:rsid w:val="41BD70DE"/>
    <w:rsid w:val="41BF444A"/>
    <w:rsid w:val="41D47975"/>
    <w:rsid w:val="41E1654B"/>
    <w:rsid w:val="41E35EE7"/>
    <w:rsid w:val="41EB28A6"/>
    <w:rsid w:val="41F12821"/>
    <w:rsid w:val="41F331FB"/>
    <w:rsid w:val="41F34603"/>
    <w:rsid w:val="41F77287"/>
    <w:rsid w:val="41F801BE"/>
    <w:rsid w:val="42011AC4"/>
    <w:rsid w:val="4207296E"/>
    <w:rsid w:val="42093990"/>
    <w:rsid w:val="4212581D"/>
    <w:rsid w:val="42145338"/>
    <w:rsid w:val="421D0F3B"/>
    <w:rsid w:val="423215B5"/>
    <w:rsid w:val="423834B4"/>
    <w:rsid w:val="423861CA"/>
    <w:rsid w:val="423867A0"/>
    <w:rsid w:val="424E5AAB"/>
    <w:rsid w:val="42541CFD"/>
    <w:rsid w:val="42546E00"/>
    <w:rsid w:val="4255725B"/>
    <w:rsid w:val="42646F23"/>
    <w:rsid w:val="42691F68"/>
    <w:rsid w:val="42743533"/>
    <w:rsid w:val="428E12F9"/>
    <w:rsid w:val="42983814"/>
    <w:rsid w:val="429C453B"/>
    <w:rsid w:val="42AA5EA1"/>
    <w:rsid w:val="42BA105B"/>
    <w:rsid w:val="42C5116B"/>
    <w:rsid w:val="42C85FA9"/>
    <w:rsid w:val="42CC188F"/>
    <w:rsid w:val="42CF5C44"/>
    <w:rsid w:val="42D8572C"/>
    <w:rsid w:val="42E06908"/>
    <w:rsid w:val="42E21D93"/>
    <w:rsid w:val="42E962ED"/>
    <w:rsid w:val="42E96C4D"/>
    <w:rsid w:val="42FC4704"/>
    <w:rsid w:val="42FF1BEA"/>
    <w:rsid w:val="43107B89"/>
    <w:rsid w:val="4313214F"/>
    <w:rsid w:val="43160C20"/>
    <w:rsid w:val="43163927"/>
    <w:rsid w:val="43174550"/>
    <w:rsid w:val="431C7377"/>
    <w:rsid w:val="431F0056"/>
    <w:rsid w:val="43283A45"/>
    <w:rsid w:val="432951DF"/>
    <w:rsid w:val="432B648A"/>
    <w:rsid w:val="43374264"/>
    <w:rsid w:val="433A1B6A"/>
    <w:rsid w:val="433B29DE"/>
    <w:rsid w:val="433E6051"/>
    <w:rsid w:val="43436285"/>
    <w:rsid w:val="435050E9"/>
    <w:rsid w:val="43531090"/>
    <w:rsid w:val="43582B12"/>
    <w:rsid w:val="43592ADB"/>
    <w:rsid w:val="435F1420"/>
    <w:rsid w:val="43632F12"/>
    <w:rsid w:val="4365447B"/>
    <w:rsid w:val="43692A28"/>
    <w:rsid w:val="437878CE"/>
    <w:rsid w:val="4379767E"/>
    <w:rsid w:val="437D0536"/>
    <w:rsid w:val="438A5840"/>
    <w:rsid w:val="439A525B"/>
    <w:rsid w:val="43A26866"/>
    <w:rsid w:val="43A750B5"/>
    <w:rsid w:val="43B34873"/>
    <w:rsid w:val="43B93A97"/>
    <w:rsid w:val="43C07F99"/>
    <w:rsid w:val="43C10DD6"/>
    <w:rsid w:val="43C64077"/>
    <w:rsid w:val="43D13B58"/>
    <w:rsid w:val="43D60EE5"/>
    <w:rsid w:val="43DE2CBF"/>
    <w:rsid w:val="43E2349D"/>
    <w:rsid w:val="43E308C1"/>
    <w:rsid w:val="43F13A93"/>
    <w:rsid w:val="4401576A"/>
    <w:rsid w:val="4403373B"/>
    <w:rsid w:val="440526DB"/>
    <w:rsid w:val="44057AF3"/>
    <w:rsid w:val="441033F6"/>
    <w:rsid w:val="44151BE3"/>
    <w:rsid w:val="44174286"/>
    <w:rsid w:val="441D4F1E"/>
    <w:rsid w:val="441E40DF"/>
    <w:rsid w:val="44200BC8"/>
    <w:rsid w:val="44292305"/>
    <w:rsid w:val="442A5853"/>
    <w:rsid w:val="442B1604"/>
    <w:rsid w:val="442F580D"/>
    <w:rsid w:val="4437739E"/>
    <w:rsid w:val="444728D8"/>
    <w:rsid w:val="44476496"/>
    <w:rsid w:val="444C1C7E"/>
    <w:rsid w:val="444E4A37"/>
    <w:rsid w:val="444F1769"/>
    <w:rsid w:val="44532C0E"/>
    <w:rsid w:val="44536B0B"/>
    <w:rsid w:val="445E2ECB"/>
    <w:rsid w:val="44660DC1"/>
    <w:rsid w:val="44816692"/>
    <w:rsid w:val="44827449"/>
    <w:rsid w:val="44894051"/>
    <w:rsid w:val="448B40C8"/>
    <w:rsid w:val="448D5671"/>
    <w:rsid w:val="449617CF"/>
    <w:rsid w:val="449C2CF6"/>
    <w:rsid w:val="449C5E6A"/>
    <w:rsid w:val="449F464A"/>
    <w:rsid w:val="44AB052A"/>
    <w:rsid w:val="44AB284E"/>
    <w:rsid w:val="44AC3B6B"/>
    <w:rsid w:val="44AD0E83"/>
    <w:rsid w:val="44BF10AF"/>
    <w:rsid w:val="44C24001"/>
    <w:rsid w:val="44C3143B"/>
    <w:rsid w:val="44C7452D"/>
    <w:rsid w:val="44D6350C"/>
    <w:rsid w:val="44D64676"/>
    <w:rsid w:val="44D77066"/>
    <w:rsid w:val="44E21AE8"/>
    <w:rsid w:val="44E41861"/>
    <w:rsid w:val="44ED5E56"/>
    <w:rsid w:val="44EF7A37"/>
    <w:rsid w:val="44FF0DB1"/>
    <w:rsid w:val="450244F8"/>
    <w:rsid w:val="45060231"/>
    <w:rsid w:val="450C61F8"/>
    <w:rsid w:val="450D704A"/>
    <w:rsid w:val="450E7C7C"/>
    <w:rsid w:val="45157171"/>
    <w:rsid w:val="452A4C00"/>
    <w:rsid w:val="452D1CC9"/>
    <w:rsid w:val="45374519"/>
    <w:rsid w:val="453C5C7C"/>
    <w:rsid w:val="454364DB"/>
    <w:rsid w:val="454855B2"/>
    <w:rsid w:val="454E2A38"/>
    <w:rsid w:val="45577E7A"/>
    <w:rsid w:val="45593E62"/>
    <w:rsid w:val="455C6204"/>
    <w:rsid w:val="455F1731"/>
    <w:rsid w:val="4565155C"/>
    <w:rsid w:val="456926CF"/>
    <w:rsid w:val="4569773B"/>
    <w:rsid w:val="456C7DC9"/>
    <w:rsid w:val="45820E8D"/>
    <w:rsid w:val="459067EA"/>
    <w:rsid w:val="45950732"/>
    <w:rsid w:val="45A8453A"/>
    <w:rsid w:val="45B818EC"/>
    <w:rsid w:val="45B97CA3"/>
    <w:rsid w:val="45C14D4E"/>
    <w:rsid w:val="45CE788C"/>
    <w:rsid w:val="45F25DBF"/>
    <w:rsid w:val="45F450CC"/>
    <w:rsid w:val="45F715AF"/>
    <w:rsid w:val="45F71B3B"/>
    <w:rsid w:val="46016305"/>
    <w:rsid w:val="461476CB"/>
    <w:rsid w:val="46150E98"/>
    <w:rsid w:val="461A1127"/>
    <w:rsid w:val="462352C8"/>
    <w:rsid w:val="46251554"/>
    <w:rsid w:val="4632261E"/>
    <w:rsid w:val="46332848"/>
    <w:rsid w:val="463E0106"/>
    <w:rsid w:val="46433CCF"/>
    <w:rsid w:val="464376B2"/>
    <w:rsid w:val="464B69A4"/>
    <w:rsid w:val="464C2012"/>
    <w:rsid w:val="464F300E"/>
    <w:rsid w:val="465F5FAB"/>
    <w:rsid w:val="46614C45"/>
    <w:rsid w:val="46634905"/>
    <w:rsid w:val="46713370"/>
    <w:rsid w:val="467C0735"/>
    <w:rsid w:val="468204EF"/>
    <w:rsid w:val="46851FED"/>
    <w:rsid w:val="46854215"/>
    <w:rsid w:val="4685496D"/>
    <w:rsid w:val="468A4808"/>
    <w:rsid w:val="468E07DC"/>
    <w:rsid w:val="46970B7E"/>
    <w:rsid w:val="46A307AE"/>
    <w:rsid w:val="46A34A6C"/>
    <w:rsid w:val="46B03A97"/>
    <w:rsid w:val="46B34848"/>
    <w:rsid w:val="46B63BB4"/>
    <w:rsid w:val="46B66DAB"/>
    <w:rsid w:val="46BE3BC1"/>
    <w:rsid w:val="46C46BFB"/>
    <w:rsid w:val="46C8128E"/>
    <w:rsid w:val="46CE0FC1"/>
    <w:rsid w:val="46D80D6C"/>
    <w:rsid w:val="46DB2892"/>
    <w:rsid w:val="46F87D23"/>
    <w:rsid w:val="46FA102C"/>
    <w:rsid w:val="46FD25C1"/>
    <w:rsid w:val="46FD7665"/>
    <w:rsid w:val="46FE49F2"/>
    <w:rsid w:val="47042CE7"/>
    <w:rsid w:val="471657A9"/>
    <w:rsid w:val="471D65CB"/>
    <w:rsid w:val="471F1494"/>
    <w:rsid w:val="47236D39"/>
    <w:rsid w:val="472668EF"/>
    <w:rsid w:val="472670F7"/>
    <w:rsid w:val="47301EDA"/>
    <w:rsid w:val="473D598E"/>
    <w:rsid w:val="475070B3"/>
    <w:rsid w:val="47532228"/>
    <w:rsid w:val="475E1903"/>
    <w:rsid w:val="4761534D"/>
    <w:rsid w:val="476358C8"/>
    <w:rsid w:val="47654703"/>
    <w:rsid w:val="4769407F"/>
    <w:rsid w:val="476A28CE"/>
    <w:rsid w:val="477067B2"/>
    <w:rsid w:val="47732CD5"/>
    <w:rsid w:val="47774339"/>
    <w:rsid w:val="47885C49"/>
    <w:rsid w:val="479D6E11"/>
    <w:rsid w:val="47A520E4"/>
    <w:rsid w:val="47AD71EA"/>
    <w:rsid w:val="47AF5AAA"/>
    <w:rsid w:val="47B15014"/>
    <w:rsid w:val="47B32C82"/>
    <w:rsid w:val="47B71EFB"/>
    <w:rsid w:val="47C06166"/>
    <w:rsid w:val="47C6205A"/>
    <w:rsid w:val="47C923E1"/>
    <w:rsid w:val="47CF40C9"/>
    <w:rsid w:val="47D4481E"/>
    <w:rsid w:val="47F16BCC"/>
    <w:rsid w:val="47FA5701"/>
    <w:rsid w:val="47FB39EA"/>
    <w:rsid w:val="47FE691F"/>
    <w:rsid w:val="48036331"/>
    <w:rsid w:val="480D00FD"/>
    <w:rsid w:val="4815506E"/>
    <w:rsid w:val="481D7912"/>
    <w:rsid w:val="481F1B20"/>
    <w:rsid w:val="48282B55"/>
    <w:rsid w:val="482C36D6"/>
    <w:rsid w:val="482F4C92"/>
    <w:rsid w:val="48316C4E"/>
    <w:rsid w:val="48330A04"/>
    <w:rsid w:val="483345D9"/>
    <w:rsid w:val="48352352"/>
    <w:rsid w:val="483B0352"/>
    <w:rsid w:val="483B30B0"/>
    <w:rsid w:val="48466F0D"/>
    <w:rsid w:val="48486C5A"/>
    <w:rsid w:val="484950EF"/>
    <w:rsid w:val="48501B75"/>
    <w:rsid w:val="48511725"/>
    <w:rsid w:val="485309FD"/>
    <w:rsid w:val="48534FE1"/>
    <w:rsid w:val="485A5C74"/>
    <w:rsid w:val="48666576"/>
    <w:rsid w:val="486C1E67"/>
    <w:rsid w:val="486F26F2"/>
    <w:rsid w:val="487D7462"/>
    <w:rsid w:val="487F449E"/>
    <w:rsid w:val="487F6DE5"/>
    <w:rsid w:val="488024B1"/>
    <w:rsid w:val="48821331"/>
    <w:rsid w:val="488833E9"/>
    <w:rsid w:val="488B296E"/>
    <w:rsid w:val="48964544"/>
    <w:rsid w:val="48985CE2"/>
    <w:rsid w:val="489C5DC7"/>
    <w:rsid w:val="48A0681A"/>
    <w:rsid w:val="48B510D3"/>
    <w:rsid w:val="48B5156E"/>
    <w:rsid w:val="48CB277A"/>
    <w:rsid w:val="48CD5129"/>
    <w:rsid w:val="48D12487"/>
    <w:rsid w:val="48D85B5B"/>
    <w:rsid w:val="48D92EED"/>
    <w:rsid w:val="48EC6692"/>
    <w:rsid w:val="48ED09E4"/>
    <w:rsid w:val="48F17AFF"/>
    <w:rsid w:val="48F53B50"/>
    <w:rsid w:val="48F76F67"/>
    <w:rsid w:val="48FA62A8"/>
    <w:rsid w:val="49017811"/>
    <w:rsid w:val="490521E9"/>
    <w:rsid w:val="490A2F86"/>
    <w:rsid w:val="4912460D"/>
    <w:rsid w:val="49177241"/>
    <w:rsid w:val="49182D69"/>
    <w:rsid w:val="492124A2"/>
    <w:rsid w:val="49250DD6"/>
    <w:rsid w:val="49336F31"/>
    <w:rsid w:val="49344E4A"/>
    <w:rsid w:val="493665C0"/>
    <w:rsid w:val="493A02D3"/>
    <w:rsid w:val="493C5A7C"/>
    <w:rsid w:val="4940267F"/>
    <w:rsid w:val="49444D7A"/>
    <w:rsid w:val="49450563"/>
    <w:rsid w:val="49477851"/>
    <w:rsid w:val="494C0DF4"/>
    <w:rsid w:val="49504F5F"/>
    <w:rsid w:val="49645788"/>
    <w:rsid w:val="49685F0B"/>
    <w:rsid w:val="498437E2"/>
    <w:rsid w:val="498B2241"/>
    <w:rsid w:val="499A2F46"/>
    <w:rsid w:val="49A16698"/>
    <w:rsid w:val="49AD5226"/>
    <w:rsid w:val="49B00E94"/>
    <w:rsid w:val="49C72BFC"/>
    <w:rsid w:val="49DA6F3E"/>
    <w:rsid w:val="49E2751A"/>
    <w:rsid w:val="49E4179C"/>
    <w:rsid w:val="49EB6CBC"/>
    <w:rsid w:val="49EC7313"/>
    <w:rsid w:val="49EF241A"/>
    <w:rsid w:val="49EF3D8A"/>
    <w:rsid w:val="49EF678D"/>
    <w:rsid w:val="49EF67B1"/>
    <w:rsid w:val="49F237DC"/>
    <w:rsid w:val="49FB2C20"/>
    <w:rsid w:val="49FF7F62"/>
    <w:rsid w:val="4A056C41"/>
    <w:rsid w:val="4A0D2CA4"/>
    <w:rsid w:val="4A0E4BCC"/>
    <w:rsid w:val="4A116E69"/>
    <w:rsid w:val="4A16242F"/>
    <w:rsid w:val="4A172E06"/>
    <w:rsid w:val="4A1A3C81"/>
    <w:rsid w:val="4A1E58CD"/>
    <w:rsid w:val="4A1F4D4C"/>
    <w:rsid w:val="4A266D62"/>
    <w:rsid w:val="4A2A2D74"/>
    <w:rsid w:val="4A355782"/>
    <w:rsid w:val="4A3E1E81"/>
    <w:rsid w:val="4A417661"/>
    <w:rsid w:val="4A456ADD"/>
    <w:rsid w:val="4A4914AD"/>
    <w:rsid w:val="4A4F7C57"/>
    <w:rsid w:val="4A553BB8"/>
    <w:rsid w:val="4A5B5B57"/>
    <w:rsid w:val="4A5E2074"/>
    <w:rsid w:val="4A6D468F"/>
    <w:rsid w:val="4A6D4D16"/>
    <w:rsid w:val="4A803F56"/>
    <w:rsid w:val="4A812957"/>
    <w:rsid w:val="4A8A3F66"/>
    <w:rsid w:val="4A8E1844"/>
    <w:rsid w:val="4A987C21"/>
    <w:rsid w:val="4A9B1546"/>
    <w:rsid w:val="4A9B4BC0"/>
    <w:rsid w:val="4AA03E6E"/>
    <w:rsid w:val="4AA06186"/>
    <w:rsid w:val="4AA13213"/>
    <w:rsid w:val="4AA96950"/>
    <w:rsid w:val="4AAE2A70"/>
    <w:rsid w:val="4ABC6C05"/>
    <w:rsid w:val="4ABF720E"/>
    <w:rsid w:val="4AC264CA"/>
    <w:rsid w:val="4AD53FD1"/>
    <w:rsid w:val="4AD9307A"/>
    <w:rsid w:val="4AE16A23"/>
    <w:rsid w:val="4AE70821"/>
    <w:rsid w:val="4AEB582E"/>
    <w:rsid w:val="4AEC509E"/>
    <w:rsid w:val="4AFC67E9"/>
    <w:rsid w:val="4AFD002E"/>
    <w:rsid w:val="4B007554"/>
    <w:rsid w:val="4B06274D"/>
    <w:rsid w:val="4B186106"/>
    <w:rsid w:val="4B1C5D18"/>
    <w:rsid w:val="4B2865BE"/>
    <w:rsid w:val="4B414E4E"/>
    <w:rsid w:val="4B425E9C"/>
    <w:rsid w:val="4B4C1894"/>
    <w:rsid w:val="4B4E717E"/>
    <w:rsid w:val="4B5675CA"/>
    <w:rsid w:val="4B664412"/>
    <w:rsid w:val="4B6E4E16"/>
    <w:rsid w:val="4B700DB1"/>
    <w:rsid w:val="4B717749"/>
    <w:rsid w:val="4B787838"/>
    <w:rsid w:val="4B7934E1"/>
    <w:rsid w:val="4B7D61BD"/>
    <w:rsid w:val="4B865F02"/>
    <w:rsid w:val="4B8C3E7B"/>
    <w:rsid w:val="4B942FBB"/>
    <w:rsid w:val="4B980D82"/>
    <w:rsid w:val="4B9A076E"/>
    <w:rsid w:val="4BA01AC0"/>
    <w:rsid w:val="4BAD40D5"/>
    <w:rsid w:val="4BB53328"/>
    <w:rsid w:val="4BB97283"/>
    <w:rsid w:val="4BBF129A"/>
    <w:rsid w:val="4BC5033F"/>
    <w:rsid w:val="4BC75ED6"/>
    <w:rsid w:val="4BCF3BD3"/>
    <w:rsid w:val="4BD1438E"/>
    <w:rsid w:val="4BD73A90"/>
    <w:rsid w:val="4BDA73F8"/>
    <w:rsid w:val="4BDC02A6"/>
    <w:rsid w:val="4BDD219B"/>
    <w:rsid w:val="4BDD69C7"/>
    <w:rsid w:val="4BE30200"/>
    <w:rsid w:val="4BE72B2E"/>
    <w:rsid w:val="4BEB0C49"/>
    <w:rsid w:val="4BF06D96"/>
    <w:rsid w:val="4BF712C5"/>
    <w:rsid w:val="4BFE136E"/>
    <w:rsid w:val="4C003730"/>
    <w:rsid w:val="4C124170"/>
    <w:rsid w:val="4C1476A4"/>
    <w:rsid w:val="4C162619"/>
    <w:rsid w:val="4C24087F"/>
    <w:rsid w:val="4C2835AE"/>
    <w:rsid w:val="4C3F2608"/>
    <w:rsid w:val="4C44267F"/>
    <w:rsid w:val="4C45458F"/>
    <w:rsid w:val="4C4951B3"/>
    <w:rsid w:val="4C504AF9"/>
    <w:rsid w:val="4C513763"/>
    <w:rsid w:val="4C5964D0"/>
    <w:rsid w:val="4C5A4A29"/>
    <w:rsid w:val="4C5E29FE"/>
    <w:rsid w:val="4C696A6D"/>
    <w:rsid w:val="4C6D7A4F"/>
    <w:rsid w:val="4C792D67"/>
    <w:rsid w:val="4C7D4F23"/>
    <w:rsid w:val="4C991609"/>
    <w:rsid w:val="4CA34A95"/>
    <w:rsid w:val="4CAB4548"/>
    <w:rsid w:val="4CB5753A"/>
    <w:rsid w:val="4CB712A9"/>
    <w:rsid w:val="4CC076A7"/>
    <w:rsid w:val="4CC529BE"/>
    <w:rsid w:val="4CC66DC7"/>
    <w:rsid w:val="4CC76658"/>
    <w:rsid w:val="4CCC08B2"/>
    <w:rsid w:val="4CDD2165"/>
    <w:rsid w:val="4CDE36D3"/>
    <w:rsid w:val="4CDE7AC4"/>
    <w:rsid w:val="4CDF3312"/>
    <w:rsid w:val="4CE67DE1"/>
    <w:rsid w:val="4CEE59CC"/>
    <w:rsid w:val="4CF02461"/>
    <w:rsid w:val="4CF1164A"/>
    <w:rsid w:val="4CF907DC"/>
    <w:rsid w:val="4CFA7AAF"/>
    <w:rsid w:val="4CFA7F3B"/>
    <w:rsid w:val="4D0215F9"/>
    <w:rsid w:val="4D02571F"/>
    <w:rsid w:val="4D050552"/>
    <w:rsid w:val="4D062868"/>
    <w:rsid w:val="4D07721A"/>
    <w:rsid w:val="4D0B7E8F"/>
    <w:rsid w:val="4D0C74FD"/>
    <w:rsid w:val="4D0F6236"/>
    <w:rsid w:val="4D115B26"/>
    <w:rsid w:val="4D1454B6"/>
    <w:rsid w:val="4D1770D3"/>
    <w:rsid w:val="4D184249"/>
    <w:rsid w:val="4D217D86"/>
    <w:rsid w:val="4D2B743F"/>
    <w:rsid w:val="4D3160B5"/>
    <w:rsid w:val="4D32074E"/>
    <w:rsid w:val="4D3947F6"/>
    <w:rsid w:val="4D3D494A"/>
    <w:rsid w:val="4D410984"/>
    <w:rsid w:val="4D443A5F"/>
    <w:rsid w:val="4D526D7C"/>
    <w:rsid w:val="4D560E09"/>
    <w:rsid w:val="4D56709A"/>
    <w:rsid w:val="4D5A4F33"/>
    <w:rsid w:val="4D617324"/>
    <w:rsid w:val="4D632E8A"/>
    <w:rsid w:val="4D6B3828"/>
    <w:rsid w:val="4D72317E"/>
    <w:rsid w:val="4D7B4665"/>
    <w:rsid w:val="4D8359B7"/>
    <w:rsid w:val="4D9144D6"/>
    <w:rsid w:val="4D945CC4"/>
    <w:rsid w:val="4D9562ED"/>
    <w:rsid w:val="4D961F22"/>
    <w:rsid w:val="4D975C78"/>
    <w:rsid w:val="4D9E1EFE"/>
    <w:rsid w:val="4DA52871"/>
    <w:rsid w:val="4DA804BD"/>
    <w:rsid w:val="4DAF6529"/>
    <w:rsid w:val="4DB57321"/>
    <w:rsid w:val="4DB83C43"/>
    <w:rsid w:val="4DC75E04"/>
    <w:rsid w:val="4DCA2CD0"/>
    <w:rsid w:val="4DCC5732"/>
    <w:rsid w:val="4DD35C51"/>
    <w:rsid w:val="4DDD401C"/>
    <w:rsid w:val="4DE72219"/>
    <w:rsid w:val="4DF87CD8"/>
    <w:rsid w:val="4DFB4584"/>
    <w:rsid w:val="4DFD5471"/>
    <w:rsid w:val="4E025801"/>
    <w:rsid w:val="4E063D0D"/>
    <w:rsid w:val="4E0B31BD"/>
    <w:rsid w:val="4E0E4371"/>
    <w:rsid w:val="4E101FCE"/>
    <w:rsid w:val="4E10623F"/>
    <w:rsid w:val="4E126B2F"/>
    <w:rsid w:val="4E17642E"/>
    <w:rsid w:val="4E1C0847"/>
    <w:rsid w:val="4E3917D8"/>
    <w:rsid w:val="4E487C41"/>
    <w:rsid w:val="4E4916A1"/>
    <w:rsid w:val="4E4B4ECF"/>
    <w:rsid w:val="4E500C56"/>
    <w:rsid w:val="4E5056C3"/>
    <w:rsid w:val="4E521385"/>
    <w:rsid w:val="4E526C72"/>
    <w:rsid w:val="4E5657B7"/>
    <w:rsid w:val="4E5A1C36"/>
    <w:rsid w:val="4E5D1B43"/>
    <w:rsid w:val="4E5E194D"/>
    <w:rsid w:val="4E5F3278"/>
    <w:rsid w:val="4E5F6EC7"/>
    <w:rsid w:val="4E780CF8"/>
    <w:rsid w:val="4E787399"/>
    <w:rsid w:val="4E850346"/>
    <w:rsid w:val="4E857C56"/>
    <w:rsid w:val="4E866CBE"/>
    <w:rsid w:val="4E872543"/>
    <w:rsid w:val="4E8F6C0B"/>
    <w:rsid w:val="4E942FA5"/>
    <w:rsid w:val="4E970723"/>
    <w:rsid w:val="4E995AAA"/>
    <w:rsid w:val="4EA12ED9"/>
    <w:rsid w:val="4EA3006C"/>
    <w:rsid w:val="4EAE3782"/>
    <w:rsid w:val="4EB1136E"/>
    <w:rsid w:val="4EB64C84"/>
    <w:rsid w:val="4EB679CA"/>
    <w:rsid w:val="4EBA23A6"/>
    <w:rsid w:val="4ECA6EDE"/>
    <w:rsid w:val="4ECF5C98"/>
    <w:rsid w:val="4ED01E36"/>
    <w:rsid w:val="4EDF3796"/>
    <w:rsid w:val="4EE07C6B"/>
    <w:rsid w:val="4EE755A4"/>
    <w:rsid w:val="4EE92C64"/>
    <w:rsid w:val="4EEC048A"/>
    <w:rsid w:val="4EEC4798"/>
    <w:rsid w:val="4EEE36A2"/>
    <w:rsid w:val="4F1175DE"/>
    <w:rsid w:val="4F167271"/>
    <w:rsid w:val="4F173034"/>
    <w:rsid w:val="4F175737"/>
    <w:rsid w:val="4F222B4D"/>
    <w:rsid w:val="4F22415D"/>
    <w:rsid w:val="4F2F2E4F"/>
    <w:rsid w:val="4F325948"/>
    <w:rsid w:val="4F350357"/>
    <w:rsid w:val="4F3C39D6"/>
    <w:rsid w:val="4F432EAC"/>
    <w:rsid w:val="4F473F09"/>
    <w:rsid w:val="4F4A4DB4"/>
    <w:rsid w:val="4F506DD9"/>
    <w:rsid w:val="4F562E1D"/>
    <w:rsid w:val="4F5A1F99"/>
    <w:rsid w:val="4F623386"/>
    <w:rsid w:val="4F6278F2"/>
    <w:rsid w:val="4F6524A5"/>
    <w:rsid w:val="4F6734CD"/>
    <w:rsid w:val="4F6E78C9"/>
    <w:rsid w:val="4F7B7948"/>
    <w:rsid w:val="4F800F9E"/>
    <w:rsid w:val="4F824BC4"/>
    <w:rsid w:val="4F84220D"/>
    <w:rsid w:val="4F847B70"/>
    <w:rsid w:val="4F871689"/>
    <w:rsid w:val="4F8F7A0B"/>
    <w:rsid w:val="4F9168C8"/>
    <w:rsid w:val="4F982F4F"/>
    <w:rsid w:val="4F9B56F9"/>
    <w:rsid w:val="4F9E77D3"/>
    <w:rsid w:val="4F9F2E5E"/>
    <w:rsid w:val="4FAA22F8"/>
    <w:rsid w:val="4FAB4380"/>
    <w:rsid w:val="4FAB6890"/>
    <w:rsid w:val="4FAD2F74"/>
    <w:rsid w:val="4FB13FA2"/>
    <w:rsid w:val="4FB57E74"/>
    <w:rsid w:val="4FB95FB9"/>
    <w:rsid w:val="4FC3272F"/>
    <w:rsid w:val="4FC616ED"/>
    <w:rsid w:val="4FDA0F6A"/>
    <w:rsid w:val="4FF365E2"/>
    <w:rsid w:val="4FFF2ADF"/>
    <w:rsid w:val="50055012"/>
    <w:rsid w:val="50062DC4"/>
    <w:rsid w:val="500751A1"/>
    <w:rsid w:val="50083867"/>
    <w:rsid w:val="50100EFF"/>
    <w:rsid w:val="50101541"/>
    <w:rsid w:val="50112995"/>
    <w:rsid w:val="501F32AC"/>
    <w:rsid w:val="502035B4"/>
    <w:rsid w:val="50210F9C"/>
    <w:rsid w:val="5021159E"/>
    <w:rsid w:val="50272C5C"/>
    <w:rsid w:val="502B51C6"/>
    <w:rsid w:val="502C6E90"/>
    <w:rsid w:val="50313108"/>
    <w:rsid w:val="50326C49"/>
    <w:rsid w:val="503944E8"/>
    <w:rsid w:val="503C37A9"/>
    <w:rsid w:val="503E14B7"/>
    <w:rsid w:val="504B3690"/>
    <w:rsid w:val="50526EF4"/>
    <w:rsid w:val="505271FA"/>
    <w:rsid w:val="505358A3"/>
    <w:rsid w:val="50544708"/>
    <w:rsid w:val="5057261F"/>
    <w:rsid w:val="506223F9"/>
    <w:rsid w:val="506D0237"/>
    <w:rsid w:val="506D4B46"/>
    <w:rsid w:val="50774BC1"/>
    <w:rsid w:val="50834D92"/>
    <w:rsid w:val="50953316"/>
    <w:rsid w:val="509842B1"/>
    <w:rsid w:val="509C733A"/>
    <w:rsid w:val="509F36DF"/>
    <w:rsid w:val="50A02266"/>
    <w:rsid w:val="50AC470D"/>
    <w:rsid w:val="50B813A5"/>
    <w:rsid w:val="50BE304E"/>
    <w:rsid w:val="50BE7899"/>
    <w:rsid w:val="50C368BE"/>
    <w:rsid w:val="50C865A9"/>
    <w:rsid w:val="50D751D6"/>
    <w:rsid w:val="50DD66D9"/>
    <w:rsid w:val="50DE6B31"/>
    <w:rsid w:val="50DF3F72"/>
    <w:rsid w:val="50E0418D"/>
    <w:rsid w:val="50E517A3"/>
    <w:rsid w:val="50F47E1F"/>
    <w:rsid w:val="50FB5565"/>
    <w:rsid w:val="51025793"/>
    <w:rsid w:val="51063441"/>
    <w:rsid w:val="510950F3"/>
    <w:rsid w:val="510A2349"/>
    <w:rsid w:val="510A66FC"/>
    <w:rsid w:val="510F5171"/>
    <w:rsid w:val="5111322A"/>
    <w:rsid w:val="5113193A"/>
    <w:rsid w:val="511A1496"/>
    <w:rsid w:val="511E42A9"/>
    <w:rsid w:val="51272A8A"/>
    <w:rsid w:val="512B622F"/>
    <w:rsid w:val="512F5DDF"/>
    <w:rsid w:val="513230EE"/>
    <w:rsid w:val="5137529F"/>
    <w:rsid w:val="51383105"/>
    <w:rsid w:val="51416790"/>
    <w:rsid w:val="514466D7"/>
    <w:rsid w:val="514B1C22"/>
    <w:rsid w:val="514D1D3B"/>
    <w:rsid w:val="51525B58"/>
    <w:rsid w:val="515A6D09"/>
    <w:rsid w:val="515E2B16"/>
    <w:rsid w:val="51641CEA"/>
    <w:rsid w:val="516910E3"/>
    <w:rsid w:val="51714DE5"/>
    <w:rsid w:val="51723D5F"/>
    <w:rsid w:val="51781B7F"/>
    <w:rsid w:val="517D025B"/>
    <w:rsid w:val="517F1381"/>
    <w:rsid w:val="5182309C"/>
    <w:rsid w:val="51823275"/>
    <w:rsid w:val="51952E2E"/>
    <w:rsid w:val="51963D8E"/>
    <w:rsid w:val="519B5575"/>
    <w:rsid w:val="51A0391C"/>
    <w:rsid w:val="51A712F2"/>
    <w:rsid w:val="51AF1BC6"/>
    <w:rsid w:val="51B1506B"/>
    <w:rsid w:val="51B343AB"/>
    <w:rsid w:val="51B856E0"/>
    <w:rsid w:val="51BB63CA"/>
    <w:rsid w:val="51BC69D1"/>
    <w:rsid w:val="51C67BA7"/>
    <w:rsid w:val="51CB5CF2"/>
    <w:rsid w:val="51D1154C"/>
    <w:rsid w:val="51D264E1"/>
    <w:rsid w:val="51D60F8B"/>
    <w:rsid w:val="51D75216"/>
    <w:rsid w:val="51E06343"/>
    <w:rsid w:val="51E3724C"/>
    <w:rsid w:val="51E66AD8"/>
    <w:rsid w:val="51EB607A"/>
    <w:rsid w:val="51F10C04"/>
    <w:rsid w:val="51F249D6"/>
    <w:rsid w:val="51F24E6A"/>
    <w:rsid w:val="51F70E08"/>
    <w:rsid w:val="51F714EE"/>
    <w:rsid w:val="520A008F"/>
    <w:rsid w:val="520C29D0"/>
    <w:rsid w:val="520E1591"/>
    <w:rsid w:val="52175A06"/>
    <w:rsid w:val="52224FAA"/>
    <w:rsid w:val="522555D2"/>
    <w:rsid w:val="52290CB4"/>
    <w:rsid w:val="52402881"/>
    <w:rsid w:val="525311D5"/>
    <w:rsid w:val="52661320"/>
    <w:rsid w:val="52664F6E"/>
    <w:rsid w:val="5270586C"/>
    <w:rsid w:val="527A14DE"/>
    <w:rsid w:val="527E1EAF"/>
    <w:rsid w:val="527E37EB"/>
    <w:rsid w:val="528338D9"/>
    <w:rsid w:val="52843EAB"/>
    <w:rsid w:val="528A2896"/>
    <w:rsid w:val="528D6710"/>
    <w:rsid w:val="52933E0D"/>
    <w:rsid w:val="529D37F3"/>
    <w:rsid w:val="529D59C2"/>
    <w:rsid w:val="529F29B3"/>
    <w:rsid w:val="52A62889"/>
    <w:rsid w:val="52A820CC"/>
    <w:rsid w:val="52A874A3"/>
    <w:rsid w:val="52AD3BBF"/>
    <w:rsid w:val="52AE3FA0"/>
    <w:rsid w:val="52B14033"/>
    <w:rsid w:val="52B25EF6"/>
    <w:rsid w:val="52B32AF0"/>
    <w:rsid w:val="52B43566"/>
    <w:rsid w:val="52BE760C"/>
    <w:rsid w:val="52C1181F"/>
    <w:rsid w:val="52C44E80"/>
    <w:rsid w:val="52C45064"/>
    <w:rsid w:val="52C5255A"/>
    <w:rsid w:val="52C71D6D"/>
    <w:rsid w:val="52C81A6D"/>
    <w:rsid w:val="52CA0BA9"/>
    <w:rsid w:val="52CB6FA3"/>
    <w:rsid w:val="52CD6517"/>
    <w:rsid w:val="52CE04A0"/>
    <w:rsid w:val="52D64984"/>
    <w:rsid w:val="52D92ACB"/>
    <w:rsid w:val="52DA13ED"/>
    <w:rsid w:val="52DB1650"/>
    <w:rsid w:val="52DC3133"/>
    <w:rsid w:val="52E33975"/>
    <w:rsid w:val="52E81580"/>
    <w:rsid w:val="52E85D89"/>
    <w:rsid w:val="52EE0301"/>
    <w:rsid w:val="52EE0307"/>
    <w:rsid w:val="52EF7879"/>
    <w:rsid w:val="52F454F0"/>
    <w:rsid w:val="52F57E23"/>
    <w:rsid w:val="530347A8"/>
    <w:rsid w:val="53131D0B"/>
    <w:rsid w:val="531819A1"/>
    <w:rsid w:val="531D16E0"/>
    <w:rsid w:val="531E1D87"/>
    <w:rsid w:val="532847DC"/>
    <w:rsid w:val="5343356D"/>
    <w:rsid w:val="53546E0A"/>
    <w:rsid w:val="53547D59"/>
    <w:rsid w:val="535760F6"/>
    <w:rsid w:val="535D3873"/>
    <w:rsid w:val="535F3A8F"/>
    <w:rsid w:val="536A058E"/>
    <w:rsid w:val="537625F2"/>
    <w:rsid w:val="53786887"/>
    <w:rsid w:val="53791837"/>
    <w:rsid w:val="538724AF"/>
    <w:rsid w:val="53997B82"/>
    <w:rsid w:val="539D3DD1"/>
    <w:rsid w:val="539D6290"/>
    <w:rsid w:val="53A03969"/>
    <w:rsid w:val="53A11227"/>
    <w:rsid w:val="53AE0C0A"/>
    <w:rsid w:val="53B14ECD"/>
    <w:rsid w:val="53B904F8"/>
    <w:rsid w:val="53BD060C"/>
    <w:rsid w:val="53BF3C96"/>
    <w:rsid w:val="53D47BA2"/>
    <w:rsid w:val="53D710AA"/>
    <w:rsid w:val="53D82F21"/>
    <w:rsid w:val="53E43F94"/>
    <w:rsid w:val="53ED3AA5"/>
    <w:rsid w:val="53F14963"/>
    <w:rsid w:val="53F36916"/>
    <w:rsid w:val="53FC659A"/>
    <w:rsid w:val="53FF2B7C"/>
    <w:rsid w:val="541175DE"/>
    <w:rsid w:val="541F1122"/>
    <w:rsid w:val="54226686"/>
    <w:rsid w:val="5434170B"/>
    <w:rsid w:val="54383A6E"/>
    <w:rsid w:val="543A407E"/>
    <w:rsid w:val="543D3585"/>
    <w:rsid w:val="543E304D"/>
    <w:rsid w:val="544220A4"/>
    <w:rsid w:val="544E410C"/>
    <w:rsid w:val="54526581"/>
    <w:rsid w:val="545F6326"/>
    <w:rsid w:val="54713FE8"/>
    <w:rsid w:val="54714BDF"/>
    <w:rsid w:val="547D126C"/>
    <w:rsid w:val="54815AD6"/>
    <w:rsid w:val="54834D11"/>
    <w:rsid w:val="548A3FC9"/>
    <w:rsid w:val="548F3067"/>
    <w:rsid w:val="54967A60"/>
    <w:rsid w:val="549D7114"/>
    <w:rsid w:val="54A11674"/>
    <w:rsid w:val="54A631EB"/>
    <w:rsid w:val="54A654A5"/>
    <w:rsid w:val="54A76832"/>
    <w:rsid w:val="54AD68B4"/>
    <w:rsid w:val="54B02444"/>
    <w:rsid w:val="54B46BE6"/>
    <w:rsid w:val="54B575F6"/>
    <w:rsid w:val="54BC1B13"/>
    <w:rsid w:val="54C06F6C"/>
    <w:rsid w:val="54C42CEC"/>
    <w:rsid w:val="54C70DF9"/>
    <w:rsid w:val="54D11351"/>
    <w:rsid w:val="54D1168D"/>
    <w:rsid w:val="54D960F5"/>
    <w:rsid w:val="54E446E2"/>
    <w:rsid w:val="54F402ED"/>
    <w:rsid w:val="54FB0ADE"/>
    <w:rsid w:val="54FC2111"/>
    <w:rsid w:val="55032B54"/>
    <w:rsid w:val="55083897"/>
    <w:rsid w:val="550A228E"/>
    <w:rsid w:val="55345504"/>
    <w:rsid w:val="55400497"/>
    <w:rsid w:val="55502DFA"/>
    <w:rsid w:val="555262FC"/>
    <w:rsid w:val="555319D1"/>
    <w:rsid w:val="555F09E9"/>
    <w:rsid w:val="55613E55"/>
    <w:rsid w:val="556616C8"/>
    <w:rsid w:val="556B47C8"/>
    <w:rsid w:val="557442EA"/>
    <w:rsid w:val="55762F7B"/>
    <w:rsid w:val="55765516"/>
    <w:rsid w:val="557E7067"/>
    <w:rsid w:val="557F3F6A"/>
    <w:rsid w:val="55833079"/>
    <w:rsid w:val="558E46D6"/>
    <w:rsid w:val="5594592A"/>
    <w:rsid w:val="5598074E"/>
    <w:rsid w:val="559A7A2A"/>
    <w:rsid w:val="559E5231"/>
    <w:rsid w:val="55A162D3"/>
    <w:rsid w:val="55AF24DA"/>
    <w:rsid w:val="55C734F5"/>
    <w:rsid w:val="55D1679A"/>
    <w:rsid w:val="55D16941"/>
    <w:rsid w:val="55D35761"/>
    <w:rsid w:val="55DC50C5"/>
    <w:rsid w:val="55E81CD4"/>
    <w:rsid w:val="55E93715"/>
    <w:rsid w:val="55F33FA5"/>
    <w:rsid w:val="560148F8"/>
    <w:rsid w:val="561616F3"/>
    <w:rsid w:val="56164AD9"/>
    <w:rsid w:val="56185C97"/>
    <w:rsid w:val="561F7F94"/>
    <w:rsid w:val="56230716"/>
    <w:rsid w:val="562863CC"/>
    <w:rsid w:val="562A0715"/>
    <w:rsid w:val="562C17E1"/>
    <w:rsid w:val="5644426C"/>
    <w:rsid w:val="565174EF"/>
    <w:rsid w:val="56557F7C"/>
    <w:rsid w:val="566D18EB"/>
    <w:rsid w:val="566D2477"/>
    <w:rsid w:val="566E6C4C"/>
    <w:rsid w:val="56754EBA"/>
    <w:rsid w:val="56780ED5"/>
    <w:rsid w:val="56794F6D"/>
    <w:rsid w:val="568F468B"/>
    <w:rsid w:val="56905D0D"/>
    <w:rsid w:val="569F2D23"/>
    <w:rsid w:val="56A746C7"/>
    <w:rsid w:val="56AB014A"/>
    <w:rsid w:val="56AB04D2"/>
    <w:rsid w:val="56AF0889"/>
    <w:rsid w:val="56B848F9"/>
    <w:rsid w:val="56BB13F8"/>
    <w:rsid w:val="56C2111B"/>
    <w:rsid w:val="56D86C75"/>
    <w:rsid w:val="56E03993"/>
    <w:rsid w:val="56E45187"/>
    <w:rsid w:val="56E514A1"/>
    <w:rsid w:val="56E92A63"/>
    <w:rsid w:val="56F112B1"/>
    <w:rsid w:val="56F40860"/>
    <w:rsid w:val="56F74F00"/>
    <w:rsid w:val="56F7571D"/>
    <w:rsid w:val="56FC33A3"/>
    <w:rsid w:val="570120A9"/>
    <w:rsid w:val="57075EAC"/>
    <w:rsid w:val="57076301"/>
    <w:rsid w:val="570A59B7"/>
    <w:rsid w:val="570D53A0"/>
    <w:rsid w:val="57123085"/>
    <w:rsid w:val="57211430"/>
    <w:rsid w:val="57270B3D"/>
    <w:rsid w:val="57272D89"/>
    <w:rsid w:val="572A1374"/>
    <w:rsid w:val="5730608A"/>
    <w:rsid w:val="57380AFC"/>
    <w:rsid w:val="573910BE"/>
    <w:rsid w:val="573D680E"/>
    <w:rsid w:val="573E4972"/>
    <w:rsid w:val="57411EFE"/>
    <w:rsid w:val="574511ED"/>
    <w:rsid w:val="57483ABD"/>
    <w:rsid w:val="57527466"/>
    <w:rsid w:val="575D1C67"/>
    <w:rsid w:val="57641ED2"/>
    <w:rsid w:val="576516CC"/>
    <w:rsid w:val="576A4F03"/>
    <w:rsid w:val="576D2BBD"/>
    <w:rsid w:val="576E0591"/>
    <w:rsid w:val="5773493B"/>
    <w:rsid w:val="57776ECD"/>
    <w:rsid w:val="57794F6E"/>
    <w:rsid w:val="577E60BE"/>
    <w:rsid w:val="57802C16"/>
    <w:rsid w:val="57815E55"/>
    <w:rsid w:val="578852D2"/>
    <w:rsid w:val="57A22F47"/>
    <w:rsid w:val="57A26A67"/>
    <w:rsid w:val="57A94D69"/>
    <w:rsid w:val="57AF2218"/>
    <w:rsid w:val="57B87153"/>
    <w:rsid w:val="57BC0495"/>
    <w:rsid w:val="57C06A26"/>
    <w:rsid w:val="57CA5D81"/>
    <w:rsid w:val="57CC7074"/>
    <w:rsid w:val="57E76AC9"/>
    <w:rsid w:val="57EB2845"/>
    <w:rsid w:val="57F51B05"/>
    <w:rsid w:val="57F975D0"/>
    <w:rsid w:val="57FA0E5E"/>
    <w:rsid w:val="57FD35E3"/>
    <w:rsid w:val="58025FEA"/>
    <w:rsid w:val="58076D29"/>
    <w:rsid w:val="580C4B64"/>
    <w:rsid w:val="580E7831"/>
    <w:rsid w:val="580F5097"/>
    <w:rsid w:val="58100D70"/>
    <w:rsid w:val="581D0E40"/>
    <w:rsid w:val="58233747"/>
    <w:rsid w:val="5834793C"/>
    <w:rsid w:val="58353BC9"/>
    <w:rsid w:val="58377008"/>
    <w:rsid w:val="58377264"/>
    <w:rsid w:val="58446718"/>
    <w:rsid w:val="5848705A"/>
    <w:rsid w:val="585D4798"/>
    <w:rsid w:val="58647451"/>
    <w:rsid w:val="587B7D70"/>
    <w:rsid w:val="587D6916"/>
    <w:rsid w:val="58824F05"/>
    <w:rsid w:val="58877747"/>
    <w:rsid w:val="588E4E06"/>
    <w:rsid w:val="589D2BE1"/>
    <w:rsid w:val="58A6088E"/>
    <w:rsid w:val="58B14B2F"/>
    <w:rsid w:val="58B84BA8"/>
    <w:rsid w:val="58C419FA"/>
    <w:rsid w:val="58CF08A8"/>
    <w:rsid w:val="58D83D70"/>
    <w:rsid w:val="58EB49A4"/>
    <w:rsid w:val="58F35A6F"/>
    <w:rsid w:val="58F77D70"/>
    <w:rsid w:val="58FA0CC9"/>
    <w:rsid w:val="58FF615D"/>
    <w:rsid w:val="590167CB"/>
    <w:rsid w:val="59082ECE"/>
    <w:rsid w:val="59132528"/>
    <w:rsid w:val="59271BEF"/>
    <w:rsid w:val="592A19E3"/>
    <w:rsid w:val="592E635F"/>
    <w:rsid w:val="59331EA2"/>
    <w:rsid w:val="59336BFC"/>
    <w:rsid w:val="59342DF2"/>
    <w:rsid w:val="593C48DB"/>
    <w:rsid w:val="59433CF0"/>
    <w:rsid w:val="59496B9F"/>
    <w:rsid w:val="594A037D"/>
    <w:rsid w:val="59582258"/>
    <w:rsid w:val="596429D6"/>
    <w:rsid w:val="59651CAE"/>
    <w:rsid w:val="597459BF"/>
    <w:rsid w:val="59752418"/>
    <w:rsid w:val="597C468B"/>
    <w:rsid w:val="597D6C89"/>
    <w:rsid w:val="5986217E"/>
    <w:rsid w:val="59976FEB"/>
    <w:rsid w:val="599C0E6D"/>
    <w:rsid w:val="59A00EDC"/>
    <w:rsid w:val="59A02CF1"/>
    <w:rsid w:val="59A47020"/>
    <w:rsid w:val="59A57581"/>
    <w:rsid w:val="59AB2444"/>
    <w:rsid w:val="59AC701E"/>
    <w:rsid w:val="59AD01A7"/>
    <w:rsid w:val="59AD3B63"/>
    <w:rsid w:val="59B6533D"/>
    <w:rsid w:val="59B941E0"/>
    <w:rsid w:val="59BC13A7"/>
    <w:rsid w:val="59C10F62"/>
    <w:rsid w:val="59C2730A"/>
    <w:rsid w:val="59C462B0"/>
    <w:rsid w:val="59C707D0"/>
    <w:rsid w:val="59C817EE"/>
    <w:rsid w:val="59CF317E"/>
    <w:rsid w:val="59E549BE"/>
    <w:rsid w:val="59F25C23"/>
    <w:rsid w:val="59F740F1"/>
    <w:rsid w:val="59F902DA"/>
    <w:rsid w:val="59F972F7"/>
    <w:rsid w:val="5A084C52"/>
    <w:rsid w:val="5A226ECE"/>
    <w:rsid w:val="5A2B27D6"/>
    <w:rsid w:val="5A2F594A"/>
    <w:rsid w:val="5A3E5ABB"/>
    <w:rsid w:val="5A4049FD"/>
    <w:rsid w:val="5A430D8D"/>
    <w:rsid w:val="5A587DEC"/>
    <w:rsid w:val="5A5D73C6"/>
    <w:rsid w:val="5A6C32D3"/>
    <w:rsid w:val="5A6C6A91"/>
    <w:rsid w:val="5A702884"/>
    <w:rsid w:val="5A703622"/>
    <w:rsid w:val="5A796801"/>
    <w:rsid w:val="5A8126F4"/>
    <w:rsid w:val="5A814A82"/>
    <w:rsid w:val="5A865DA5"/>
    <w:rsid w:val="5A8E2A3D"/>
    <w:rsid w:val="5A9030E7"/>
    <w:rsid w:val="5A9261B6"/>
    <w:rsid w:val="5A9474D4"/>
    <w:rsid w:val="5AA3470B"/>
    <w:rsid w:val="5AB21842"/>
    <w:rsid w:val="5AB96EC4"/>
    <w:rsid w:val="5ABA75F5"/>
    <w:rsid w:val="5AC00736"/>
    <w:rsid w:val="5ACC58A9"/>
    <w:rsid w:val="5AD87AA0"/>
    <w:rsid w:val="5AE1312B"/>
    <w:rsid w:val="5AE53EED"/>
    <w:rsid w:val="5AE56ED8"/>
    <w:rsid w:val="5AEB179F"/>
    <w:rsid w:val="5AEC28E9"/>
    <w:rsid w:val="5AF873F9"/>
    <w:rsid w:val="5AFD5CA1"/>
    <w:rsid w:val="5B0516D1"/>
    <w:rsid w:val="5B0E2BE7"/>
    <w:rsid w:val="5B194774"/>
    <w:rsid w:val="5B215A6F"/>
    <w:rsid w:val="5B2272B8"/>
    <w:rsid w:val="5B246C93"/>
    <w:rsid w:val="5B293FA4"/>
    <w:rsid w:val="5B3B1E10"/>
    <w:rsid w:val="5B4026A7"/>
    <w:rsid w:val="5B4B766A"/>
    <w:rsid w:val="5B5B6A56"/>
    <w:rsid w:val="5B5E5179"/>
    <w:rsid w:val="5B686769"/>
    <w:rsid w:val="5B6F4007"/>
    <w:rsid w:val="5B742E16"/>
    <w:rsid w:val="5B7431E3"/>
    <w:rsid w:val="5B864EEC"/>
    <w:rsid w:val="5B8655DE"/>
    <w:rsid w:val="5B887CBA"/>
    <w:rsid w:val="5B952E72"/>
    <w:rsid w:val="5B9C6F02"/>
    <w:rsid w:val="5B9F0154"/>
    <w:rsid w:val="5BA73307"/>
    <w:rsid w:val="5BA84FB7"/>
    <w:rsid w:val="5BAE7E46"/>
    <w:rsid w:val="5BB12742"/>
    <w:rsid w:val="5BB81E3B"/>
    <w:rsid w:val="5BC65BA5"/>
    <w:rsid w:val="5BC80610"/>
    <w:rsid w:val="5BCC3E7B"/>
    <w:rsid w:val="5BCD73CC"/>
    <w:rsid w:val="5BCF7335"/>
    <w:rsid w:val="5BD21052"/>
    <w:rsid w:val="5BDE576D"/>
    <w:rsid w:val="5BE461A6"/>
    <w:rsid w:val="5BE520C5"/>
    <w:rsid w:val="5BF93486"/>
    <w:rsid w:val="5BF96C0C"/>
    <w:rsid w:val="5C050C37"/>
    <w:rsid w:val="5C0B6BEB"/>
    <w:rsid w:val="5C110782"/>
    <w:rsid w:val="5C196691"/>
    <w:rsid w:val="5C214C1A"/>
    <w:rsid w:val="5C2D0C32"/>
    <w:rsid w:val="5C2E0656"/>
    <w:rsid w:val="5C2F4ED9"/>
    <w:rsid w:val="5C363AC4"/>
    <w:rsid w:val="5C383883"/>
    <w:rsid w:val="5C39587B"/>
    <w:rsid w:val="5C417AAD"/>
    <w:rsid w:val="5C487098"/>
    <w:rsid w:val="5C5210C9"/>
    <w:rsid w:val="5C5256FC"/>
    <w:rsid w:val="5C551E2B"/>
    <w:rsid w:val="5C566ADD"/>
    <w:rsid w:val="5C584FCD"/>
    <w:rsid w:val="5C685FAD"/>
    <w:rsid w:val="5C6A2A90"/>
    <w:rsid w:val="5C6A5A44"/>
    <w:rsid w:val="5C775CC1"/>
    <w:rsid w:val="5C782B70"/>
    <w:rsid w:val="5C807ED9"/>
    <w:rsid w:val="5C8C5796"/>
    <w:rsid w:val="5C9028C8"/>
    <w:rsid w:val="5C9039A1"/>
    <w:rsid w:val="5C9400FE"/>
    <w:rsid w:val="5C9802BB"/>
    <w:rsid w:val="5C9E37D6"/>
    <w:rsid w:val="5C9F4BE4"/>
    <w:rsid w:val="5CAE1841"/>
    <w:rsid w:val="5CB009C2"/>
    <w:rsid w:val="5CB30E23"/>
    <w:rsid w:val="5CBD35D4"/>
    <w:rsid w:val="5CC02A56"/>
    <w:rsid w:val="5CC71318"/>
    <w:rsid w:val="5CC839E4"/>
    <w:rsid w:val="5CDB024C"/>
    <w:rsid w:val="5CDF3BB3"/>
    <w:rsid w:val="5CE9646E"/>
    <w:rsid w:val="5CEB65B4"/>
    <w:rsid w:val="5CF30508"/>
    <w:rsid w:val="5CF8320A"/>
    <w:rsid w:val="5D034955"/>
    <w:rsid w:val="5D037ACA"/>
    <w:rsid w:val="5D086B08"/>
    <w:rsid w:val="5D107877"/>
    <w:rsid w:val="5D14283F"/>
    <w:rsid w:val="5D14552E"/>
    <w:rsid w:val="5D1C393A"/>
    <w:rsid w:val="5D234625"/>
    <w:rsid w:val="5D290307"/>
    <w:rsid w:val="5D32024B"/>
    <w:rsid w:val="5D346E89"/>
    <w:rsid w:val="5D3664F7"/>
    <w:rsid w:val="5D3E30FA"/>
    <w:rsid w:val="5D3E7219"/>
    <w:rsid w:val="5D445352"/>
    <w:rsid w:val="5D450682"/>
    <w:rsid w:val="5D5C0CC1"/>
    <w:rsid w:val="5D5F5A7A"/>
    <w:rsid w:val="5D666FAB"/>
    <w:rsid w:val="5D68574F"/>
    <w:rsid w:val="5D69123B"/>
    <w:rsid w:val="5D6D28CA"/>
    <w:rsid w:val="5D777C70"/>
    <w:rsid w:val="5D794FAE"/>
    <w:rsid w:val="5D8104A7"/>
    <w:rsid w:val="5D897F69"/>
    <w:rsid w:val="5DA82D4A"/>
    <w:rsid w:val="5DAD1625"/>
    <w:rsid w:val="5DB713CE"/>
    <w:rsid w:val="5DBA3C0B"/>
    <w:rsid w:val="5DC3428A"/>
    <w:rsid w:val="5DC603E7"/>
    <w:rsid w:val="5DD15915"/>
    <w:rsid w:val="5DD47EED"/>
    <w:rsid w:val="5DE036AE"/>
    <w:rsid w:val="5DE768DF"/>
    <w:rsid w:val="5DEB632A"/>
    <w:rsid w:val="5DFC2B94"/>
    <w:rsid w:val="5E044051"/>
    <w:rsid w:val="5E087C39"/>
    <w:rsid w:val="5E13621E"/>
    <w:rsid w:val="5E167DEA"/>
    <w:rsid w:val="5E2C032D"/>
    <w:rsid w:val="5E34043D"/>
    <w:rsid w:val="5E377142"/>
    <w:rsid w:val="5E395BA4"/>
    <w:rsid w:val="5E48734A"/>
    <w:rsid w:val="5E4D151E"/>
    <w:rsid w:val="5E5256CF"/>
    <w:rsid w:val="5E53251C"/>
    <w:rsid w:val="5E5B4CE2"/>
    <w:rsid w:val="5E5C42A1"/>
    <w:rsid w:val="5E5F3E1C"/>
    <w:rsid w:val="5E65152B"/>
    <w:rsid w:val="5E7419FA"/>
    <w:rsid w:val="5E78597B"/>
    <w:rsid w:val="5E795E0F"/>
    <w:rsid w:val="5E7A7B1D"/>
    <w:rsid w:val="5E7E6E2D"/>
    <w:rsid w:val="5E821A10"/>
    <w:rsid w:val="5E8D7C39"/>
    <w:rsid w:val="5E917AFD"/>
    <w:rsid w:val="5E93573A"/>
    <w:rsid w:val="5E966703"/>
    <w:rsid w:val="5E9E0399"/>
    <w:rsid w:val="5EAC0285"/>
    <w:rsid w:val="5EAD5331"/>
    <w:rsid w:val="5EC609DA"/>
    <w:rsid w:val="5ED40587"/>
    <w:rsid w:val="5ED52E57"/>
    <w:rsid w:val="5ED61D18"/>
    <w:rsid w:val="5EDA5FEF"/>
    <w:rsid w:val="5EDC54EF"/>
    <w:rsid w:val="5EDD4B28"/>
    <w:rsid w:val="5EE27322"/>
    <w:rsid w:val="5EE85474"/>
    <w:rsid w:val="5EEC0B95"/>
    <w:rsid w:val="5EF00A7A"/>
    <w:rsid w:val="5EF71CFB"/>
    <w:rsid w:val="5EFC37E2"/>
    <w:rsid w:val="5F057E9B"/>
    <w:rsid w:val="5F100F52"/>
    <w:rsid w:val="5F1833F7"/>
    <w:rsid w:val="5F1C0006"/>
    <w:rsid w:val="5F1D4307"/>
    <w:rsid w:val="5F236821"/>
    <w:rsid w:val="5F3131FF"/>
    <w:rsid w:val="5F3561D8"/>
    <w:rsid w:val="5F41161E"/>
    <w:rsid w:val="5F5C0E82"/>
    <w:rsid w:val="5F5D1EB0"/>
    <w:rsid w:val="5F60136E"/>
    <w:rsid w:val="5F6319B8"/>
    <w:rsid w:val="5F695B2D"/>
    <w:rsid w:val="5F725A62"/>
    <w:rsid w:val="5F74244C"/>
    <w:rsid w:val="5F835B70"/>
    <w:rsid w:val="5F850849"/>
    <w:rsid w:val="5F8E1395"/>
    <w:rsid w:val="5FA17311"/>
    <w:rsid w:val="5FA67D65"/>
    <w:rsid w:val="5FAC52BF"/>
    <w:rsid w:val="5FAC5F18"/>
    <w:rsid w:val="5FAC708D"/>
    <w:rsid w:val="5FAD0AD1"/>
    <w:rsid w:val="5FAD5B82"/>
    <w:rsid w:val="5FB14366"/>
    <w:rsid w:val="5FB22DDD"/>
    <w:rsid w:val="5FB919B2"/>
    <w:rsid w:val="5FB94527"/>
    <w:rsid w:val="5FBB0231"/>
    <w:rsid w:val="5FBB2CE0"/>
    <w:rsid w:val="5FC25A3B"/>
    <w:rsid w:val="5FD17AC2"/>
    <w:rsid w:val="5FD57842"/>
    <w:rsid w:val="5FD74889"/>
    <w:rsid w:val="5FD82DC5"/>
    <w:rsid w:val="5FE7047A"/>
    <w:rsid w:val="5FEB3422"/>
    <w:rsid w:val="5FF05FCA"/>
    <w:rsid w:val="5FF52240"/>
    <w:rsid w:val="5FFE39B6"/>
    <w:rsid w:val="60044E19"/>
    <w:rsid w:val="60135E1A"/>
    <w:rsid w:val="601C5517"/>
    <w:rsid w:val="602007E7"/>
    <w:rsid w:val="602441E8"/>
    <w:rsid w:val="60256FE0"/>
    <w:rsid w:val="60293727"/>
    <w:rsid w:val="60304923"/>
    <w:rsid w:val="603875CB"/>
    <w:rsid w:val="603D3A0F"/>
    <w:rsid w:val="604F72A6"/>
    <w:rsid w:val="605133AD"/>
    <w:rsid w:val="60542470"/>
    <w:rsid w:val="605F4CE9"/>
    <w:rsid w:val="6063510D"/>
    <w:rsid w:val="606876B6"/>
    <w:rsid w:val="60723414"/>
    <w:rsid w:val="60801C8A"/>
    <w:rsid w:val="6088251F"/>
    <w:rsid w:val="608F3926"/>
    <w:rsid w:val="608F5287"/>
    <w:rsid w:val="60901C43"/>
    <w:rsid w:val="609A45DE"/>
    <w:rsid w:val="60BA195F"/>
    <w:rsid w:val="60BB6B1C"/>
    <w:rsid w:val="60C44DAC"/>
    <w:rsid w:val="60CB2763"/>
    <w:rsid w:val="60CB3E5A"/>
    <w:rsid w:val="60E162FE"/>
    <w:rsid w:val="60E732E5"/>
    <w:rsid w:val="60F647D1"/>
    <w:rsid w:val="60F75845"/>
    <w:rsid w:val="60FC0323"/>
    <w:rsid w:val="60FD5F5A"/>
    <w:rsid w:val="60FF47EC"/>
    <w:rsid w:val="6108122D"/>
    <w:rsid w:val="61106CC0"/>
    <w:rsid w:val="61141C9D"/>
    <w:rsid w:val="612431D1"/>
    <w:rsid w:val="61276859"/>
    <w:rsid w:val="612B0B99"/>
    <w:rsid w:val="613755FF"/>
    <w:rsid w:val="613D06E5"/>
    <w:rsid w:val="61416D81"/>
    <w:rsid w:val="614C3131"/>
    <w:rsid w:val="614E5428"/>
    <w:rsid w:val="61534507"/>
    <w:rsid w:val="616A05BA"/>
    <w:rsid w:val="61745BFE"/>
    <w:rsid w:val="618B6904"/>
    <w:rsid w:val="618B6F18"/>
    <w:rsid w:val="61902BE6"/>
    <w:rsid w:val="61917829"/>
    <w:rsid w:val="61A54181"/>
    <w:rsid w:val="61A86E74"/>
    <w:rsid w:val="61B13862"/>
    <w:rsid w:val="61C703BD"/>
    <w:rsid w:val="61CC6481"/>
    <w:rsid w:val="61CE556C"/>
    <w:rsid w:val="61D93C9B"/>
    <w:rsid w:val="61DD38D1"/>
    <w:rsid w:val="61E31D87"/>
    <w:rsid w:val="61E868FC"/>
    <w:rsid w:val="61EB343F"/>
    <w:rsid w:val="61EE526B"/>
    <w:rsid w:val="61FD11D4"/>
    <w:rsid w:val="62036D8B"/>
    <w:rsid w:val="620C24D2"/>
    <w:rsid w:val="620D6DAC"/>
    <w:rsid w:val="6210615D"/>
    <w:rsid w:val="621F029F"/>
    <w:rsid w:val="6221742E"/>
    <w:rsid w:val="623139CC"/>
    <w:rsid w:val="6235476D"/>
    <w:rsid w:val="62417E90"/>
    <w:rsid w:val="624D53FA"/>
    <w:rsid w:val="6251451B"/>
    <w:rsid w:val="62600241"/>
    <w:rsid w:val="626A664D"/>
    <w:rsid w:val="626D784A"/>
    <w:rsid w:val="626F3D3B"/>
    <w:rsid w:val="62726160"/>
    <w:rsid w:val="62887D39"/>
    <w:rsid w:val="629E7844"/>
    <w:rsid w:val="62A30169"/>
    <w:rsid w:val="62AB6771"/>
    <w:rsid w:val="62B0051C"/>
    <w:rsid w:val="62C16E74"/>
    <w:rsid w:val="62C4198D"/>
    <w:rsid w:val="62C66907"/>
    <w:rsid w:val="62DA4BE4"/>
    <w:rsid w:val="62E21FE6"/>
    <w:rsid w:val="62E3740F"/>
    <w:rsid w:val="62EC3418"/>
    <w:rsid w:val="62FB1F5E"/>
    <w:rsid w:val="62FC2F64"/>
    <w:rsid w:val="6302572B"/>
    <w:rsid w:val="63040F2F"/>
    <w:rsid w:val="630C1C94"/>
    <w:rsid w:val="631852E2"/>
    <w:rsid w:val="63194117"/>
    <w:rsid w:val="631F18D2"/>
    <w:rsid w:val="63252268"/>
    <w:rsid w:val="632B39DD"/>
    <w:rsid w:val="632B5373"/>
    <w:rsid w:val="63384FFE"/>
    <w:rsid w:val="6338598B"/>
    <w:rsid w:val="633A3CCF"/>
    <w:rsid w:val="633B3150"/>
    <w:rsid w:val="633C6265"/>
    <w:rsid w:val="63410D72"/>
    <w:rsid w:val="634A596F"/>
    <w:rsid w:val="635C1C78"/>
    <w:rsid w:val="636C3DE4"/>
    <w:rsid w:val="636C69A2"/>
    <w:rsid w:val="63747317"/>
    <w:rsid w:val="637864A7"/>
    <w:rsid w:val="637A0A5E"/>
    <w:rsid w:val="637C68D1"/>
    <w:rsid w:val="63810153"/>
    <w:rsid w:val="638C475D"/>
    <w:rsid w:val="638F2034"/>
    <w:rsid w:val="6390720A"/>
    <w:rsid w:val="6393097B"/>
    <w:rsid w:val="63950A7D"/>
    <w:rsid w:val="639A4526"/>
    <w:rsid w:val="63A40434"/>
    <w:rsid w:val="63A434A0"/>
    <w:rsid w:val="63A502AA"/>
    <w:rsid w:val="63AD3DFD"/>
    <w:rsid w:val="63B349F8"/>
    <w:rsid w:val="63B71CCE"/>
    <w:rsid w:val="63C11BFC"/>
    <w:rsid w:val="63C20D04"/>
    <w:rsid w:val="63DC4943"/>
    <w:rsid w:val="63DE2E4C"/>
    <w:rsid w:val="63E87188"/>
    <w:rsid w:val="63F4337F"/>
    <w:rsid w:val="63FB151D"/>
    <w:rsid w:val="63FB7BEE"/>
    <w:rsid w:val="64020F30"/>
    <w:rsid w:val="64065DF6"/>
    <w:rsid w:val="6410506D"/>
    <w:rsid w:val="64120074"/>
    <w:rsid w:val="641B4AB3"/>
    <w:rsid w:val="641C490A"/>
    <w:rsid w:val="641D5D50"/>
    <w:rsid w:val="641E5A76"/>
    <w:rsid w:val="641F72F5"/>
    <w:rsid w:val="64212490"/>
    <w:rsid w:val="64264920"/>
    <w:rsid w:val="64284D93"/>
    <w:rsid w:val="642F4896"/>
    <w:rsid w:val="64362523"/>
    <w:rsid w:val="643644B1"/>
    <w:rsid w:val="643A3568"/>
    <w:rsid w:val="643C3DFB"/>
    <w:rsid w:val="643E2BD3"/>
    <w:rsid w:val="643E534D"/>
    <w:rsid w:val="644B633C"/>
    <w:rsid w:val="6451339A"/>
    <w:rsid w:val="6456068A"/>
    <w:rsid w:val="645C6DD7"/>
    <w:rsid w:val="645D27B1"/>
    <w:rsid w:val="64644998"/>
    <w:rsid w:val="64681A73"/>
    <w:rsid w:val="646924DB"/>
    <w:rsid w:val="64694AC9"/>
    <w:rsid w:val="646D58E0"/>
    <w:rsid w:val="64745038"/>
    <w:rsid w:val="64781379"/>
    <w:rsid w:val="647A1DAB"/>
    <w:rsid w:val="647E5227"/>
    <w:rsid w:val="648916F3"/>
    <w:rsid w:val="648B023D"/>
    <w:rsid w:val="648B779B"/>
    <w:rsid w:val="64903C06"/>
    <w:rsid w:val="64A07C97"/>
    <w:rsid w:val="64A6478B"/>
    <w:rsid w:val="64A867F8"/>
    <w:rsid w:val="64AC0894"/>
    <w:rsid w:val="64BE61AD"/>
    <w:rsid w:val="64D1157E"/>
    <w:rsid w:val="64D63485"/>
    <w:rsid w:val="64E27658"/>
    <w:rsid w:val="6503657A"/>
    <w:rsid w:val="650B0218"/>
    <w:rsid w:val="650D1CAF"/>
    <w:rsid w:val="65113404"/>
    <w:rsid w:val="65127C38"/>
    <w:rsid w:val="6517484E"/>
    <w:rsid w:val="651F664A"/>
    <w:rsid w:val="65227A4F"/>
    <w:rsid w:val="652F0A2D"/>
    <w:rsid w:val="652F59CE"/>
    <w:rsid w:val="6534721D"/>
    <w:rsid w:val="653C5699"/>
    <w:rsid w:val="654D30E7"/>
    <w:rsid w:val="654F25D3"/>
    <w:rsid w:val="65532D27"/>
    <w:rsid w:val="655B63EE"/>
    <w:rsid w:val="65605670"/>
    <w:rsid w:val="65623116"/>
    <w:rsid w:val="656627BF"/>
    <w:rsid w:val="65687859"/>
    <w:rsid w:val="656C4076"/>
    <w:rsid w:val="656D03A1"/>
    <w:rsid w:val="656D17D2"/>
    <w:rsid w:val="657713CD"/>
    <w:rsid w:val="6577655B"/>
    <w:rsid w:val="657A32D6"/>
    <w:rsid w:val="6592636B"/>
    <w:rsid w:val="65931280"/>
    <w:rsid w:val="659B722F"/>
    <w:rsid w:val="659D08D8"/>
    <w:rsid w:val="65A15B32"/>
    <w:rsid w:val="65A22A7F"/>
    <w:rsid w:val="65B073B1"/>
    <w:rsid w:val="65B57D4C"/>
    <w:rsid w:val="65B63234"/>
    <w:rsid w:val="65B85B12"/>
    <w:rsid w:val="65B909B4"/>
    <w:rsid w:val="65BF2FB7"/>
    <w:rsid w:val="65C92EDD"/>
    <w:rsid w:val="65CD0FDC"/>
    <w:rsid w:val="65CE09EE"/>
    <w:rsid w:val="65DB7E2E"/>
    <w:rsid w:val="65DC3CB9"/>
    <w:rsid w:val="65E21F00"/>
    <w:rsid w:val="65EB028C"/>
    <w:rsid w:val="65EB742A"/>
    <w:rsid w:val="65EF094D"/>
    <w:rsid w:val="65EF6597"/>
    <w:rsid w:val="65FB4F29"/>
    <w:rsid w:val="66022202"/>
    <w:rsid w:val="660309B0"/>
    <w:rsid w:val="660C5876"/>
    <w:rsid w:val="66167018"/>
    <w:rsid w:val="66191BC8"/>
    <w:rsid w:val="661C606C"/>
    <w:rsid w:val="661D7B2C"/>
    <w:rsid w:val="662533F5"/>
    <w:rsid w:val="66286C85"/>
    <w:rsid w:val="662C338C"/>
    <w:rsid w:val="662C6105"/>
    <w:rsid w:val="662D3F0C"/>
    <w:rsid w:val="66353557"/>
    <w:rsid w:val="66360279"/>
    <w:rsid w:val="66453182"/>
    <w:rsid w:val="665A5CD5"/>
    <w:rsid w:val="66605B83"/>
    <w:rsid w:val="666354A6"/>
    <w:rsid w:val="66640C7A"/>
    <w:rsid w:val="666646A6"/>
    <w:rsid w:val="666A657B"/>
    <w:rsid w:val="66765D82"/>
    <w:rsid w:val="667736A3"/>
    <w:rsid w:val="667C5ED4"/>
    <w:rsid w:val="6680599F"/>
    <w:rsid w:val="668B6205"/>
    <w:rsid w:val="668F27D9"/>
    <w:rsid w:val="6690699C"/>
    <w:rsid w:val="6696580B"/>
    <w:rsid w:val="66983CFA"/>
    <w:rsid w:val="669A3DB2"/>
    <w:rsid w:val="669C1200"/>
    <w:rsid w:val="66A51953"/>
    <w:rsid w:val="66A650D9"/>
    <w:rsid w:val="66A75FD3"/>
    <w:rsid w:val="66A97DBA"/>
    <w:rsid w:val="66AB361E"/>
    <w:rsid w:val="66B24BAD"/>
    <w:rsid w:val="66B24E7E"/>
    <w:rsid w:val="66B3673A"/>
    <w:rsid w:val="66B4080A"/>
    <w:rsid w:val="66B905D4"/>
    <w:rsid w:val="66B91700"/>
    <w:rsid w:val="66C1412F"/>
    <w:rsid w:val="66D734E4"/>
    <w:rsid w:val="66D971A4"/>
    <w:rsid w:val="66DB3E9D"/>
    <w:rsid w:val="66F42C1D"/>
    <w:rsid w:val="66F60A36"/>
    <w:rsid w:val="6706035F"/>
    <w:rsid w:val="6707199F"/>
    <w:rsid w:val="67072C08"/>
    <w:rsid w:val="67076B95"/>
    <w:rsid w:val="67122355"/>
    <w:rsid w:val="67144396"/>
    <w:rsid w:val="671E3E7C"/>
    <w:rsid w:val="67272EEF"/>
    <w:rsid w:val="67331F7A"/>
    <w:rsid w:val="67384868"/>
    <w:rsid w:val="673E0325"/>
    <w:rsid w:val="67411078"/>
    <w:rsid w:val="674F317D"/>
    <w:rsid w:val="6754761A"/>
    <w:rsid w:val="675A11AE"/>
    <w:rsid w:val="676845DE"/>
    <w:rsid w:val="676D456A"/>
    <w:rsid w:val="676D67E6"/>
    <w:rsid w:val="676E3EF2"/>
    <w:rsid w:val="67737143"/>
    <w:rsid w:val="677411DA"/>
    <w:rsid w:val="67803D0D"/>
    <w:rsid w:val="67880C2D"/>
    <w:rsid w:val="67891FF6"/>
    <w:rsid w:val="67991BFE"/>
    <w:rsid w:val="679C243B"/>
    <w:rsid w:val="67A7301C"/>
    <w:rsid w:val="67A95559"/>
    <w:rsid w:val="67AB6AAA"/>
    <w:rsid w:val="67AE4BBF"/>
    <w:rsid w:val="67B242B1"/>
    <w:rsid w:val="67BA0EC2"/>
    <w:rsid w:val="67C83EA7"/>
    <w:rsid w:val="67C96AF6"/>
    <w:rsid w:val="67DE3823"/>
    <w:rsid w:val="67E16919"/>
    <w:rsid w:val="67EB281D"/>
    <w:rsid w:val="67EF6A95"/>
    <w:rsid w:val="67F20F5B"/>
    <w:rsid w:val="67F55EC6"/>
    <w:rsid w:val="67FA6EFF"/>
    <w:rsid w:val="67FB097F"/>
    <w:rsid w:val="681300CD"/>
    <w:rsid w:val="68144D95"/>
    <w:rsid w:val="681F60D4"/>
    <w:rsid w:val="682C3893"/>
    <w:rsid w:val="683F123A"/>
    <w:rsid w:val="68436057"/>
    <w:rsid w:val="684941A9"/>
    <w:rsid w:val="684A163D"/>
    <w:rsid w:val="684B3682"/>
    <w:rsid w:val="684E4A69"/>
    <w:rsid w:val="68680F81"/>
    <w:rsid w:val="686B4A24"/>
    <w:rsid w:val="686E424D"/>
    <w:rsid w:val="68717C38"/>
    <w:rsid w:val="68763A15"/>
    <w:rsid w:val="687640CE"/>
    <w:rsid w:val="687E370E"/>
    <w:rsid w:val="689031D4"/>
    <w:rsid w:val="68910A2F"/>
    <w:rsid w:val="689361B2"/>
    <w:rsid w:val="68963137"/>
    <w:rsid w:val="689F2031"/>
    <w:rsid w:val="68A019EB"/>
    <w:rsid w:val="68A172FF"/>
    <w:rsid w:val="68A2613A"/>
    <w:rsid w:val="68A44CC5"/>
    <w:rsid w:val="68B40871"/>
    <w:rsid w:val="68B57AD4"/>
    <w:rsid w:val="68B903C5"/>
    <w:rsid w:val="68C502E7"/>
    <w:rsid w:val="68C5421B"/>
    <w:rsid w:val="68CD5AEF"/>
    <w:rsid w:val="68DA2E33"/>
    <w:rsid w:val="68DE733A"/>
    <w:rsid w:val="68E03F04"/>
    <w:rsid w:val="68E10BEE"/>
    <w:rsid w:val="68E114F2"/>
    <w:rsid w:val="68F55EA4"/>
    <w:rsid w:val="68FA490F"/>
    <w:rsid w:val="68FB0C3A"/>
    <w:rsid w:val="69035C29"/>
    <w:rsid w:val="690E375A"/>
    <w:rsid w:val="69144C46"/>
    <w:rsid w:val="691751DE"/>
    <w:rsid w:val="69186260"/>
    <w:rsid w:val="6919739A"/>
    <w:rsid w:val="691F74FE"/>
    <w:rsid w:val="693275D5"/>
    <w:rsid w:val="69343F33"/>
    <w:rsid w:val="693B054D"/>
    <w:rsid w:val="693E76AF"/>
    <w:rsid w:val="69426968"/>
    <w:rsid w:val="69436F2C"/>
    <w:rsid w:val="69473733"/>
    <w:rsid w:val="694774FF"/>
    <w:rsid w:val="694C640B"/>
    <w:rsid w:val="695F72BA"/>
    <w:rsid w:val="69673F37"/>
    <w:rsid w:val="696C4EA3"/>
    <w:rsid w:val="696F17AC"/>
    <w:rsid w:val="69714FA5"/>
    <w:rsid w:val="697B0051"/>
    <w:rsid w:val="697C7EC1"/>
    <w:rsid w:val="698603DC"/>
    <w:rsid w:val="698B2497"/>
    <w:rsid w:val="698C4326"/>
    <w:rsid w:val="698E1D27"/>
    <w:rsid w:val="699851AD"/>
    <w:rsid w:val="69987965"/>
    <w:rsid w:val="699A328A"/>
    <w:rsid w:val="699D4130"/>
    <w:rsid w:val="69AD11FF"/>
    <w:rsid w:val="69BE2697"/>
    <w:rsid w:val="69BF2F7D"/>
    <w:rsid w:val="69C65FD0"/>
    <w:rsid w:val="69CC297C"/>
    <w:rsid w:val="69D67007"/>
    <w:rsid w:val="69D7213B"/>
    <w:rsid w:val="69DB6B23"/>
    <w:rsid w:val="69DD7D9E"/>
    <w:rsid w:val="69DE1B61"/>
    <w:rsid w:val="69DF3FC1"/>
    <w:rsid w:val="69E22807"/>
    <w:rsid w:val="69E420D3"/>
    <w:rsid w:val="69EB45E0"/>
    <w:rsid w:val="69F07FAE"/>
    <w:rsid w:val="69FA1B39"/>
    <w:rsid w:val="69FD0B82"/>
    <w:rsid w:val="6A0D5967"/>
    <w:rsid w:val="6A1202B5"/>
    <w:rsid w:val="6A1322C3"/>
    <w:rsid w:val="6A2417B9"/>
    <w:rsid w:val="6A2B078F"/>
    <w:rsid w:val="6A351BBE"/>
    <w:rsid w:val="6A3811E8"/>
    <w:rsid w:val="6A3A3B0F"/>
    <w:rsid w:val="6A3F7D9A"/>
    <w:rsid w:val="6A5341AF"/>
    <w:rsid w:val="6A63387F"/>
    <w:rsid w:val="6A6379E6"/>
    <w:rsid w:val="6A6514AF"/>
    <w:rsid w:val="6A672AFE"/>
    <w:rsid w:val="6A791CA8"/>
    <w:rsid w:val="6A7C083A"/>
    <w:rsid w:val="6A8A50D1"/>
    <w:rsid w:val="6A8E369A"/>
    <w:rsid w:val="6A9343B3"/>
    <w:rsid w:val="6AAD06D7"/>
    <w:rsid w:val="6ABD5AC3"/>
    <w:rsid w:val="6AC74C5A"/>
    <w:rsid w:val="6ACD16CA"/>
    <w:rsid w:val="6AD273F7"/>
    <w:rsid w:val="6AD41A83"/>
    <w:rsid w:val="6AE27277"/>
    <w:rsid w:val="6AE34CA7"/>
    <w:rsid w:val="6AE84659"/>
    <w:rsid w:val="6AED1147"/>
    <w:rsid w:val="6B067730"/>
    <w:rsid w:val="6B125236"/>
    <w:rsid w:val="6B1D6B63"/>
    <w:rsid w:val="6B20309C"/>
    <w:rsid w:val="6B210A01"/>
    <w:rsid w:val="6B23725F"/>
    <w:rsid w:val="6B2D5950"/>
    <w:rsid w:val="6B2F5310"/>
    <w:rsid w:val="6B35059A"/>
    <w:rsid w:val="6B357B4C"/>
    <w:rsid w:val="6B38141F"/>
    <w:rsid w:val="6B3E4E9A"/>
    <w:rsid w:val="6B4510F8"/>
    <w:rsid w:val="6B465CCC"/>
    <w:rsid w:val="6B473287"/>
    <w:rsid w:val="6B492FA0"/>
    <w:rsid w:val="6B532EFE"/>
    <w:rsid w:val="6B5673BA"/>
    <w:rsid w:val="6B596BBE"/>
    <w:rsid w:val="6B657311"/>
    <w:rsid w:val="6B666391"/>
    <w:rsid w:val="6B6721B9"/>
    <w:rsid w:val="6B680A90"/>
    <w:rsid w:val="6B681DAE"/>
    <w:rsid w:val="6B6B308B"/>
    <w:rsid w:val="6B6D0775"/>
    <w:rsid w:val="6B7900F7"/>
    <w:rsid w:val="6B7A4956"/>
    <w:rsid w:val="6B7C357C"/>
    <w:rsid w:val="6B7F0D94"/>
    <w:rsid w:val="6B8206F2"/>
    <w:rsid w:val="6B865812"/>
    <w:rsid w:val="6B933BBB"/>
    <w:rsid w:val="6B954626"/>
    <w:rsid w:val="6B974D2E"/>
    <w:rsid w:val="6BAA6281"/>
    <w:rsid w:val="6BAB71D3"/>
    <w:rsid w:val="6BAC1189"/>
    <w:rsid w:val="6BAC43D7"/>
    <w:rsid w:val="6BAF509E"/>
    <w:rsid w:val="6BB822DC"/>
    <w:rsid w:val="6BC0415C"/>
    <w:rsid w:val="6BCA3618"/>
    <w:rsid w:val="6BCF3C1A"/>
    <w:rsid w:val="6BD10A2F"/>
    <w:rsid w:val="6BD8100E"/>
    <w:rsid w:val="6BE25F3B"/>
    <w:rsid w:val="6BEC7739"/>
    <w:rsid w:val="6BEE27E7"/>
    <w:rsid w:val="6BF012D0"/>
    <w:rsid w:val="6BF80129"/>
    <w:rsid w:val="6BFC0004"/>
    <w:rsid w:val="6C000248"/>
    <w:rsid w:val="6C031215"/>
    <w:rsid w:val="6C090308"/>
    <w:rsid w:val="6C0F36A5"/>
    <w:rsid w:val="6C1B46BB"/>
    <w:rsid w:val="6C1C7A64"/>
    <w:rsid w:val="6C1E695B"/>
    <w:rsid w:val="6C23218C"/>
    <w:rsid w:val="6C28098A"/>
    <w:rsid w:val="6C2B5936"/>
    <w:rsid w:val="6C3167A1"/>
    <w:rsid w:val="6C333924"/>
    <w:rsid w:val="6C355BFC"/>
    <w:rsid w:val="6C3E7F33"/>
    <w:rsid w:val="6C41208A"/>
    <w:rsid w:val="6C450881"/>
    <w:rsid w:val="6C4572B8"/>
    <w:rsid w:val="6C4E742E"/>
    <w:rsid w:val="6C563089"/>
    <w:rsid w:val="6C636E09"/>
    <w:rsid w:val="6C670AEC"/>
    <w:rsid w:val="6C6E066F"/>
    <w:rsid w:val="6C7506A3"/>
    <w:rsid w:val="6C7577C2"/>
    <w:rsid w:val="6C7B5EC3"/>
    <w:rsid w:val="6C83293F"/>
    <w:rsid w:val="6C85596C"/>
    <w:rsid w:val="6C8B30CE"/>
    <w:rsid w:val="6C91557B"/>
    <w:rsid w:val="6C9226BF"/>
    <w:rsid w:val="6C934E97"/>
    <w:rsid w:val="6C982439"/>
    <w:rsid w:val="6C9C2625"/>
    <w:rsid w:val="6CAD5A24"/>
    <w:rsid w:val="6CAF2DAC"/>
    <w:rsid w:val="6CBB5ED0"/>
    <w:rsid w:val="6CBE4020"/>
    <w:rsid w:val="6CCB7CF7"/>
    <w:rsid w:val="6CD7423E"/>
    <w:rsid w:val="6CDC431E"/>
    <w:rsid w:val="6CE26CAA"/>
    <w:rsid w:val="6CE8485E"/>
    <w:rsid w:val="6CF83396"/>
    <w:rsid w:val="6CFA2346"/>
    <w:rsid w:val="6CFC4D29"/>
    <w:rsid w:val="6D047403"/>
    <w:rsid w:val="6D090F6A"/>
    <w:rsid w:val="6D0F39D8"/>
    <w:rsid w:val="6D121576"/>
    <w:rsid w:val="6D1845AE"/>
    <w:rsid w:val="6D194506"/>
    <w:rsid w:val="6D1F3CE0"/>
    <w:rsid w:val="6D212275"/>
    <w:rsid w:val="6D371181"/>
    <w:rsid w:val="6D466E0C"/>
    <w:rsid w:val="6D476DF6"/>
    <w:rsid w:val="6D4C112F"/>
    <w:rsid w:val="6D4D6B34"/>
    <w:rsid w:val="6D526F61"/>
    <w:rsid w:val="6D5477C0"/>
    <w:rsid w:val="6D564056"/>
    <w:rsid w:val="6D574677"/>
    <w:rsid w:val="6D6130ED"/>
    <w:rsid w:val="6D6F2500"/>
    <w:rsid w:val="6D7301C9"/>
    <w:rsid w:val="6D75204A"/>
    <w:rsid w:val="6D894F96"/>
    <w:rsid w:val="6D8F571C"/>
    <w:rsid w:val="6D91154C"/>
    <w:rsid w:val="6D9E3A5E"/>
    <w:rsid w:val="6D9F07AE"/>
    <w:rsid w:val="6DA950DB"/>
    <w:rsid w:val="6DBB5AAA"/>
    <w:rsid w:val="6DBD1686"/>
    <w:rsid w:val="6DC71B14"/>
    <w:rsid w:val="6DCC0D2D"/>
    <w:rsid w:val="6DD02F19"/>
    <w:rsid w:val="6DD06488"/>
    <w:rsid w:val="6DD7199D"/>
    <w:rsid w:val="6DE02641"/>
    <w:rsid w:val="6DE42A39"/>
    <w:rsid w:val="6DEE5118"/>
    <w:rsid w:val="6DEF6212"/>
    <w:rsid w:val="6DF27014"/>
    <w:rsid w:val="6DF30BD1"/>
    <w:rsid w:val="6E185FCD"/>
    <w:rsid w:val="6E1C5E51"/>
    <w:rsid w:val="6E263E98"/>
    <w:rsid w:val="6E2D5D6D"/>
    <w:rsid w:val="6E376A98"/>
    <w:rsid w:val="6E386F5E"/>
    <w:rsid w:val="6E4C415B"/>
    <w:rsid w:val="6E5122CF"/>
    <w:rsid w:val="6E570751"/>
    <w:rsid w:val="6E5A500E"/>
    <w:rsid w:val="6E5C4E98"/>
    <w:rsid w:val="6E5F7947"/>
    <w:rsid w:val="6E60658B"/>
    <w:rsid w:val="6E695896"/>
    <w:rsid w:val="6E6C01DF"/>
    <w:rsid w:val="6E6D7C27"/>
    <w:rsid w:val="6E6F77A5"/>
    <w:rsid w:val="6E701332"/>
    <w:rsid w:val="6E7B483B"/>
    <w:rsid w:val="6E800B96"/>
    <w:rsid w:val="6E830D30"/>
    <w:rsid w:val="6E8566BA"/>
    <w:rsid w:val="6E89512C"/>
    <w:rsid w:val="6E8965D6"/>
    <w:rsid w:val="6E8C0511"/>
    <w:rsid w:val="6E931F11"/>
    <w:rsid w:val="6E9E7F0F"/>
    <w:rsid w:val="6EA13C94"/>
    <w:rsid w:val="6EAB7815"/>
    <w:rsid w:val="6EAC5E7F"/>
    <w:rsid w:val="6EB23337"/>
    <w:rsid w:val="6EBD6814"/>
    <w:rsid w:val="6EC27080"/>
    <w:rsid w:val="6EC45E24"/>
    <w:rsid w:val="6EC65B99"/>
    <w:rsid w:val="6EC70CB8"/>
    <w:rsid w:val="6ECB4229"/>
    <w:rsid w:val="6ED17AA0"/>
    <w:rsid w:val="6EF52B6E"/>
    <w:rsid w:val="6EF535E4"/>
    <w:rsid w:val="6EF67243"/>
    <w:rsid w:val="6F077D96"/>
    <w:rsid w:val="6F0A790D"/>
    <w:rsid w:val="6F1902C5"/>
    <w:rsid w:val="6F1A312E"/>
    <w:rsid w:val="6F1E116D"/>
    <w:rsid w:val="6F276B55"/>
    <w:rsid w:val="6F301887"/>
    <w:rsid w:val="6F3323F9"/>
    <w:rsid w:val="6F3D7BA9"/>
    <w:rsid w:val="6F4206A3"/>
    <w:rsid w:val="6F453A40"/>
    <w:rsid w:val="6F4E5FC7"/>
    <w:rsid w:val="6F4F749B"/>
    <w:rsid w:val="6F502A4C"/>
    <w:rsid w:val="6F577232"/>
    <w:rsid w:val="6F5D1962"/>
    <w:rsid w:val="6F5E1880"/>
    <w:rsid w:val="6F641BAE"/>
    <w:rsid w:val="6F6C292D"/>
    <w:rsid w:val="6F72024E"/>
    <w:rsid w:val="6F7C2AD5"/>
    <w:rsid w:val="6F7E2AA0"/>
    <w:rsid w:val="6F80296B"/>
    <w:rsid w:val="6F8964D8"/>
    <w:rsid w:val="6F8C07AA"/>
    <w:rsid w:val="6F8F414B"/>
    <w:rsid w:val="6F9C1661"/>
    <w:rsid w:val="6FA10237"/>
    <w:rsid w:val="6FA37BAD"/>
    <w:rsid w:val="6FA85EF5"/>
    <w:rsid w:val="6FA939CB"/>
    <w:rsid w:val="6FAA1FAA"/>
    <w:rsid w:val="6FAF4A0F"/>
    <w:rsid w:val="6FBA3679"/>
    <w:rsid w:val="6FC15642"/>
    <w:rsid w:val="6FC33788"/>
    <w:rsid w:val="6FC87C51"/>
    <w:rsid w:val="6FD21659"/>
    <w:rsid w:val="6FD34E20"/>
    <w:rsid w:val="6FDA5EF7"/>
    <w:rsid w:val="6FE969BF"/>
    <w:rsid w:val="6FF75CA4"/>
    <w:rsid w:val="6FF86614"/>
    <w:rsid w:val="6FFF2140"/>
    <w:rsid w:val="70013535"/>
    <w:rsid w:val="700F3CEF"/>
    <w:rsid w:val="701F16FA"/>
    <w:rsid w:val="7020074B"/>
    <w:rsid w:val="702748A7"/>
    <w:rsid w:val="7028216C"/>
    <w:rsid w:val="703302EF"/>
    <w:rsid w:val="703E6382"/>
    <w:rsid w:val="704654AA"/>
    <w:rsid w:val="704A19BF"/>
    <w:rsid w:val="704B7320"/>
    <w:rsid w:val="70513018"/>
    <w:rsid w:val="705328B2"/>
    <w:rsid w:val="70553DF8"/>
    <w:rsid w:val="705B79C3"/>
    <w:rsid w:val="705B7F94"/>
    <w:rsid w:val="705C5D84"/>
    <w:rsid w:val="705C716E"/>
    <w:rsid w:val="705D334D"/>
    <w:rsid w:val="70645294"/>
    <w:rsid w:val="70677D76"/>
    <w:rsid w:val="70714C60"/>
    <w:rsid w:val="70774F92"/>
    <w:rsid w:val="70792530"/>
    <w:rsid w:val="70797815"/>
    <w:rsid w:val="7080699B"/>
    <w:rsid w:val="708B6483"/>
    <w:rsid w:val="708E0945"/>
    <w:rsid w:val="708F6BDE"/>
    <w:rsid w:val="709C4EB7"/>
    <w:rsid w:val="70A1195B"/>
    <w:rsid w:val="70A17D74"/>
    <w:rsid w:val="70B02AFF"/>
    <w:rsid w:val="70B2620E"/>
    <w:rsid w:val="70BB2883"/>
    <w:rsid w:val="70C25FEB"/>
    <w:rsid w:val="70C745CA"/>
    <w:rsid w:val="70DA4D9D"/>
    <w:rsid w:val="70E64EC1"/>
    <w:rsid w:val="70E73F46"/>
    <w:rsid w:val="70FA297E"/>
    <w:rsid w:val="70FA499F"/>
    <w:rsid w:val="70FE03BA"/>
    <w:rsid w:val="70FF1C74"/>
    <w:rsid w:val="71045FFA"/>
    <w:rsid w:val="710F66E1"/>
    <w:rsid w:val="71143B8A"/>
    <w:rsid w:val="711448F7"/>
    <w:rsid w:val="7128357B"/>
    <w:rsid w:val="712E2478"/>
    <w:rsid w:val="712E5B76"/>
    <w:rsid w:val="71331318"/>
    <w:rsid w:val="71377B98"/>
    <w:rsid w:val="7141589B"/>
    <w:rsid w:val="714B3B81"/>
    <w:rsid w:val="714D5BA5"/>
    <w:rsid w:val="71566EC1"/>
    <w:rsid w:val="715E59A7"/>
    <w:rsid w:val="715F3600"/>
    <w:rsid w:val="71633699"/>
    <w:rsid w:val="716C2D64"/>
    <w:rsid w:val="71721DB0"/>
    <w:rsid w:val="71776F63"/>
    <w:rsid w:val="717D2CFB"/>
    <w:rsid w:val="718740B7"/>
    <w:rsid w:val="71916474"/>
    <w:rsid w:val="7193322E"/>
    <w:rsid w:val="7197343A"/>
    <w:rsid w:val="71975A88"/>
    <w:rsid w:val="719A0DD7"/>
    <w:rsid w:val="71A21432"/>
    <w:rsid w:val="71A243D5"/>
    <w:rsid w:val="71A86FFA"/>
    <w:rsid w:val="71B87BFC"/>
    <w:rsid w:val="71BF2E91"/>
    <w:rsid w:val="71CA0007"/>
    <w:rsid w:val="71CA1EC1"/>
    <w:rsid w:val="71D51046"/>
    <w:rsid w:val="71E650F8"/>
    <w:rsid w:val="71E86FC2"/>
    <w:rsid w:val="71F34F09"/>
    <w:rsid w:val="71FB277D"/>
    <w:rsid w:val="71FC0C50"/>
    <w:rsid w:val="720226F5"/>
    <w:rsid w:val="72055131"/>
    <w:rsid w:val="72072549"/>
    <w:rsid w:val="72181E17"/>
    <w:rsid w:val="72394DEB"/>
    <w:rsid w:val="723A7C99"/>
    <w:rsid w:val="724858A3"/>
    <w:rsid w:val="724A4585"/>
    <w:rsid w:val="724C169E"/>
    <w:rsid w:val="7256691C"/>
    <w:rsid w:val="725D2801"/>
    <w:rsid w:val="72620A4E"/>
    <w:rsid w:val="72636F80"/>
    <w:rsid w:val="726805DE"/>
    <w:rsid w:val="727E4734"/>
    <w:rsid w:val="72851BFC"/>
    <w:rsid w:val="72907968"/>
    <w:rsid w:val="7291124D"/>
    <w:rsid w:val="72A52A32"/>
    <w:rsid w:val="72A703A1"/>
    <w:rsid w:val="72AD4ED3"/>
    <w:rsid w:val="72BC28CE"/>
    <w:rsid w:val="72D103AA"/>
    <w:rsid w:val="72D73775"/>
    <w:rsid w:val="72E32665"/>
    <w:rsid w:val="72E422B0"/>
    <w:rsid w:val="72E727FA"/>
    <w:rsid w:val="72EF6DAD"/>
    <w:rsid w:val="72F83CCF"/>
    <w:rsid w:val="730168D6"/>
    <w:rsid w:val="730A4900"/>
    <w:rsid w:val="730E4732"/>
    <w:rsid w:val="73137151"/>
    <w:rsid w:val="73147D6A"/>
    <w:rsid w:val="731964AC"/>
    <w:rsid w:val="73244C47"/>
    <w:rsid w:val="732540EB"/>
    <w:rsid w:val="732579C4"/>
    <w:rsid w:val="732950C8"/>
    <w:rsid w:val="732B35B2"/>
    <w:rsid w:val="73314C47"/>
    <w:rsid w:val="733572B0"/>
    <w:rsid w:val="73393162"/>
    <w:rsid w:val="733C5A7A"/>
    <w:rsid w:val="73421BB1"/>
    <w:rsid w:val="73436002"/>
    <w:rsid w:val="7348083F"/>
    <w:rsid w:val="73511323"/>
    <w:rsid w:val="735311C9"/>
    <w:rsid w:val="735A7EFD"/>
    <w:rsid w:val="73640708"/>
    <w:rsid w:val="73651751"/>
    <w:rsid w:val="73681BF5"/>
    <w:rsid w:val="736C6E76"/>
    <w:rsid w:val="736D7A5B"/>
    <w:rsid w:val="73725505"/>
    <w:rsid w:val="7375143E"/>
    <w:rsid w:val="737E37EE"/>
    <w:rsid w:val="73811C6B"/>
    <w:rsid w:val="738327A1"/>
    <w:rsid w:val="7383602F"/>
    <w:rsid w:val="738A200A"/>
    <w:rsid w:val="739C05EC"/>
    <w:rsid w:val="739E4F47"/>
    <w:rsid w:val="739F4CEB"/>
    <w:rsid w:val="73A36F60"/>
    <w:rsid w:val="73A72F36"/>
    <w:rsid w:val="73A81128"/>
    <w:rsid w:val="73AA7094"/>
    <w:rsid w:val="73AB55B6"/>
    <w:rsid w:val="73AC20BC"/>
    <w:rsid w:val="73B3752D"/>
    <w:rsid w:val="73BC6FB6"/>
    <w:rsid w:val="73BC7DCF"/>
    <w:rsid w:val="73C549DD"/>
    <w:rsid w:val="73C66D55"/>
    <w:rsid w:val="73C80071"/>
    <w:rsid w:val="73DE5EB2"/>
    <w:rsid w:val="73ED11A4"/>
    <w:rsid w:val="73EE68C5"/>
    <w:rsid w:val="73EF7DB5"/>
    <w:rsid w:val="73F0094D"/>
    <w:rsid w:val="73F86087"/>
    <w:rsid w:val="73FE1AD9"/>
    <w:rsid w:val="74083905"/>
    <w:rsid w:val="740B1A0D"/>
    <w:rsid w:val="740B5D45"/>
    <w:rsid w:val="74107850"/>
    <w:rsid w:val="74166EE1"/>
    <w:rsid w:val="7417064D"/>
    <w:rsid w:val="74257F85"/>
    <w:rsid w:val="742E69C7"/>
    <w:rsid w:val="74330E81"/>
    <w:rsid w:val="74336611"/>
    <w:rsid w:val="743D22C4"/>
    <w:rsid w:val="743F386D"/>
    <w:rsid w:val="74460566"/>
    <w:rsid w:val="744F5002"/>
    <w:rsid w:val="74515897"/>
    <w:rsid w:val="74525446"/>
    <w:rsid w:val="74591A20"/>
    <w:rsid w:val="745A402C"/>
    <w:rsid w:val="745D351C"/>
    <w:rsid w:val="746D2D49"/>
    <w:rsid w:val="747351CD"/>
    <w:rsid w:val="747533B4"/>
    <w:rsid w:val="74806AF8"/>
    <w:rsid w:val="749327C3"/>
    <w:rsid w:val="74944F3F"/>
    <w:rsid w:val="7495089F"/>
    <w:rsid w:val="749709EA"/>
    <w:rsid w:val="74A968D2"/>
    <w:rsid w:val="74B026BC"/>
    <w:rsid w:val="74BB6E1B"/>
    <w:rsid w:val="74BD2567"/>
    <w:rsid w:val="74C60570"/>
    <w:rsid w:val="74CD020E"/>
    <w:rsid w:val="74D75775"/>
    <w:rsid w:val="74DB0643"/>
    <w:rsid w:val="74E06734"/>
    <w:rsid w:val="74EE3F2F"/>
    <w:rsid w:val="74F920A2"/>
    <w:rsid w:val="74FA74AE"/>
    <w:rsid w:val="74FD05BA"/>
    <w:rsid w:val="74FF0E11"/>
    <w:rsid w:val="750D66AE"/>
    <w:rsid w:val="7510728E"/>
    <w:rsid w:val="75122A96"/>
    <w:rsid w:val="75203B3F"/>
    <w:rsid w:val="75230706"/>
    <w:rsid w:val="752D2252"/>
    <w:rsid w:val="753B1282"/>
    <w:rsid w:val="755A5D34"/>
    <w:rsid w:val="755E6B2C"/>
    <w:rsid w:val="75612E8C"/>
    <w:rsid w:val="75644ADD"/>
    <w:rsid w:val="756B645F"/>
    <w:rsid w:val="75727F8C"/>
    <w:rsid w:val="757759BB"/>
    <w:rsid w:val="757D431E"/>
    <w:rsid w:val="75825F86"/>
    <w:rsid w:val="758C4102"/>
    <w:rsid w:val="75957DB3"/>
    <w:rsid w:val="75A847D4"/>
    <w:rsid w:val="75B2299C"/>
    <w:rsid w:val="75B37393"/>
    <w:rsid w:val="75B85A11"/>
    <w:rsid w:val="75BF7059"/>
    <w:rsid w:val="75C06197"/>
    <w:rsid w:val="75CA76AB"/>
    <w:rsid w:val="75CC1453"/>
    <w:rsid w:val="75D0670B"/>
    <w:rsid w:val="75D86337"/>
    <w:rsid w:val="75D91027"/>
    <w:rsid w:val="75DE7C24"/>
    <w:rsid w:val="75E43E49"/>
    <w:rsid w:val="75EB6E1B"/>
    <w:rsid w:val="75EF1396"/>
    <w:rsid w:val="75F32D07"/>
    <w:rsid w:val="75FD61D2"/>
    <w:rsid w:val="76064A1F"/>
    <w:rsid w:val="76146B01"/>
    <w:rsid w:val="7615066E"/>
    <w:rsid w:val="761B49ED"/>
    <w:rsid w:val="761F7C33"/>
    <w:rsid w:val="761F7C96"/>
    <w:rsid w:val="76311C78"/>
    <w:rsid w:val="76323996"/>
    <w:rsid w:val="76373F94"/>
    <w:rsid w:val="763A3ABC"/>
    <w:rsid w:val="765242F7"/>
    <w:rsid w:val="76540FD1"/>
    <w:rsid w:val="765C6756"/>
    <w:rsid w:val="76711323"/>
    <w:rsid w:val="7675555E"/>
    <w:rsid w:val="767603DF"/>
    <w:rsid w:val="76813313"/>
    <w:rsid w:val="768229A0"/>
    <w:rsid w:val="76836277"/>
    <w:rsid w:val="76841B13"/>
    <w:rsid w:val="769777E5"/>
    <w:rsid w:val="769E5F6F"/>
    <w:rsid w:val="76A76C88"/>
    <w:rsid w:val="76AC235E"/>
    <w:rsid w:val="76AF33B0"/>
    <w:rsid w:val="76BC0FD4"/>
    <w:rsid w:val="76C547D3"/>
    <w:rsid w:val="76CA670E"/>
    <w:rsid w:val="76CF197B"/>
    <w:rsid w:val="76D27EFB"/>
    <w:rsid w:val="76D508FD"/>
    <w:rsid w:val="76D50B34"/>
    <w:rsid w:val="76D60E98"/>
    <w:rsid w:val="76D73366"/>
    <w:rsid w:val="76DD5D8F"/>
    <w:rsid w:val="76E13BA4"/>
    <w:rsid w:val="76E22AB3"/>
    <w:rsid w:val="76E638E0"/>
    <w:rsid w:val="77004592"/>
    <w:rsid w:val="770251D2"/>
    <w:rsid w:val="7708097D"/>
    <w:rsid w:val="770A67AF"/>
    <w:rsid w:val="77154CF8"/>
    <w:rsid w:val="77203387"/>
    <w:rsid w:val="77242776"/>
    <w:rsid w:val="772B3B04"/>
    <w:rsid w:val="772C4170"/>
    <w:rsid w:val="772F2C3B"/>
    <w:rsid w:val="773306AE"/>
    <w:rsid w:val="773D39B5"/>
    <w:rsid w:val="774866E8"/>
    <w:rsid w:val="774B3887"/>
    <w:rsid w:val="77502310"/>
    <w:rsid w:val="77564513"/>
    <w:rsid w:val="775B2785"/>
    <w:rsid w:val="77602FC0"/>
    <w:rsid w:val="77617526"/>
    <w:rsid w:val="77647A3A"/>
    <w:rsid w:val="7767567E"/>
    <w:rsid w:val="776D7169"/>
    <w:rsid w:val="777B3509"/>
    <w:rsid w:val="777D2EF5"/>
    <w:rsid w:val="777E0767"/>
    <w:rsid w:val="778D63EE"/>
    <w:rsid w:val="7797127E"/>
    <w:rsid w:val="779F0D4A"/>
    <w:rsid w:val="77A44A88"/>
    <w:rsid w:val="77B20C3C"/>
    <w:rsid w:val="77B77F37"/>
    <w:rsid w:val="77BA7D2D"/>
    <w:rsid w:val="77BB59E0"/>
    <w:rsid w:val="77C21BAD"/>
    <w:rsid w:val="77C55394"/>
    <w:rsid w:val="77CB4678"/>
    <w:rsid w:val="77CD3E88"/>
    <w:rsid w:val="77DA0776"/>
    <w:rsid w:val="77E17C21"/>
    <w:rsid w:val="77E30CC3"/>
    <w:rsid w:val="77E634A7"/>
    <w:rsid w:val="77E972D4"/>
    <w:rsid w:val="77EB18C5"/>
    <w:rsid w:val="77EE066B"/>
    <w:rsid w:val="78001AEF"/>
    <w:rsid w:val="78005AC0"/>
    <w:rsid w:val="780463BD"/>
    <w:rsid w:val="780D0C6C"/>
    <w:rsid w:val="78131046"/>
    <w:rsid w:val="78136924"/>
    <w:rsid w:val="78194B9D"/>
    <w:rsid w:val="78194D5D"/>
    <w:rsid w:val="781A7934"/>
    <w:rsid w:val="781B2C8F"/>
    <w:rsid w:val="782020F4"/>
    <w:rsid w:val="782A09D9"/>
    <w:rsid w:val="782B2239"/>
    <w:rsid w:val="783103E9"/>
    <w:rsid w:val="783454ED"/>
    <w:rsid w:val="783A55A4"/>
    <w:rsid w:val="783F5079"/>
    <w:rsid w:val="784210CC"/>
    <w:rsid w:val="784D3606"/>
    <w:rsid w:val="78530F24"/>
    <w:rsid w:val="78552288"/>
    <w:rsid w:val="785637E9"/>
    <w:rsid w:val="785F536B"/>
    <w:rsid w:val="785F7754"/>
    <w:rsid w:val="787258A5"/>
    <w:rsid w:val="78762AE6"/>
    <w:rsid w:val="78767391"/>
    <w:rsid w:val="7877507D"/>
    <w:rsid w:val="7878641F"/>
    <w:rsid w:val="78793251"/>
    <w:rsid w:val="787A10D0"/>
    <w:rsid w:val="787C3218"/>
    <w:rsid w:val="78835694"/>
    <w:rsid w:val="788C5745"/>
    <w:rsid w:val="788F055D"/>
    <w:rsid w:val="78974216"/>
    <w:rsid w:val="789901FE"/>
    <w:rsid w:val="78BA0845"/>
    <w:rsid w:val="78BB077D"/>
    <w:rsid w:val="78BD22F1"/>
    <w:rsid w:val="78BE1364"/>
    <w:rsid w:val="78BF59CE"/>
    <w:rsid w:val="78C45D02"/>
    <w:rsid w:val="78E33283"/>
    <w:rsid w:val="78EE552B"/>
    <w:rsid w:val="78F002A8"/>
    <w:rsid w:val="78F63DD4"/>
    <w:rsid w:val="78FC7964"/>
    <w:rsid w:val="7905396D"/>
    <w:rsid w:val="79100D13"/>
    <w:rsid w:val="791C4D2D"/>
    <w:rsid w:val="7923282E"/>
    <w:rsid w:val="79276B05"/>
    <w:rsid w:val="79286182"/>
    <w:rsid w:val="792A7832"/>
    <w:rsid w:val="793752AC"/>
    <w:rsid w:val="79456A3E"/>
    <w:rsid w:val="7947493B"/>
    <w:rsid w:val="794C7581"/>
    <w:rsid w:val="794E5C17"/>
    <w:rsid w:val="794F2472"/>
    <w:rsid w:val="79584247"/>
    <w:rsid w:val="795E412D"/>
    <w:rsid w:val="7968353F"/>
    <w:rsid w:val="796A100E"/>
    <w:rsid w:val="796E10C6"/>
    <w:rsid w:val="79700799"/>
    <w:rsid w:val="79734421"/>
    <w:rsid w:val="79935991"/>
    <w:rsid w:val="799677A5"/>
    <w:rsid w:val="79975AB1"/>
    <w:rsid w:val="799875F6"/>
    <w:rsid w:val="79A057D2"/>
    <w:rsid w:val="79B742FA"/>
    <w:rsid w:val="79BA0DDA"/>
    <w:rsid w:val="79C042EA"/>
    <w:rsid w:val="79C12663"/>
    <w:rsid w:val="79C2574F"/>
    <w:rsid w:val="79CA5A16"/>
    <w:rsid w:val="79DA31B1"/>
    <w:rsid w:val="79DC2089"/>
    <w:rsid w:val="79DE2C2A"/>
    <w:rsid w:val="79F664E8"/>
    <w:rsid w:val="79F72F74"/>
    <w:rsid w:val="79F75648"/>
    <w:rsid w:val="7A035C90"/>
    <w:rsid w:val="7A0A6F13"/>
    <w:rsid w:val="7A143182"/>
    <w:rsid w:val="7A1512F4"/>
    <w:rsid w:val="7A1950DB"/>
    <w:rsid w:val="7A1A36E3"/>
    <w:rsid w:val="7A21704F"/>
    <w:rsid w:val="7A2659CF"/>
    <w:rsid w:val="7A2C3979"/>
    <w:rsid w:val="7A37456E"/>
    <w:rsid w:val="7A390514"/>
    <w:rsid w:val="7A3D0C59"/>
    <w:rsid w:val="7A465E66"/>
    <w:rsid w:val="7A4D4F83"/>
    <w:rsid w:val="7A5C585F"/>
    <w:rsid w:val="7A672BD8"/>
    <w:rsid w:val="7A68155D"/>
    <w:rsid w:val="7A7010D8"/>
    <w:rsid w:val="7A7A7EDE"/>
    <w:rsid w:val="7A7E7141"/>
    <w:rsid w:val="7A7F42F7"/>
    <w:rsid w:val="7A84302D"/>
    <w:rsid w:val="7A86021F"/>
    <w:rsid w:val="7A875E1C"/>
    <w:rsid w:val="7A8F4124"/>
    <w:rsid w:val="7A9259D5"/>
    <w:rsid w:val="7AA55E20"/>
    <w:rsid w:val="7AAD0AD9"/>
    <w:rsid w:val="7AAD77DB"/>
    <w:rsid w:val="7AB4605F"/>
    <w:rsid w:val="7AB50C2A"/>
    <w:rsid w:val="7AB85E6F"/>
    <w:rsid w:val="7AC10BF1"/>
    <w:rsid w:val="7AC35BF4"/>
    <w:rsid w:val="7AC439F8"/>
    <w:rsid w:val="7AC53893"/>
    <w:rsid w:val="7ACB7653"/>
    <w:rsid w:val="7ACC098C"/>
    <w:rsid w:val="7ACC3D02"/>
    <w:rsid w:val="7AD402F3"/>
    <w:rsid w:val="7AD920E6"/>
    <w:rsid w:val="7AEA62DF"/>
    <w:rsid w:val="7AF31E92"/>
    <w:rsid w:val="7AF76F57"/>
    <w:rsid w:val="7B035EA0"/>
    <w:rsid w:val="7B062A7D"/>
    <w:rsid w:val="7B092F7C"/>
    <w:rsid w:val="7B105975"/>
    <w:rsid w:val="7B13647D"/>
    <w:rsid w:val="7B171866"/>
    <w:rsid w:val="7B2252E6"/>
    <w:rsid w:val="7B257605"/>
    <w:rsid w:val="7B27008E"/>
    <w:rsid w:val="7B3C4232"/>
    <w:rsid w:val="7B42223D"/>
    <w:rsid w:val="7B4303C9"/>
    <w:rsid w:val="7B442DBA"/>
    <w:rsid w:val="7B472B20"/>
    <w:rsid w:val="7B4C7E96"/>
    <w:rsid w:val="7B4E50CF"/>
    <w:rsid w:val="7B510D35"/>
    <w:rsid w:val="7B510DB3"/>
    <w:rsid w:val="7B534D03"/>
    <w:rsid w:val="7B5C1AD7"/>
    <w:rsid w:val="7B5C1B3B"/>
    <w:rsid w:val="7B5D6C33"/>
    <w:rsid w:val="7B5F7760"/>
    <w:rsid w:val="7B767318"/>
    <w:rsid w:val="7B7A2D3C"/>
    <w:rsid w:val="7B805244"/>
    <w:rsid w:val="7B8419F8"/>
    <w:rsid w:val="7B8440BF"/>
    <w:rsid w:val="7B8D0F98"/>
    <w:rsid w:val="7B9302C0"/>
    <w:rsid w:val="7B9427B7"/>
    <w:rsid w:val="7B956E63"/>
    <w:rsid w:val="7B9F2773"/>
    <w:rsid w:val="7BA372CF"/>
    <w:rsid w:val="7BA60B4B"/>
    <w:rsid w:val="7BAB29F0"/>
    <w:rsid w:val="7BB10411"/>
    <w:rsid w:val="7BB400CE"/>
    <w:rsid w:val="7BB53A31"/>
    <w:rsid w:val="7BB61D01"/>
    <w:rsid w:val="7BBE5349"/>
    <w:rsid w:val="7BCB4D4F"/>
    <w:rsid w:val="7BCE78E1"/>
    <w:rsid w:val="7BD63036"/>
    <w:rsid w:val="7BDF54FA"/>
    <w:rsid w:val="7BE90669"/>
    <w:rsid w:val="7C021D63"/>
    <w:rsid w:val="7C063131"/>
    <w:rsid w:val="7C084414"/>
    <w:rsid w:val="7C101F62"/>
    <w:rsid w:val="7C121D87"/>
    <w:rsid w:val="7C132EC2"/>
    <w:rsid w:val="7C191320"/>
    <w:rsid w:val="7C1D5D53"/>
    <w:rsid w:val="7C355C97"/>
    <w:rsid w:val="7C37216E"/>
    <w:rsid w:val="7C3D4040"/>
    <w:rsid w:val="7C40092F"/>
    <w:rsid w:val="7C41420C"/>
    <w:rsid w:val="7C454889"/>
    <w:rsid w:val="7C46400D"/>
    <w:rsid w:val="7C4648C1"/>
    <w:rsid w:val="7C507604"/>
    <w:rsid w:val="7C5D3714"/>
    <w:rsid w:val="7C6604EE"/>
    <w:rsid w:val="7C662B35"/>
    <w:rsid w:val="7C697CC2"/>
    <w:rsid w:val="7C6A646A"/>
    <w:rsid w:val="7C782756"/>
    <w:rsid w:val="7C84313F"/>
    <w:rsid w:val="7C902833"/>
    <w:rsid w:val="7C9251F7"/>
    <w:rsid w:val="7C94071F"/>
    <w:rsid w:val="7C97739E"/>
    <w:rsid w:val="7C9F6428"/>
    <w:rsid w:val="7CB233AA"/>
    <w:rsid w:val="7CB36444"/>
    <w:rsid w:val="7CB60672"/>
    <w:rsid w:val="7CB83DD0"/>
    <w:rsid w:val="7CC53420"/>
    <w:rsid w:val="7CCA0BE7"/>
    <w:rsid w:val="7CD50A1F"/>
    <w:rsid w:val="7CD73E6F"/>
    <w:rsid w:val="7CD8653A"/>
    <w:rsid w:val="7CD960A9"/>
    <w:rsid w:val="7CDF415F"/>
    <w:rsid w:val="7CEC5AE4"/>
    <w:rsid w:val="7CF053CA"/>
    <w:rsid w:val="7CF229CE"/>
    <w:rsid w:val="7CFA4D1B"/>
    <w:rsid w:val="7CFF74FD"/>
    <w:rsid w:val="7D001F55"/>
    <w:rsid w:val="7D013991"/>
    <w:rsid w:val="7D0658B4"/>
    <w:rsid w:val="7D072B09"/>
    <w:rsid w:val="7D080889"/>
    <w:rsid w:val="7D0C0B54"/>
    <w:rsid w:val="7D216A97"/>
    <w:rsid w:val="7D2403F6"/>
    <w:rsid w:val="7D336C15"/>
    <w:rsid w:val="7D3773BC"/>
    <w:rsid w:val="7D491FD6"/>
    <w:rsid w:val="7D5A1809"/>
    <w:rsid w:val="7D640779"/>
    <w:rsid w:val="7D6513F2"/>
    <w:rsid w:val="7D853842"/>
    <w:rsid w:val="7D87623B"/>
    <w:rsid w:val="7D925637"/>
    <w:rsid w:val="7D9C3A9E"/>
    <w:rsid w:val="7DAA3AC1"/>
    <w:rsid w:val="7DAB2F22"/>
    <w:rsid w:val="7DAC4660"/>
    <w:rsid w:val="7DB01837"/>
    <w:rsid w:val="7DB96D90"/>
    <w:rsid w:val="7DC557A7"/>
    <w:rsid w:val="7DC91981"/>
    <w:rsid w:val="7DCB273D"/>
    <w:rsid w:val="7DCF22DF"/>
    <w:rsid w:val="7DD20D98"/>
    <w:rsid w:val="7DD42076"/>
    <w:rsid w:val="7DD45665"/>
    <w:rsid w:val="7DDD085F"/>
    <w:rsid w:val="7DE013C3"/>
    <w:rsid w:val="7DE35497"/>
    <w:rsid w:val="7DE63734"/>
    <w:rsid w:val="7DE70059"/>
    <w:rsid w:val="7DFD29E7"/>
    <w:rsid w:val="7DFD3DE7"/>
    <w:rsid w:val="7E0340E3"/>
    <w:rsid w:val="7E0C72A7"/>
    <w:rsid w:val="7E0E1504"/>
    <w:rsid w:val="7E1068AD"/>
    <w:rsid w:val="7E1A3354"/>
    <w:rsid w:val="7E1D1412"/>
    <w:rsid w:val="7E262D1A"/>
    <w:rsid w:val="7E3D5D54"/>
    <w:rsid w:val="7E445120"/>
    <w:rsid w:val="7E454A83"/>
    <w:rsid w:val="7E4876AF"/>
    <w:rsid w:val="7E517EAE"/>
    <w:rsid w:val="7E56175B"/>
    <w:rsid w:val="7E581989"/>
    <w:rsid w:val="7E656261"/>
    <w:rsid w:val="7E69428C"/>
    <w:rsid w:val="7E6E5139"/>
    <w:rsid w:val="7E705088"/>
    <w:rsid w:val="7E761B3B"/>
    <w:rsid w:val="7E77378E"/>
    <w:rsid w:val="7E81026B"/>
    <w:rsid w:val="7E935007"/>
    <w:rsid w:val="7E9D6604"/>
    <w:rsid w:val="7EC1742C"/>
    <w:rsid w:val="7ED73B7E"/>
    <w:rsid w:val="7F020DD4"/>
    <w:rsid w:val="7F057A2A"/>
    <w:rsid w:val="7F070033"/>
    <w:rsid w:val="7F072F4B"/>
    <w:rsid w:val="7F084ACC"/>
    <w:rsid w:val="7F0D0BD2"/>
    <w:rsid w:val="7F10114A"/>
    <w:rsid w:val="7F1848C8"/>
    <w:rsid w:val="7F1C0D12"/>
    <w:rsid w:val="7F1C4EB2"/>
    <w:rsid w:val="7F2E528F"/>
    <w:rsid w:val="7F323BCF"/>
    <w:rsid w:val="7F3A01F4"/>
    <w:rsid w:val="7F3D4907"/>
    <w:rsid w:val="7F3DCFE3"/>
    <w:rsid w:val="7F415352"/>
    <w:rsid w:val="7F426FA6"/>
    <w:rsid w:val="7F485479"/>
    <w:rsid w:val="7F486BDD"/>
    <w:rsid w:val="7F4B0360"/>
    <w:rsid w:val="7F4C795A"/>
    <w:rsid w:val="7F4E1577"/>
    <w:rsid w:val="7F5349BF"/>
    <w:rsid w:val="7F547198"/>
    <w:rsid w:val="7F565496"/>
    <w:rsid w:val="7F58451F"/>
    <w:rsid w:val="7F6536DB"/>
    <w:rsid w:val="7F6D71C0"/>
    <w:rsid w:val="7F720800"/>
    <w:rsid w:val="7F754370"/>
    <w:rsid w:val="7F7B22F2"/>
    <w:rsid w:val="7F81726E"/>
    <w:rsid w:val="7F871946"/>
    <w:rsid w:val="7F8C333B"/>
    <w:rsid w:val="7F8D215B"/>
    <w:rsid w:val="7F957325"/>
    <w:rsid w:val="7F997B6B"/>
    <w:rsid w:val="7FA405F3"/>
    <w:rsid w:val="7FA80184"/>
    <w:rsid w:val="7FAA0174"/>
    <w:rsid w:val="7FAE382A"/>
    <w:rsid w:val="7FC578DC"/>
    <w:rsid w:val="7FC66319"/>
    <w:rsid w:val="7FC70268"/>
    <w:rsid w:val="7FCC5153"/>
    <w:rsid w:val="7FD0468B"/>
    <w:rsid w:val="7FD9337D"/>
    <w:rsid w:val="7FDA3561"/>
    <w:rsid w:val="7FF91DD5"/>
    <w:rsid w:val="7FF9388A"/>
    <w:rsid w:val="7FFB57F7"/>
    <w:rsid w:val="A766CAE5"/>
    <w:rsid w:val="B9A9BE7C"/>
    <w:rsid w:val="F83D3D5C"/>
    <w:rsid w:val="FC78C3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qFormat="1" w:unhideWhenUsed="0" w:uiPriority="0" w:semiHidden="0" w:name="toa heading"/>
    <w:lsdException w:qFormat="1" w:unhideWhenUsed="0" w:uiPriority="0" w:name="List"/>
    <w:lsdException w:unhideWhenUsed="0" w:uiPriority="0" w:semiHidden="0" w:name="List Bullet"/>
    <w:lsdException w:uiPriority="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qFormat="1"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qFormat="1" w:unhideWhenUsed="0" w:uiPriority="0" w:semiHidden="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8"/>
      <w:lang w:val="en-US" w:eastAsia="zh-CN" w:bidi="ar-SA"/>
    </w:rPr>
  </w:style>
  <w:style w:type="paragraph" w:styleId="3">
    <w:name w:val="heading 1"/>
    <w:basedOn w:val="1"/>
    <w:next w:val="1"/>
    <w:link w:val="310"/>
    <w:qFormat/>
    <w:uiPriority w:val="0"/>
    <w:pPr>
      <w:keepNext/>
      <w:snapToGrid w:val="0"/>
      <w:spacing w:line="360" w:lineRule="atLeast"/>
      <w:outlineLvl w:val="0"/>
    </w:pPr>
    <w:rPr>
      <w:rFonts w:ascii="宋体"/>
    </w:rPr>
  </w:style>
  <w:style w:type="paragraph" w:styleId="2">
    <w:name w:val="heading 2"/>
    <w:basedOn w:val="1"/>
    <w:next w:val="1"/>
    <w:link w:val="109"/>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113"/>
    <w:qFormat/>
    <w:uiPriority w:val="0"/>
    <w:pPr>
      <w:keepNext/>
      <w:keepLines/>
      <w:spacing w:before="260" w:after="260" w:line="413" w:lineRule="auto"/>
      <w:outlineLvl w:val="2"/>
    </w:pPr>
    <w:rPr>
      <w:b/>
      <w:sz w:val="32"/>
    </w:rPr>
  </w:style>
  <w:style w:type="paragraph" w:styleId="5">
    <w:name w:val="heading 4"/>
    <w:basedOn w:val="1"/>
    <w:next w:val="1"/>
    <w:link w:val="311"/>
    <w:qFormat/>
    <w:uiPriority w:val="0"/>
    <w:pPr>
      <w:spacing w:before="280" w:after="290" w:line="372" w:lineRule="auto"/>
      <w:outlineLvl w:val="3"/>
    </w:pPr>
  </w:style>
  <w:style w:type="paragraph" w:styleId="6">
    <w:name w:val="heading 5"/>
    <w:basedOn w:val="1"/>
    <w:next w:val="1"/>
    <w:link w:val="312"/>
    <w:qFormat/>
    <w:uiPriority w:val="0"/>
    <w:pPr>
      <w:keepNext/>
      <w:keepLines/>
      <w:tabs>
        <w:tab w:val="left" w:pos="2551"/>
      </w:tabs>
      <w:spacing w:before="280" w:after="290" w:line="372" w:lineRule="auto"/>
      <w:ind w:left="2551" w:hanging="850"/>
      <w:outlineLvl w:val="4"/>
    </w:pPr>
    <w:rPr>
      <w:b/>
    </w:rPr>
  </w:style>
  <w:style w:type="paragraph" w:styleId="7">
    <w:name w:val="heading 6"/>
    <w:basedOn w:val="1"/>
    <w:next w:val="1"/>
    <w:link w:val="313"/>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8">
    <w:name w:val="heading 7"/>
    <w:basedOn w:val="1"/>
    <w:next w:val="1"/>
    <w:link w:val="314"/>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link w:val="315"/>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0">
    <w:name w:val="heading 9"/>
    <w:basedOn w:val="1"/>
    <w:next w:val="1"/>
    <w:link w:val="316"/>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63">
    <w:name w:val="Default Paragraph Font"/>
    <w:semiHidden/>
    <w:unhideWhenUsed/>
    <w:qFormat/>
    <w:uiPriority w:val="1"/>
  </w:style>
  <w:style w:type="table" w:default="1" w:styleId="6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numPr>
        <w:ilvl w:val="0"/>
        <w:numId w:val="1"/>
      </w:numPr>
      <w:tabs>
        <w:tab w:val="left" w:pos="780"/>
        <w:tab w:val="clear" w:pos="425"/>
      </w:tabs>
      <w:spacing w:line="360" w:lineRule="auto"/>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link w:val="318"/>
    <w:qFormat/>
    <w:uiPriority w:val="0"/>
    <w:pPr>
      <w:shd w:val="clear" w:color="auto" w:fill="000080"/>
    </w:pPr>
  </w:style>
  <w:style w:type="paragraph" w:styleId="18">
    <w:name w:val="toa heading"/>
    <w:basedOn w:val="1"/>
    <w:next w:val="1"/>
    <w:qFormat/>
    <w:uiPriority w:val="0"/>
    <w:pPr>
      <w:spacing w:before="120"/>
    </w:pPr>
    <w:rPr>
      <w:rFonts w:ascii="Arial" w:hAnsi="Arial"/>
      <w:sz w:val="24"/>
    </w:rPr>
  </w:style>
  <w:style w:type="paragraph" w:styleId="19">
    <w:name w:val="annotation text"/>
    <w:basedOn w:val="1"/>
    <w:link w:val="90"/>
    <w:qFormat/>
    <w:uiPriority w:val="0"/>
    <w:pPr>
      <w:adjustRightInd w:val="0"/>
      <w:spacing w:line="360" w:lineRule="atLeast"/>
      <w:jc w:val="left"/>
      <w:textAlignment w:val="baseline"/>
    </w:pPr>
    <w:rPr>
      <w:kern w:val="0"/>
      <w:sz w:val="24"/>
    </w:rPr>
  </w:style>
  <w:style w:type="paragraph" w:styleId="20">
    <w:name w:val="Body Text 3"/>
    <w:basedOn w:val="1"/>
    <w:link w:val="319"/>
    <w:qFormat/>
    <w:uiPriority w:val="0"/>
    <w:pPr>
      <w:adjustRightInd w:val="0"/>
      <w:snapToGrid w:val="0"/>
      <w:spacing w:after="12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1"/>
    <w:link w:val="284"/>
    <w:qFormat/>
    <w:uiPriority w:val="0"/>
    <w:rPr>
      <w:rFonts w:ascii="仿宋_GB2312" w:eastAsia="仿宋_GB2312"/>
      <w:sz w:val="32"/>
    </w:rPr>
  </w:style>
  <w:style w:type="paragraph" w:styleId="23">
    <w:name w:val="Body Text Indent"/>
    <w:basedOn w:val="1"/>
    <w:link w:val="369"/>
    <w:qFormat/>
    <w:uiPriority w:val="0"/>
    <w:pPr>
      <w:spacing w:line="700" w:lineRule="exact"/>
      <w:ind w:left="960"/>
    </w:pPr>
    <w:rPr>
      <w:sz w:val="44"/>
    </w:r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100" w:leftChars="200" w:hanging="200" w:hangingChars="200"/>
    </w:pPr>
    <w:rPr>
      <w:sz w:val="24"/>
    </w:rPr>
  </w:style>
  <w:style w:type="paragraph" w:styleId="26">
    <w:name w:val="List Continue"/>
    <w:basedOn w:val="1"/>
    <w:qFormat/>
    <w:uiPriority w:val="0"/>
    <w:pPr>
      <w:adjustRightInd w:val="0"/>
      <w:snapToGrid w:val="0"/>
      <w:spacing w:after="120" w:line="360" w:lineRule="auto"/>
      <w:ind w:left="420" w:leftChars="200"/>
    </w:pPr>
    <w:rPr>
      <w:sz w:val="24"/>
    </w:rPr>
  </w:style>
  <w:style w:type="paragraph" w:styleId="27">
    <w:name w:val="Block Text"/>
    <w:basedOn w:val="1"/>
    <w:qFormat/>
    <w:uiPriority w:val="0"/>
    <w:pPr>
      <w:spacing w:after="120"/>
      <w:ind w:left="1440" w:leftChars="700" w:right="1440" w:rightChars="700"/>
    </w:pPr>
  </w:style>
  <w:style w:type="paragraph" w:styleId="28">
    <w:name w:val="List Bullet 2"/>
    <w:basedOn w:val="1"/>
    <w:qFormat/>
    <w:uiPriority w:val="0"/>
    <w:pPr>
      <w:numPr>
        <w:ilvl w:val="0"/>
        <w:numId w:val="2"/>
      </w:numPr>
      <w:adjustRightInd w:val="0"/>
      <w:snapToGrid w:val="0"/>
      <w:spacing w:line="360" w:lineRule="auto"/>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link w:val="320"/>
    <w:qFormat/>
    <w:uiPriority w:val="0"/>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118"/>
    <w:qFormat/>
    <w:uiPriority w:val="0"/>
  </w:style>
  <w:style w:type="paragraph" w:styleId="34">
    <w:name w:val="Body Text Indent 2"/>
    <w:basedOn w:val="1"/>
    <w:link w:val="87"/>
    <w:qFormat/>
    <w:uiPriority w:val="0"/>
    <w:pPr>
      <w:snapToGrid w:val="0"/>
      <w:spacing w:line="560" w:lineRule="atLeast"/>
      <w:ind w:firstLine="540"/>
    </w:pPr>
  </w:style>
  <w:style w:type="paragraph" w:styleId="35">
    <w:name w:val="Balloon Text"/>
    <w:basedOn w:val="1"/>
    <w:link w:val="321"/>
    <w:qFormat/>
    <w:uiPriority w:val="0"/>
    <w:rPr>
      <w:sz w:val="18"/>
    </w:rPr>
  </w:style>
  <w:style w:type="paragraph" w:styleId="36">
    <w:name w:val="footer"/>
    <w:basedOn w:val="1"/>
    <w:link w:val="125"/>
    <w:qFormat/>
    <w:uiPriority w:val="0"/>
    <w:pPr>
      <w:tabs>
        <w:tab w:val="center" w:pos="4153"/>
        <w:tab w:val="right" w:pos="8306"/>
      </w:tabs>
      <w:snapToGrid w:val="0"/>
      <w:jc w:val="left"/>
    </w:pPr>
    <w:rPr>
      <w:sz w:val="18"/>
    </w:rPr>
  </w:style>
  <w:style w:type="paragraph" w:styleId="37">
    <w:name w:val="header"/>
    <w:basedOn w:val="1"/>
    <w:link w:val="322"/>
    <w:qFormat/>
    <w:uiPriority w:val="0"/>
    <w:pPr>
      <w:pBdr>
        <w:bottom w:val="single" w:color="auto" w:sz="6" w:space="1"/>
      </w:pBdr>
      <w:tabs>
        <w:tab w:val="center" w:pos="4153"/>
        <w:tab w:val="right" w:pos="8306"/>
      </w:tabs>
      <w:snapToGrid w:val="0"/>
      <w:jc w:val="center"/>
    </w:pPr>
    <w:rPr>
      <w:sz w:val="18"/>
    </w:rPr>
  </w:style>
  <w:style w:type="paragraph" w:styleId="38">
    <w:name w:val="toc 1"/>
    <w:basedOn w:val="1"/>
    <w:next w:val="1"/>
    <w:qFormat/>
    <w:uiPriority w:val="0"/>
    <w:pPr>
      <w:spacing w:line="180" w:lineRule="auto"/>
      <w:jc w:val="center"/>
    </w:pPr>
    <w:rPr>
      <w:sz w:val="30"/>
    </w:rPr>
  </w:style>
  <w:style w:type="paragraph" w:styleId="39">
    <w:name w:val="List Continue 4"/>
    <w:basedOn w:val="1"/>
    <w:qFormat/>
    <w:uiPriority w:val="0"/>
    <w:pPr>
      <w:adjustRightInd w:val="0"/>
      <w:snapToGrid w:val="0"/>
      <w:spacing w:after="120" w:line="360" w:lineRule="auto"/>
      <w:ind w:left="1680" w:leftChars="800"/>
    </w:pPr>
    <w:rPr>
      <w:sz w:val="24"/>
    </w:rPr>
  </w:style>
  <w:style w:type="paragraph" w:styleId="40">
    <w:name w:val="toc 4"/>
    <w:basedOn w:val="1"/>
    <w:next w:val="1"/>
    <w:qFormat/>
    <w:uiPriority w:val="0"/>
    <w:pPr>
      <w:ind w:left="1260" w:leftChars="600"/>
    </w:pPr>
  </w:style>
  <w:style w:type="paragraph" w:styleId="41">
    <w:name w:val="Subtitle"/>
    <w:basedOn w:val="1"/>
    <w:link w:val="309"/>
    <w:qFormat/>
    <w:uiPriority w:val="0"/>
    <w:pPr>
      <w:widowControl/>
      <w:jc w:val="center"/>
    </w:pPr>
    <w:rPr>
      <w:rFonts w:ascii="Times New Roman" w:hAnsi="Times New Roman"/>
      <w:kern w:val="0"/>
      <w:sz w:val="20"/>
      <w:szCs w:val="24"/>
      <w:u w:val="single"/>
      <w:lang w:eastAsia="en-US"/>
    </w:rPr>
  </w:style>
  <w:style w:type="paragraph" w:styleId="42">
    <w:name w:val="List"/>
    <w:basedOn w:val="1"/>
    <w:semiHidden/>
    <w:qFormat/>
    <w:uiPriority w:val="0"/>
    <w:pPr>
      <w:ind w:left="200" w:hanging="200" w:hangingChars="200"/>
    </w:pPr>
  </w:style>
  <w:style w:type="paragraph" w:styleId="43">
    <w:name w:val="footnote text"/>
    <w:basedOn w:val="1"/>
    <w:link w:val="98"/>
    <w:qFormat/>
    <w:uiPriority w:val="0"/>
    <w:pPr>
      <w:spacing w:line="360" w:lineRule="auto"/>
    </w:pPr>
    <w:rPr>
      <w:sz w:val="18"/>
    </w:rPr>
  </w:style>
  <w:style w:type="paragraph" w:styleId="44">
    <w:name w:val="toc 6"/>
    <w:basedOn w:val="1"/>
    <w:next w:val="1"/>
    <w:qFormat/>
    <w:uiPriority w:val="0"/>
    <w:pPr>
      <w:ind w:left="2100" w:leftChars="1000"/>
    </w:pPr>
  </w:style>
  <w:style w:type="paragraph" w:styleId="45">
    <w:name w:val="List 5"/>
    <w:basedOn w:val="1"/>
    <w:qFormat/>
    <w:uiPriority w:val="0"/>
    <w:pPr>
      <w:adjustRightInd w:val="0"/>
      <w:snapToGrid w:val="0"/>
      <w:spacing w:line="360" w:lineRule="auto"/>
      <w:ind w:left="100" w:leftChars="800" w:hanging="200" w:hangingChars="200"/>
    </w:pPr>
    <w:rPr>
      <w:sz w:val="24"/>
    </w:rPr>
  </w:style>
  <w:style w:type="paragraph" w:styleId="46">
    <w:name w:val="Body Text Indent 3"/>
    <w:basedOn w:val="1"/>
    <w:link w:val="323"/>
    <w:qFormat/>
    <w:uiPriority w:val="0"/>
    <w:pPr>
      <w:spacing w:line="360" w:lineRule="auto"/>
      <w:ind w:firstLine="632"/>
    </w:pPr>
    <w:rPr>
      <w:rFonts w:ascii="黑体" w:eastAsia="黑体"/>
    </w:rPr>
  </w:style>
  <w:style w:type="paragraph" w:styleId="47">
    <w:name w:val="table of figures"/>
    <w:basedOn w:val="1"/>
    <w:next w:val="1"/>
    <w:qFormat/>
    <w:uiPriority w:val="0"/>
    <w:pPr>
      <w:tabs>
        <w:tab w:val="right" w:leader="dot" w:pos="8640"/>
      </w:tabs>
      <w:spacing w:line="360" w:lineRule="auto"/>
      <w:ind w:left="400" w:hanging="400"/>
    </w:pPr>
    <w:rPr>
      <w:sz w:val="24"/>
    </w:rPr>
  </w:style>
  <w:style w:type="paragraph" w:styleId="48">
    <w:name w:val="toc 2"/>
    <w:basedOn w:val="1"/>
    <w:next w:val="1"/>
    <w:qFormat/>
    <w:uiPriority w:val="0"/>
    <w:pPr>
      <w:ind w:left="420" w:leftChars="200"/>
    </w:pPr>
  </w:style>
  <w:style w:type="paragraph" w:styleId="49">
    <w:name w:val="toc 9"/>
    <w:basedOn w:val="1"/>
    <w:next w:val="1"/>
    <w:qFormat/>
    <w:uiPriority w:val="0"/>
    <w:pPr>
      <w:ind w:left="3360" w:leftChars="1600"/>
    </w:pPr>
  </w:style>
  <w:style w:type="paragraph" w:styleId="50">
    <w:name w:val="Body Text 2"/>
    <w:basedOn w:val="1"/>
    <w:qFormat/>
    <w:uiPriority w:val="0"/>
    <w:pPr>
      <w:adjustRightInd w:val="0"/>
      <w:snapToGrid w:val="0"/>
      <w:spacing w:after="120" w:line="480" w:lineRule="auto"/>
    </w:pPr>
    <w:rPr>
      <w:sz w:val="24"/>
    </w:rPr>
  </w:style>
  <w:style w:type="paragraph" w:styleId="51">
    <w:name w:val="List 4"/>
    <w:basedOn w:val="1"/>
    <w:qFormat/>
    <w:uiPriority w:val="0"/>
    <w:pPr>
      <w:adjustRightInd w:val="0"/>
      <w:snapToGrid w:val="0"/>
      <w:spacing w:line="360" w:lineRule="auto"/>
      <w:ind w:left="100" w:leftChars="600" w:hanging="200" w:hangingChars="200"/>
    </w:pPr>
    <w:rPr>
      <w:sz w:val="24"/>
    </w:rPr>
  </w:style>
  <w:style w:type="paragraph" w:styleId="52">
    <w:name w:val="List Continue 2"/>
    <w:basedOn w:val="1"/>
    <w:qFormat/>
    <w:uiPriority w:val="0"/>
    <w:pPr>
      <w:adjustRightInd w:val="0"/>
      <w:snapToGrid w:val="0"/>
      <w:spacing w:after="120" w:line="360" w:lineRule="auto"/>
      <w:ind w:left="840" w:leftChars="400"/>
    </w:pPr>
    <w:rPr>
      <w:sz w:val="24"/>
    </w:rPr>
  </w:style>
  <w:style w:type="paragraph" w:styleId="53">
    <w:name w:val="HTML Preformatted"/>
    <w:basedOn w:val="1"/>
    <w:qFormat/>
    <w:uiPriority w:val="0"/>
    <w:rPr>
      <w:rFonts w:ascii="Courier New" w:hAnsi="Courier New"/>
      <w:sz w:val="20"/>
    </w:rPr>
  </w:style>
  <w:style w:type="paragraph" w:styleId="54">
    <w:name w:val="Normal (Web)"/>
    <w:basedOn w:val="1"/>
    <w:qFormat/>
    <w:uiPriority w:val="0"/>
    <w:pPr>
      <w:widowControl/>
      <w:spacing w:before="100" w:beforeAutospacing="1" w:after="100" w:afterAutospacing="1"/>
      <w:jc w:val="left"/>
    </w:pPr>
    <w:rPr>
      <w:rFonts w:ascii="宋体" w:hAnsi="宋体"/>
      <w:kern w:val="0"/>
      <w:sz w:val="24"/>
    </w:rPr>
  </w:style>
  <w:style w:type="paragraph" w:styleId="55">
    <w:name w:val="List Continue 3"/>
    <w:basedOn w:val="1"/>
    <w:qFormat/>
    <w:uiPriority w:val="0"/>
    <w:pPr>
      <w:adjustRightInd w:val="0"/>
      <w:snapToGrid w:val="0"/>
      <w:spacing w:after="120" w:line="360" w:lineRule="auto"/>
      <w:ind w:left="1260" w:leftChars="600"/>
    </w:pPr>
    <w:rPr>
      <w:sz w:val="24"/>
    </w:rPr>
  </w:style>
  <w:style w:type="paragraph" w:styleId="56">
    <w:name w:val="index 1"/>
    <w:basedOn w:val="1"/>
    <w:next w:val="1"/>
    <w:qFormat/>
    <w:uiPriority w:val="0"/>
    <w:pPr>
      <w:adjustRightInd w:val="0"/>
      <w:spacing w:line="240" w:lineRule="atLeast"/>
      <w:textAlignment w:val="baseline"/>
    </w:pPr>
    <w:rPr>
      <w:rFonts w:ascii="宋体"/>
      <w:kern w:val="0"/>
      <w:sz w:val="21"/>
    </w:rPr>
  </w:style>
  <w:style w:type="paragraph" w:styleId="57">
    <w:name w:val="Title"/>
    <w:basedOn w:val="1"/>
    <w:link w:val="324"/>
    <w:qFormat/>
    <w:uiPriority w:val="0"/>
    <w:pPr>
      <w:widowControl/>
      <w:spacing w:after="240" w:line="360" w:lineRule="auto"/>
      <w:jc w:val="center"/>
    </w:pPr>
    <w:rPr>
      <w:rFonts w:ascii="Arial" w:hAnsi="Arial"/>
      <w:b/>
      <w:smallCaps/>
      <w:kern w:val="28"/>
      <w:sz w:val="36"/>
      <w:lang w:eastAsia="en-US"/>
    </w:rPr>
  </w:style>
  <w:style w:type="paragraph" w:styleId="58">
    <w:name w:val="annotation subject"/>
    <w:basedOn w:val="19"/>
    <w:next w:val="19"/>
    <w:link w:val="89"/>
    <w:qFormat/>
    <w:uiPriority w:val="0"/>
    <w:pPr>
      <w:adjustRightInd/>
      <w:spacing w:line="240" w:lineRule="auto"/>
      <w:textAlignment w:val="auto"/>
    </w:pPr>
  </w:style>
  <w:style w:type="paragraph" w:styleId="59">
    <w:name w:val="Body Text First Indent"/>
    <w:basedOn w:val="22"/>
    <w:link w:val="317"/>
    <w:qFormat/>
    <w:uiPriority w:val="0"/>
    <w:pPr>
      <w:spacing w:line="360" w:lineRule="auto"/>
      <w:ind w:firstLine="420"/>
    </w:pPr>
    <w:rPr>
      <w:rFonts w:ascii="宋体" w:hAnsi="宋体"/>
      <w:sz w:val="24"/>
    </w:rPr>
  </w:style>
  <w:style w:type="paragraph" w:styleId="60">
    <w:name w:val="Body Text First Indent 2"/>
    <w:basedOn w:val="23"/>
    <w:next w:val="1"/>
    <w:link w:val="370"/>
    <w:qFormat/>
    <w:uiPriority w:val="0"/>
    <w:pPr>
      <w:spacing w:after="120" w:line="240" w:lineRule="auto"/>
      <w:ind w:left="420" w:leftChars="200" w:firstLine="420" w:firstLineChars="200"/>
    </w:pPr>
  </w:style>
  <w:style w:type="table" w:styleId="62">
    <w:name w:val="Table Grid"/>
    <w:basedOn w:val="6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qFormat/>
    <w:uiPriority w:val="0"/>
    <w:rPr>
      <w:b/>
    </w:rPr>
  </w:style>
  <w:style w:type="character" w:styleId="65">
    <w:name w:val="page number"/>
    <w:basedOn w:val="63"/>
    <w:qFormat/>
    <w:uiPriority w:val="0"/>
  </w:style>
  <w:style w:type="character" w:styleId="66">
    <w:name w:val="FollowedHyperlink"/>
    <w:qFormat/>
    <w:uiPriority w:val="99"/>
    <w:rPr>
      <w:color w:val="800080"/>
      <w:u w:val="single"/>
    </w:rPr>
  </w:style>
  <w:style w:type="character" w:styleId="67">
    <w:name w:val="Emphasis"/>
    <w:qFormat/>
    <w:uiPriority w:val="0"/>
    <w:rPr>
      <w:i/>
    </w:rPr>
  </w:style>
  <w:style w:type="character" w:styleId="68">
    <w:name w:val="HTML Definition"/>
    <w:basedOn w:val="63"/>
    <w:semiHidden/>
    <w:unhideWhenUsed/>
    <w:qFormat/>
    <w:uiPriority w:val="0"/>
  </w:style>
  <w:style w:type="character" w:styleId="69">
    <w:name w:val="HTML Typewriter"/>
    <w:basedOn w:val="63"/>
    <w:semiHidden/>
    <w:unhideWhenUsed/>
    <w:qFormat/>
    <w:uiPriority w:val="0"/>
    <w:rPr>
      <w:rFonts w:hint="default" w:ascii="monospace" w:hAnsi="monospace" w:eastAsia="monospace" w:cs="monospace"/>
      <w:sz w:val="20"/>
    </w:rPr>
  </w:style>
  <w:style w:type="character" w:styleId="70">
    <w:name w:val="HTML Acronym"/>
    <w:basedOn w:val="63"/>
    <w:semiHidden/>
    <w:unhideWhenUsed/>
    <w:qFormat/>
    <w:uiPriority w:val="0"/>
    <w:rPr>
      <w:bdr w:val="single" w:color="F1F1F1" w:sz="2" w:space="0"/>
      <w:shd w:val="clear" w:color="auto" w:fill="F1F1F1"/>
    </w:rPr>
  </w:style>
  <w:style w:type="character" w:styleId="71">
    <w:name w:val="HTML Variable"/>
    <w:basedOn w:val="63"/>
    <w:semiHidden/>
    <w:unhideWhenUsed/>
    <w:qFormat/>
    <w:uiPriority w:val="0"/>
  </w:style>
  <w:style w:type="character" w:styleId="72">
    <w:name w:val="Hyperlink"/>
    <w:qFormat/>
    <w:uiPriority w:val="0"/>
    <w:rPr>
      <w:color w:val="0000FF"/>
      <w:u w:val="single"/>
    </w:rPr>
  </w:style>
  <w:style w:type="character" w:styleId="73">
    <w:name w:val="HTML Code"/>
    <w:basedOn w:val="63"/>
    <w:semiHidden/>
    <w:unhideWhenUsed/>
    <w:qFormat/>
    <w:uiPriority w:val="0"/>
    <w:rPr>
      <w:rFonts w:hint="default" w:ascii="monospace" w:hAnsi="monospace" w:eastAsia="monospace" w:cs="monospace"/>
      <w:sz w:val="20"/>
    </w:rPr>
  </w:style>
  <w:style w:type="character" w:styleId="74">
    <w:name w:val="annotation reference"/>
    <w:qFormat/>
    <w:uiPriority w:val="0"/>
    <w:rPr>
      <w:sz w:val="21"/>
      <w:szCs w:val="21"/>
    </w:rPr>
  </w:style>
  <w:style w:type="character" w:styleId="75">
    <w:name w:val="HTML Cite"/>
    <w:basedOn w:val="63"/>
    <w:semiHidden/>
    <w:unhideWhenUsed/>
    <w:qFormat/>
    <w:uiPriority w:val="0"/>
  </w:style>
  <w:style w:type="character" w:styleId="76">
    <w:name w:val="footnote reference"/>
    <w:qFormat/>
    <w:uiPriority w:val="0"/>
    <w:rPr>
      <w:position w:val="6"/>
      <w:sz w:val="14"/>
      <w:vertAlign w:val="superscript"/>
    </w:rPr>
  </w:style>
  <w:style w:type="character" w:styleId="77">
    <w:name w:val="HTML Keyboard"/>
    <w:basedOn w:val="63"/>
    <w:semiHidden/>
    <w:unhideWhenUsed/>
    <w:qFormat/>
    <w:uiPriority w:val="0"/>
    <w:rPr>
      <w:rFonts w:ascii="monospace" w:hAnsi="monospace" w:eastAsia="monospace" w:cs="monospace"/>
      <w:sz w:val="20"/>
    </w:rPr>
  </w:style>
  <w:style w:type="character" w:styleId="78">
    <w:name w:val="HTML Sample"/>
    <w:basedOn w:val="63"/>
    <w:semiHidden/>
    <w:unhideWhenUsed/>
    <w:qFormat/>
    <w:uiPriority w:val="0"/>
    <w:rPr>
      <w:rFonts w:hint="default" w:ascii="monospace" w:hAnsi="monospace" w:eastAsia="monospace" w:cs="monospace"/>
    </w:rPr>
  </w:style>
  <w:style w:type="paragraph" w:customStyle="1" w:styleId="79">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80">
    <w:name w:val="标书正文1"/>
    <w:basedOn w:val="1"/>
    <w:qFormat/>
    <w:uiPriority w:val="0"/>
    <w:pPr>
      <w:spacing w:line="520" w:lineRule="exact"/>
      <w:ind w:firstLine="640" w:firstLineChars="200"/>
    </w:pPr>
    <w:rPr>
      <w:rFonts w:ascii="Times New Roman" w:hAnsi="Times New Roman"/>
    </w:rPr>
  </w:style>
  <w:style w:type="paragraph" w:customStyle="1" w:styleId="81">
    <w:name w:val="Default"/>
    <w:qFormat/>
    <w:uiPriority w:val="99"/>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82">
    <w:name w:val="Char Char7"/>
    <w:qFormat/>
    <w:uiPriority w:val="0"/>
    <w:rPr>
      <w:rFonts w:ascii="宋体" w:hAnsi="宋体" w:eastAsia="宋体"/>
      <w:kern w:val="2"/>
      <w:sz w:val="28"/>
    </w:rPr>
  </w:style>
  <w:style w:type="character" w:customStyle="1" w:styleId="83">
    <w:name w:val="font91"/>
    <w:qFormat/>
    <w:uiPriority w:val="0"/>
    <w:rPr>
      <w:rFonts w:hint="eastAsia" w:ascii="宋体" w:hAnsi="宋体" w:eastAsia="宋体" w:cs="宋体"/>
      <w:color w:val="000000"/>
      <w:sz w:val="20"/>
      <w:szCs w:val="20"/>
      <w:u w:val="none"/>
    </w:rPr>
  </w:style>
  <w:style w:type="character" w:customStyle="1" w:styleId="84">
    <w:name w:val="未命名11"/>
    <w:qFormat/>
    <w:uiPriority w:val="0"/>
    <w:rPr>
      <w:color w:val="77FFFF"/>
      <w:sz w:val="24"/>
    </w:rPr>
  </w:style>
  <w:style w:type="character" w:customStyle="1" w:styleId="85">
    <w:name w:val="font51"/>
    <w:qFormat/>
    <w:uiPriority w:val="0"/>
    <w:rPr>
      <w:rFonts w:hint="eastAsia" w:ascii="宋体" w:hAnsi="宋体" w:eastAsia="宋体" w:cs="宋体"/>
      <w:color w:val="000000"/>
      <w:sz w:val="20"/>
      <w:szCs w:val="20"/>
      <w:u w:val="none"/>
      <w:vertAlign w:val="superscript"/>
    </w:rPr>
  </w:style>
  <w:style w:type="character" w:customStyle="1" w:styleId="86">
    <w:name w:val="content-white1"/>
    <w:qFormat/>
    <w:uiPriority w:val="0"/>
    <w:rPr>
      <w:color w:val="auto"/>
      <w:sz w:val="18"/>
      <w:u w:val="none"/>
    </w:rPr>
  </w:style>
  <w:style w:type="character" w:customStyle="1" w:styleId="87">
    <w:name w:val="正文文本缩进 2 字符"/>
    <w:link w:val="34"/>
    <w:qFormat/>
    <w:uiPriority w:val="0"/>
    <w:rPr>
      <w:kern w:val="2"/>
      <w:sz w:val="28"/>
    </w:rPr>
  </w:style>
  <w:style w:type="character" w:customStyle="1" w:styleId="88">
    <w:name w:val="Char Char11"/>
    <w:qFormat/>
    <w:uiPriority w:val="0"/>
    <w:rPr>
      <w:rFonts w:ascii="宋体"/>
      <w:kern w:val="2"/>
      <w:sz w:val="28"/>
    </w:rPr>
  </w:style>
  <w:style w:type="character" w:customStyle="1" w:styleId="89">
    <w:name w:val="批注主题 字符"/>
    <w:basedOn w:val="90"/>
    <w:link w:val="58"/>
    <w:qFormat/>
    <w:uiPriority w:val="0"/>
    <w:rPr>
      <w:sz w:val="24"/>
    </w:rPr>
  </w:style>
  <w:style w:type="character" w:customStyle="1" w:styleId="90">
    <w:name w:val="批注文字 字符"/>
    <w:link w:val="19"/>
    <w:qFormat/>
    <w:uiPriority w:val="0"/>
    <w:rPr>
      <w:sz w:val="24"/>
    </w:rPr>
  </w:style>
  <w:style w:type="character" w:customStyle="1" w:styleId="91">
    <w:name w:val="font41"/>
    <w:qFormat/>
    <w:uiPriority w:val="0"/>
    <w:rPr>
      <w:rFonts w:hint="eastAsia" w:ascii="宋体" w:hAnsi="宋体" w:eastAsia="宋体" w:cs="宋体"/>
      <w:color w:val="000000"/>
      <w:sz w:val="20"/>
      <w:szCs w:val="20"/>
      <w:u w:val="none"/>
    </w:rPr>
  </w:style>
  <w:style w:type="character" w:customStyle="1" w:styleId="92">
    <w:name w:val="正文文本缩进 字符"/>
    <w:link w:val="23"/>
    <w:qFormat/>
    <w:uiPriority w:val="0"/>
    <w:rPr>
      <w:kern w:val="2"/>
      <w:sz w:val="44"/>
    </w:rPr>
  </w:style>
  <w:style w:type="character" w:customStyle="1" w:styleId="93">
    <w:name w:val="Table Text Char"/>
    <w:link w:val="94"/>
    <w:qFormat/>
    <w:uiPriority w:val="0"/>
    <w:rPr>
      <w:rFonts w:ascii="Arial" w:hAnsi="Arial"/>
      <w:kern w:val="2"/>
      <w:sz w:val="18"/>
      <w:lang w:val="en-US" w:eastAsia="zh-CN" w:bidi="ar-SA"/>
    </w:rPr>
  </w:style>
  <w:style w:type="paragraph" w:customStyle="1" w:styleId="94">
    <w:name w:val="Table Text"/>
    <w:link w:val="93"/>
    <w:qFormat/>
    <w:uiPriority w:val="0"/>
    <w:pPr>
      <w:snapToGrid w:val="0"/>
      <w:spacing w:before="80" w:after="80"/>
    </w:pPr>
    <w:rPr>
      <w:rFonts w:ascii="Arial" w:hAnsi="Arial" w:eastAsia="宋体" w:cs="Times New Roman"/>
      <w:kern w:val="2"/>
      <w:sz w:val="18"/>
      <w:lang w:val="en-US" w:eastAsia="zh-CN" w:bidi="ar-SA"/>
    </w:rPr>
  </w:style>
  <w:style w:type="character" w:customStyle="1" w:styleId="95">
    <w:name w:val="v151"/>
    <w:qFormat/>
    <w:uiPriority w:val="0"/>
    <w:rPr>
      <w:sz w:val="18"/>
    </w:rPr>
  </w:style>
  <w:style w:type="character" w:customStyle="1" w:styleId="96">
    <w:name w:val="样式 宋体"/>
    <w:qFormat/>
    <w:uiPriority w:val="0"/>
    <w:rPr>
      <w:rFonts w:ascii="宋体" w:hAnsi="宋体" w:eastAsia="宋体"/>
      <w:sz w:val="28"/>
    </w:rPr>
  </w:style>
  <w:style w:type="character" w:customStyle="1" w:styleId="97">
    <w:name w:val="title_emph1"/>
    <w:qFormat/>
    <w:uiPriority w:val="0"/>
    <w:rPr>
      <w:rFonts w:hint="default" w:ascii="Arial" w:hAnsi="Arial"/>
      <w:b/>
      <w:sz w:val="20"/>
    </w:rPr>
  </w:style>
  <w:style w:type="character" w:customStyle="1" w:styleId="98">
    <w:name w:val="脚注文本 字符"/>
    <w:link w:val="43"/>
    <w:qFormat/>
    <w:uiPriority w:val="0"/>
    <w:rPr>
      <w:kern w:val="2"/>
      <w:sz w:val="18"/>
    </w:rPr>
  </w:style>
  <w:style w:type="character" w:customStyle="1" w:styleId="99">
    <w:name w:val="Char Char"/>
    <w:qFormat/>
    <w:uiPriority w:val="0"/>
    <w:rPr>
      <w:rFonts w:ascii="宋体" w:hAnsi="宋体" w:eastAsia="宋体"/>
      <w:kern w:val="2"/>
      <w:sz w:val="24"/>
      <w:lang w:val="en-US" w:eastAsia="zh-CN" w:bidi="ar-SA"/>
    </w:rPr>
  </w:style>
  <w:style w:type="character" w:customStyle="1" w:styleId="100">
    <w:name w:val="Table Heading Char Char"/>
    <w:qFormat/>
    <w:uiPriority w:val="0"/>
    <w:rPr>
      <w:rFonts w:ascii="Arial" w:hAnsi="Arial" w:eastAsia="黑体"/>
      <w:kern w:val="2"/>
      <w:sz w:val="18"/>
      <w:lang w:val="en-US" w:eastAsia="zh-CN"/>
    </w:rPr>
  </w:style>
  <w:style w:type="character" w:customStyle="1" w:styleId="101">
    <w:name w:val="正文 + 三号 Char"/>
    <w:qFormat/>
    <w:uiPriority w:val="0"/>
    <w:rPr>
      <w:rFonts w:eastAsia="宋体"/>
      <w:kern w:val="2"/>
      <w:sz w:val="21"/>
      <w:lang w:val="en-US" w:eastAsia="zh-CN"/>
    </w:rPr>
  </w:style>
  <w:style w:type="character" w:customStyle="1" w:styleId="102">
    <w:name w:val="Char Char5"/>
    <w:qFormat/>
    <w:uiPriority w:val="0"/>
    <w:rPr>
      <w:rFonts w:ascii="Arial" w:hAnsi="Arial" w:eastAsia="宋体"/>
      <w:b/>
      <w:smallCaps/>
      <w:kern w:val="28"/>
      <w:sz w:val="36"/>
      <w:lang w:val="en-US" w:eastAsia="en-US"/>
    </w:rPr>
  </w:style>
  <w:style w:type="character" w:customStyle="1" w:styleId="103">
    <w:name w:val="Table Text Char Char Char Char"/>
    <w:link w:val="104"/>
    <w:qFormat/>
    <w:uiPriority w:val="0"/>
    <w:rPr>
      <w:rFonts w:ascii="Arial" w:hAnsi="Arial"/>
      <w:kern w:val="2"/>
      <w:sz w:val="18"/>
      <w:lang w:val="en-US" w:eastAsia="zh-CN" w:bidi="ar-SA"/>
    </w:rPr>
  </w:style>
  <w:style w:type="paragraph" w:customStyle="1" w:styleId="104">
    <w:name w:val="Table Text Char Char Char"/>
    <w:link w:val="103"/>
    <w:qFormat/>
    <w:uiPriority w:val="0"/>
    <w:pPr>
      <w:snapToGrid w:val="0"/>
      <w:spacing w:before="80" w:after="80"/>
    </w:pPr>
    <w:rPr>
      <w:rFonts w:ascii="Arial" w:hAnsi="Arial" w:eastAsia="宋体" w:cs="Times New Roman"/>
      <w:kern w:val="2"/>
      <w:sz w:val="18"/>
      <w:lang w:val="en-US" w:eastAsia="zh-CN" w:bidi="ar-SA"/>
    </w:rPr>
  </w:style>
  <w:style w:type="character" w:customStyle="1" w:styleId="105">
    <w:name w:val="font01"/>
    <w:qFormat/>
    <w:uiPriority w:val="0"/>
    <w:rPr>
      <w:rFonts w:hint="default" w:ascii="Times New Roman" w:hAnsi="Times New Roman" w:cs="Times New Roman"/>
      <w:color w:val="000000"/>
      <w:sz w:val="20"/>
      <w:szCs w:val="20"/>
      <w:u w:val="none"/>
    </w:rPr>
  </w:style>
  <w:style w:type="character" w:customStyle="1" w:styleId="106">
    <w:name w:val="font101"/>
    <w:qFormat/>
    <w:uiPriority w:val="0"/>
    <w:rPr>
      <w:rFonts w:hint="default" w:ascii="Times New Roman" w:hAnsi="Times New Roman" w:cs="Times New Roman"/>
      <w:color w:val="000000"/>
      <w:sz w:val="20"/>
      <w:szCs w:val="20"/>
      <w:u w:val="none"/>
    </w:rPr>
  </w:style>
  <w:style w:type="character" w:customStyle="1" w:styleId="107">
    <w:name w:val="Table Text Char1 Char"/>
    <w:qFormat/>
    <w:uiPriority w:val="0"/>
    <w:rPr>
      <w:rFonts w:ascii="Arial" w:hAnsi="Arial"/>
      <w:kern w:val="2"/>
      <w:sz w:val="18"/>
      <w:lang w:val="en-US" w:eastAsia="zh-CN" w:bidi="ar-SA"/>
    </w:rPr>
  </w:style>
  <w:style w:type="character" w:customStyle="1" w:styleId="108">
    <w:name w:val="Char Char2"/>
    <w:qFormat/>
    <w:uiPriority w:val="0"/>
    <w:rPr>
      <w:rFonts w:eastAsia="宋体"/>
      <w:kern w:val="2"/>
      <w:sz w:val="18"/>
      <w:lang w:val="en-US" w:eastAsia="zh-CN"/>
    </w:rPr>
  </w:style>
  <w:style w:type="character" w:customStyle="1" w:styleId="109">
    <w:name w:val="标题 2 字符"/>
    <w:link w:val="2"/>
    <w:qFormat/>
    <w:uiPriority w:val="9"/>
    <w:rPr>
      <w:rFonts w:ascii="Arial" w:hAnsi="Arial" w:eastAsia="黑体"/>
      <w:b/>
      <w:kern w:val="2"/>
      <w:sz w:val="32"/>
    </w:rPr>
  </w:style>
  <w:style w:type="character" w:customStyle="1" w:styleId="110">
    <w:name w:val="font31"/>
    <w:basedOn w:val="63"/>
    <w:qFormat/>
    <w:uiPriority w:val="0"/>
    <w:rPr>
      <w:rFonts w:hint="eastAsia" w:ascii="宋体" w:hAnsi="宋体" w:eastAsia="宋体" w:cs="宋体"/>
      <w:b/>
      <w:color w:val="000000"/>
      <w:sz w:val="20"/>
      <w:szCs w:val="20"/>
      <w:u w:val="none"/>
    </w:rPr>
  </w:style>
  <w:style w:type="character" w:customStyle="1" w:styleId="111">
    <w:name w:val="文字 Char"/>
    <w:link w:val="112"/>
    <w:qFormat/>
    <w:uiPriority w:val="0"/>
    <w:rPr>
      <w:rFonts w:ascii="宋体"/>
      <w:kern w:val="2"/>
      <w:sz w:val="28"/>
    </w:rPr>
  </w:style>
  <w:style w:type="paragraph" w:customStyle="1" w:styleId="112">
    <w:name w:val="文字"/>
    <w:basedOn w:val="1"/>
    <w:link w:val="111"/>
    <w:qFormat/>
    <w:uiPriority w:val="0"/>
    <w:pPr>
      <w:tabs>
        <w:tab w:val="left" w:pos="8520"/>
      </w:tabs>
      <w:spacing w:line="312" w:lineRule="auto"/>
      <w:ind w:right="-210" w:firstLine="556"/>
    </w:pPr>
    <w:rPr>
      <w:rFonts w:ascii="宋体"/>
    </w:rPr>
  </w:style>
  <w:style w:type="character" w:customStyle="1" w:styleId="113">
    <w:name w:val="标题 3 字符"/>
    <w:link w:val="4"/>
    <w:qFormat/>
    <w:uiPriority w:val="9"/>
    <w:rPr>
      <w:rFonts w:eastAsia="宋体"/>
      <w:b/>
      <w:kern w:val="2"/>
      <w:sz w:val="32"/>
      <w:lang w:val="en-US" w:eastAsia="zh-CN"/>
    </w:rPr>
  </w:style>
  <w:style w:type="character" w:customStyle="1" w:styleId="114">
    <w:name w:val="Char Char6"/>
    <w:qFormat/>
    <w:uiPriority w:val="0"/>
    <w:rPr>
      <w:rFonts w:ascii="仿宋_GB2312" w:eastAsia="仿宋_GB2312"/>
      <w:kern w:val="2"/>
      <w:sz w:val="32"/>
    </w:rPr>
  </w:style>
  <w:style w:type="character" w:customStyle="1" w:styleId="115">
    <w:name w:val="Char Char3"/>
    <w:qFormat/>
    <w:uiPriority w:val="0"/>
    <w:rPr>
      <w:rFonts w:eastAsia="宋体"/>
      <w:kern w:val="2"/>
      <w:sz w:val="18"/>
      <w:lang w:val="en-US" w:eastAsia="zh-CN"/>
    </w:rPr>
  </w:style>
  <w:style w:type="character" w:customStyle="1" w:styleId="116">
    <w:name w:val="正文文本首行缩进 2 字符"/>
    <w:basedOn w:val="92"/>
    <w:link w:val="60"/>
    <w:qFormat/>
    <w:uiPriority w:val="0"/>
    <w:rPr>
      <w:kern w:val="2"/>
      <w:sz w:val="44"/>
    </w:rPr>
  </w:style>
  <w:style w:type="character" w:customStyle="1" w:styleId="117">
    <w:name w:val="标书正文:  0.74 厘米 Char1"/>
    <w:qFormat/>
    <w:uiPriority w:val="0"/>
    <w:rPr>
      <w:rFonts w:eastAsia="宋体"/>
      <w:kern w:val="2"/>
      <w:sz w:val="24"/>
      <w:lang w:val="en-US" w:eastAsia="zh-CN"/>
    </w:rPr>
  </w:style>
  <w:style w:type="character" w:customStyle="1" w:styleId="118">
    <w:name w:val="日期 字符"/>
    <w:link w:val="33"/>
    <w:qFormat/>
    <w:uiPriority w:val="99"/>
    <w:rPr>
      <w:kern w:val="2"/>
      <w:sz w:val="28"/>
    </w:rPr>
  </w:style>
  <w:style w:type="character" w:customStyle="1" w:styleId="119">
    <w:name w:val="font1"/>
    <w:qFormat/>
    <w:uiPriority w:val="0"/>
    <w:rPr>
      <w:color w:val="000000"/>
      <w:sz w:val="18"/>
    </w:rPr>
  </w:style>
  <w:style w:type="character" w:customStyle="1" w:styleId="120">
    <w:name w:val="Char Char4"/>
    <w:qFormat/>
    <w:uiPriority w:val="0"/>
    <w:rPr>
      <w:rFonts w:eastAsia="宋体"/>
      <w:b/>
      <w:kern w:val="2"/>
      <w:sz w:val="21"/>
      <w:lang w:val="en-US" w:eastAsia="zh-CN"/>
    </w:rPr>
  </w:style>
  <w:style w:type="character" w:customStyle="1" w:styleId="121">
    <w:name w:val="top-det1"/>
    <w:qFormat/>
    <w:uiPriority w:val="0"/>
    <w:rPr>
      <w:b/>
      <w:color w:val="000000"/>
    </w:rPr>
  </w:style>
  <w:style w:type="character" w:customStyle="1" w:styleId="122">
    <w:name w:val="crowed11"/>
    <w:qFormat/>
    <w:uiPriority w:val="0"/>
    <w:rPr>
      <w:rFonts w:hint="default"/>
      <w:sz w:val="24"/>
    </w:rPr>
  </w:style>
  <w:style w:type="character" w:customStyle="1" w:styleId="123">
    <w:name w:val="H2 Char"/>
    <w:qFormat/>
    <w:uiPriority w:val="0"/>
    <w:rPr>
      <w:rFonts w:ascii="Arial" w:hAnsi="Arial" w:eastAsia="宋体"/>
      <w:kern w:val="2"/>
      <w:sz w:val="28"/>
      <w:lang w:val="en-US" w:eastAsia="zh-CN"/>
    </w:rPr>
  </w:style>
  <w:style w:type="character" w:customStyle="1" w:styleId="124">
    <w:name w:val="小 Char"/>
    <w:qFormat/>
    <w:uiPriority w:val="0"/>
    <w:rPr>
      <w:rFonts w:ascii="宋体" w:hAnsi="Courier New" w:eastAsia="宋体"/>
      <w:kern w:val="2"/>
      <w:sz w:val="21"/>
      <w:lang w:val="en-US" w:eastAsia="zh-CN" w:bidi="ar-SA"/>
    </w:rPr>
  </w:style>
  <w:style w:type="character" w:customStyle="1" w:styleId="125">
    <w:name w:val="页脚 字符"/>
    <w:link w:val="36"/>
    <w:qFormat/>
    <w:uiPriority w:val="99"/>
    <w:rPr>
      <w:kern w:val="2"/>
      <w:sz w:val="18"/>
    </w:rPr>
  </w:style>
  <w:style w:type="character" w:customStyle="1" w:styleId="126">
    <w:name w:val="font11"/>
    <w:qFormat/>
    <w:uiPriority w:val="0"/>
    <w:rPr>
      <w:rFonts w:hint="eastAsia" w:ascii="宋体" w:hAnsi="宋体" w:eastAsia="宋体" w:cs="宋体"/>
      <w:color w:val="000000"/>
      <w:sz w:val="20"/>
      <w:szCs w:val="20"/>
      <w:u w:val="none"/>
      <w:vertAlign w:val="superscript"/>
    </w:rPr>
  </w:style>
  <w:style w:type="paragraph" w:customStyle="1" w:styleId="127">
    <w:name w:val="样式 正文缩进正文（首行缩进两字）表正文正文非缩进特点标题4段1 + 首行缩进:  2 字符"/>
    <w:basedOn w:val="15"/>
    <w:qFormat/>
    <w:uiPriority w:val="0"/>
    <w:pPr>
      <w:ind w:firstLine="480" w:firstLineChars="200"/>
    </w:pPr>
  </w:style>
  <w:style w:type="paragraph" w:customStyle="1" w:styleId="128">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129">
    <w:name w:val="修订1"/>
    <w:qFormat/>
    <w:uiPriority w:val="0"/>
    <w:rPr>
      <w:rFonts w:ascii="Calibri" w:hAnsi="Calibri" w:eastAsia="宋体" w:cs="Times New Roman"/>
      <w:kern w:val="2"/>
      <w:sz w:val="21"/>
      <w:lang w:val="en-US" w:eastAsia="zh-CN" w:bidi="ar-SA"/>
    </w:rPr>
  </w:style>
  <w:style w:type="paragraph" w:customStyle="1" w:styleId="130">
    <w:name w:val="正文（首行不缩进）"/>
    <w:basedOn w:val="1"/>
    <w:qFormat/>
    <w:uiPriority w:val="0"/>
    <w:pPr>
      <w:autoSpaceDE w:val="0"/>
      <w:autoSpaceDN w:val="0"/>
      <w:adjustRightInd w:val="0"/>
      <w:spacing w:line="360" w:lineRule="auto"/>
      <w:jc w:val="left"/>
    </w:pPr>
    <w:rPr>
      <w:kern w:val="0"/>
      <w:sz w:val="21"/>
    </w:rPr>
  </w:style>
  <w:style w:type="paragraph" w:customStyle="1" w:styleId="131">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32">
    <w:name w:val="无间隔1"/>
    <w:qFormat/>
    <w:uiPriority w:val="1"/>
    <w:pPr>
      <w:jc w:val="both"/>
    </w:pPr>
    <w:rPr>
      <w:rFonts w:ascii="Calibri" w:hAnsi="Calibri" w:eastAsia="Times New Roman" w:cs="Times New Roman"/>
      <w:lang w:val="en-US" w:eastAsia="zh-CN" w:bidi="ar-SA"/>
    </w:rPr>
  </w:style>
  <w:style w:type="paragraph" w:customStyle="1" w:styleId="133">
    <w:name w:val="操作步骤"/>
    <w:basedOn w:val="1"/>
    <w:qFormat/>
    <w:uiPriority w:val="0"/>
    <w:pPr>
      <w:numPr>
        <w:ilvl w:val="0"/>
        <w:numId w:val="3"/>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134">
    <w:name w:val="Table Paragraph"/>
    <w:basedOn w:val="1"/>
    <w:qFormat/>
    <w:uiPriority w:val="1"/>
    <w:pPr>
      <w:autoSpaceDE w:val="0"/>
      <w:autoSpaceDN w:val="0"/>
      <w:adjustRightInd w:val="0"/>
    </w:pPr>
    <w:rPr>
      <w:sz w:val="24"/>
    </w:rPr>
  </w:style>
  <w:style w:type="paragraph" w:customStyle="1" w:styleId="135">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36">
    <w:name w:val="样式5"/>
    <w:basedOn w:val="137"/>
    <w:next w:val="1"/>
    <w:qFormat/>
    <w:uiPriority w:val="0"/>
  </w:style>
  <w:style w:type="paragraph" w:customStyle="1" w:styleId="137">
    <w:name w:val="编号正文"/>
    <w:basedOn w:val="138"/>
    <w:qFormat/>
    <w:uiPriority w:val="0"/>
    <w:pPr>
      <w:snapToGrid/>
      <w:spacing w:line="360" w:lineRule="auto"/>
      <w:ind w:left="1407" w:hanging="1047"/>
      <w:jc w:val="left"/>
    </w:pPr>
    <w:rPr>
      <w:rFonts w:eastAsia="仿宋_GB2312"/>
    </w:rPr>
  </w:style>
  <w:style w:type="paragraph" w:customStyle="1" w:styleId="138">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39">
    <w:name w:val="样式10"/>
    <w:basedOn w:val="1"/>
    <w:next w:val="1"/>
    <w:qFormat/>
    <w:uiPriority w:val="0"/>
    <w:rPr>
      <w:rFonts w:ascii="Times New Roman" w:hAnsi="Times New Roman" w:eastAsia="仿宋"/>
      <w:sz w:val="24"/>
    </w:rPr>
  </w:style>
  <w:style w:type="paragraph" w:customStyle="1" w:styleId="140">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41">
    <w:name w:val="Char Char1 Char"/>
    <w:basedOn w:val="1"/>
    <w:qFormat/>
    <w:uiPriority w:val="0"/>
    <w:rPr>
      <w:rFonts w:ascii="Tahoma" w:hAnsi="Tahoma"/>
      <w:sz w:val="24"/>
      <w:szCs w:val="24"/>
    </w:rPr>
  </w:style>
  <w:style w:type="paragraph" w:customStyle="1" w:styleId="142">
    <w:name w:val="样式1xz"/>
    <w:basedOn w:val="1"/>
    <w:qFormat/>
    <w:uiPriority w:val="0"/>
    <w:pPr>
      <w:tabs>
        <w:tab w:val="left" w:pos="1050"/>
        <w:tab w:val="right" w:leader="dot" w:pos="8296"/>
      </w:tabs>
    </w:pPr>
    <w:rPr>
      <w:caps/>
      <w:spacing w:val="20"/>
      <w:sz w:val="24"/>
    </w:rPr>
  </w:style>
  <w:style w:type="paragraph" w:customStyle="1" w:styleId="143">
    <w:name w:val="_Style 19"/>
    <w:basedOn w:val="1"/>
    <w:next w:val="144"/>
    <w:qFormat/>
    <w:uiPriority w:val="0"/>
    <w:pPr>
      <w:ind w:firstLine="420" w:firstLineChars="200"/>
    </w:pPr>
    <w:rPr>
      <w:sz w:val="21"/>
      <w:szCs w:val="22"/>
    </w:rPr>
  </w:style>
  <w:style w:type="paragraph" w:styleId="144">
    <w:name w:val="List Paragraph"/>
    <w:basedOn w:val="1"/>
    <w:qFormat/>
    <w:uiPriority w:val="99"/>
    <w:pPr>
      <w:ind w:firstLine="420" w:firstLineChars="200"/>
    </w:pPr>
  </w:style>
  <w:style w:type="paragraph" w:customStyle="1" w:styleId="145">
    <w:name w:val="段 Char"/>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146">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47">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48">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9">
    <w:name w:val="司法正文"/>
    <w:qFormat/>
    <w:uiPriority w:val="0"/>
    <w:pPr>
      <w:widowControl w:val="0"/>
      <w:ind w:firstLine="200" w:firstLineChars="200"/>
      <w:jc w:val="both"/>
    </w:pPr>
    <w:rPr>
      <w:rFonts w:ascii="Calibri" w:hAnsi="Calibri" w:eastAsia="仿宋_GB2312" w:cs="Times New Roman"/>
      <w:sz w:val="32"/>
      <w:lang w:val="en-US" w:eastAsia="zh-CN" w:bidi="ar-SA"/>
    </w:rPr>
  </w:style>
  <w:style w:type="paragraph" w:customStyle="1" w:styleId="150">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51">
    <w:name w:val="正文文本 21"/>
    <w:basedOn w:val="1"/>
    <w:qFormat/>
    <w:uiPriority w:val="0"/>
    <w:pPr>
      <w:adjustRightInd w:val="0"/>
      <w:spacing w:before="120" w:line="360" w:lineRule="auto"/>
      <w:ind w:firstLine="480"/>
      <w:textAlignment w:val="baseline"/>
    </w:pPr>
    <w:rPr>
      <w:sz w:val="24"/>
    </w:rPr>
  </w:style>
  <w:style w:type="paragraph" w:customStyle="1" w:styleId="152">
    <w:name w:val="首行缩进"/>
    <w:basedOn w:val="1"/>
    <w:qFormat/>
    <w:uiPriority w:val="0"/>
    <w:pPr>
      <w:numPr>
        <w:ilvl w:val="0"/>
        <w:numId w:val="4"/>
      </w:numPr>
      <w:spacing w:line="360" w:lineRule="auto"/>
    </w:pPr>
    <w:rPr>
      <w:rFonts w:eastAsia="仿宋_GB2312"/>
    </w:rPr>
  </w:style>
  <w:style w:type="paragraph" w:customStyle="1" w:styleId="153">
    <w:name w:val="简单回函地址"/>
    <w:basedOn w:val="1"/>
    <w:qFormat/>
    <w:uiPriority w:val="0"/>
    <w:pPr>
      <w:adjustRightInd w:val="0"/>
      <w:snapToGrid w:val="0"/>
      <w:spacing w:line="360" w:lineRule="auto"/>
    </w:pPr>
    <w:rPr>
      <w:sz w:val="24"/>
    </w:rPr>
  </w:style>
  <w:style w:type="paragraph" w:customStyle="1" w:styleId="154">
    <w:name w:val="二级列表"/>
    <w:basedOn w:val="155"/>
    <w:next w:val="155"/>
    <w:qFormat/>
    <w:uiPriority w:val="0"/>
    <w:pPr>
      <w:tabs>
        <w:tab w:val="left" w:pos="2120"/>
      </w:tabs>
      <w:ind w:firstLine="0" w:firstLineChars="0"/>
    </w:pPr>
    <w:rPr>
      <w:b/>
    </w:rPr>
  </w:style>
  <w:style w:type="paragraph" w:customStyle="1" w:styleId="155">
    <w:name w:val="段落正文"/>
    <w:basedOn w:val="1"/>
    <w:qFormat/>
    <w:uiPriority w:val="0"/>
    <w:pPr>
      <w:spacing w:beforeLines="50" w:line="360" w:lineRule="auto"/>
      <w:ind w:firstLine="200" w:firstLineChars="200"/>
    </w:pPr>
    <w:rPr>
      <w:spacing w:val="2"/>
      <w:sz w:val="24"/>
    </w:rPr>
  </w:style>
  <w:style w:type="paragraph" w:customStyle="1" w:styleId="156">
    <w:name w:val="标题无"/>
    <w:basedOn w:val="1"/>
    <w:qFormat/>
    <w:uiPriority w:val="0"/>
    <w:pPr>
      <w:spacing w:line="360" w:lineRule="auto"/>
    </w:pPr>
    <w:rPr>
      <w:sz w:val="24"/>
    </w:rPr>
  </w:style>
  <w:style w:type="paragraph" w:customStyle="1" w:styleId="157">
    <w:name w:val="没有缩进（为图形使用）"/>
    <w:basedOn w:val="1"/>
    <w:qFormat/>
    <w:uiPriority w:val="0"/>
    <w:pPr>
      <w:spacing w:before="120" w:after="120" w:line="360" w:lineRule="auto"/>
    </w:pPr>
    <w:rPr>
      <w:sz w:val="24"/>
    </w:rPr>
  </w:style>
  <w:style w:type="paragraph" w:customStyle="1" w:styleId="158">
    <w:name w:val="正文（绿盟科技）"/>
    <w:qFormat/>
    <w:uiPriority w:val="0"/>
    <w:pPr>
      <w:spacing w:line="300" w:lineRule="auto"/>
    </w:pPr>
    <w:rPr>
      <w:rFonts w:ascii="Arial" w:hAnsi="Arial" w:eastAsia="宋体" w:cs="Times New Roman"/>
      <w:sz w:val="21"/>
      <w:szCs w:val="21"/>
      <w:lang w:val="en-US" w:eastAsia="zh-CN" w:bidi="ar-SA"/>
    </w:rPr>
  </w:style>
  <w:style w:type="paragraph" w:customStyle="1" w:styleId="159">
    <w:name w:val="正文表格"/>
    <w:basedOn w:val="1"/>
    <w:qFormat/>
    <w:uiPriority w:val="0"/>
    <w:pPr>
      <w:adjustRightInd w:val="0"/>
      <w:spacing w:before="40" w:after="40"/>
    </w:pPr>
    <w:rPr>
      <w:sz w:val="24"/>
    </w:rPr>
  </w:style>
  <w:style w:type="paragraph" w:customStyle="1" w:styleId="160">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61">
    <w:name w:val="标书正文:  0.74 厘米"/>
    <w:basedOn w:val="1"/>
    <w:qFormat/>
    <w:uiPriority w:val="0"/>
    <w:pPr>
      <w:snapToGrid w:val="0"/>
      <w:spacing w:line="360" w:lineRule="auto"/>
      <w:ind w:firstLine="420"/>
    </w:pPr>
    <w:rPr>
      <w:sz w:val="24"/>
    </w:rPr>
  </w:style>
  <w:style w:type="paragraph" w:customStyle="1" w:styleId="162">
    <w:name w:val="Title - Date"/>
    <w:basedOn w:val="57"/>
    <w:next w:val="1"/>
    <w:qFormat/>
    <w:uiPriority w:val="0"/>
    <w:pPr>
      <w:spacing w:before="240" w:after="720"/>
    </w:pPr>
    <w:rPr>
      <w:sz w:val="28"/>
    </w:rPr>
  </w:style>
  <w:style w:type="paragraph" w:customStyle="1" w:styleId="163">
    <w:name w:val="样式 标题 6第五层条 + 三号 段前: 0.5 行"/>
    <w:basedOn w:val="7"/>
    <w:qFormat/>
    <w:uiPriority w:val="0"/>
    <w:pPr>
      <w:widowControl/>
      <w:adjustRightInd/>
      <w:snapToGrid/>
      <w:spacing w:beforeLines="50"/>
      <w:jc w:val="left"/>
    </w:pPr>
    <w:rPr>
      <w:snapToGrid w:val="0"/>
      <w:kern w:val="24"/>
      <w:sz w:val="28"/>
    </w:rPr>
  </w:style>
  <w:style w:type="paragraph" w:customStyle="1" w:styleId="164">
    <w:name w:val="样式11"/>
    <w:basedOn w:val="1"/>
    <w:next w:val="1"/>
    <w:qFormat/>
    <w:uiPriority w:val="0"/>
    <w:rPr>
      <w:rFonts w:ascii="Times New Roman" w:hAnsi="Times New Roman"/>
    </w:rPr>
  </w:style>
  <w:style w:type="paragraph" w:customStyle="1" w:styleId="165">
    <w:name w:val="Char Char14 Char Char"/>
    <w:basedOn w:val="1"/>
    <w:qFormat/>
    <w:uiPriority w:val="0"/>
    <w:rPr>
      <w:sz w:val="21"/>
      <w:szCs w:val="24"/>
    </w:rPr>
  </w:style>
  <w:style w:type="paragraph" w:customStyle="1" w:styleId="166">
    <w:name w:val="正文1"/>
    <w:basedOn w:val="1"/>
    <w:qFormat/>
    <w:uiPriority w:val="0"/>
    <w:pPr>
      <w:spacing w:line="300" w:lineRule="auto"/>
      <w:ind w:firstLine="200" w:firstLineChars="200"/>
    </w:pPr>
    <w:rPr>
      <w:sz w:val="24"/>
    </w:rPr>
  </w:style>
  <w:style w:type="paragraph" w:customStyle="1" w:styleId="167">
    <w:name w:val="表头文本"/>
    <w:qFormat/>
    <w:uiPriority w:val="0"/>
    <w:pPr>
      <w:jc w:val="center"/>
    </w:pPr>
    <w:rPr>
      <w:rFonts w:ascii="Arial" w:hAnsi="Arial" w:eastAsia="宋体" w:cs="Times New Roman"/>
      <w:b/>
      <w:sz w:val="21"/>
      <w:lang w:val="en-US" w:eastAsia="zh-CN" w:bidi="ar-SA"/>
    </w:rPr>
  </w:style>
  <w:style w:type="paragraph" w:customStyle="1" w:styleId="168">
    <w:name w:val="Char Char Char Char Char Char Char"/>
    <w:basedOn w:val="1"/>
    <w:qFormat/>
    <w:uiPriority w:val="0"/>
    <w:rPr>
      <w:rFonts w:ascii="Tahoma" w:hAnsi="Tahoma"/>
      <w:sz w:val="24"/>
    </w:rPr>
  </w:style>
  <w:style w:type="paragraph" w:customStyle="1" w:styleId="169">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0">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171">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paragraph" w:customStyle="1" w:styleId="172">
    <w:name w:val="正文文本缩进 21"/>
    <w:basedOn w:val="1"/>
    <w:qFormat/>
    <w:uiPriority w:val="0"/>
    <w:pPr>
      <w:adjustRightInd w:val="0"/>
      <w:spacing w:before="120"/>
      <w:ind w:firstLine="420"/>
      <w:textAlignment w:val="baseline"/>
    </w:pPr>
    <w:rPr>
      <w:sz w:val="24"/>
    </w:rPr>
  </w:style>
  <w:style w:type="paragraph" w:customStyle="1" w:styleId="173">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4">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75">
    <w:name w:val="样式 正文首行缩进 2 + 首行缩进:  2 字符"/>
    <w:basedOn w:val="1"/>
    <w:qFormat/>
    <w:uiPriority w:val="0"/>
    <w:pPr>
      <w:numPr>
        <w:ilvl w:val="0"/>
        <w:numId w:val="5"/>
      </w:numPr>
      <w:adjustRightInd w:val="0"/>
      <w:snapToGrid w:val="0"/>
      <w:spacing w:line="360" w:lineRule="auto"/>
    </w:pPr>
    <w:rPr>
      <w:rFonts w:ascii="Arial" w:hAnsi="Arial"/>
      <w:b/>
      <w:sz w:val="24"/>
    </w:rPr>
  </w:style>
  <w:style w:type="paragraph" w:customStyle="1" w:styleId="176">
    <w:name w:val="样式 首行缩进:  0.74 厘米"/>
    <w:basedOn w:val="1"/>
    <w:qFormat/>
    <w:uiPriority w:val="0"/>
    <w:pPr>
      <w:spacing w:line="360" w:lineRule="auto"/>
      <w:ind w:firstLine="420"/>
    </w:pPr>
    <w:rPr>
      <w:sz w:val="24"/>
    </w:rPr>
  </w:style>
  <w:style w:type="paragraph" w:customStyle="1" w:styleId="177">
    <w:name w:val="表格文本"/>
    <w:qFormat/>
    <w:uiPriority w:val="0"/>
    <w:pPr>
      <w:tabs>
        <w:tab w:val="decimal" w:pos="0"/>
      </w:tabs>
    </w:pPr>
    <w:rPr>
      <w:rFonts w:ascii="Arial" w:hAnsi="Arial" w:eastAsia="宋体" w:cs="Times New Roman"/>
      <w:sz w:val="21"/>
      <w:lang w:val="en-US" w:eastAsia="zh-CN" w:bidi="ar-SA"/>
    </w:rPr>
  </w:style>
  <w:style w:type="paragraph" w:customStyle="1" w:styleId="178">
    <w:name w:val="默认段落字体 Para Char Char Char Char Char Char Char"/>
    <w:basedOn w:val="1"/>
    <w:qFormat/>
    <w:uiPriority w:val="0"/>
    <w:rPr>
      <w:rFonts w:ascii="Tahoma" w:hAnsi="Tahoma"/>
      <w:sz w:val="24"/>
    </w:rPr>
  </w:style>
  <w:style w:type="paragraph" w:customStyle="1" w:styleId="179">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180">
    <w:name w:val="Char1"/>
    <w:basedOn w:val="1"/>
    <w:qFormat/>
    <w:uiPriority w:val="0"/>
    <w:rPr>
      <w:sz w:val="21"/>
    </w:rPr>
  </w:style>
  <w:style w:type="paragraph" w:customStyle="1" w:styleId="181">
    <w:name w:val="样式 标题 1 + 居中 段前: 6 磅 段后: 6 磅 行距: 1.5 倍行距"/>
    <w:basedOn w:val="3"/>
    <w:qFormat/>
    <w:uiPriority w:val="0"/>
    <w:pPr>
      <w:keepLines/>
      <w:adjustRightInd w:val="0"/>
      <w:spacing w:before="120" w:after="120" w:line="360" w:lineRule="auto"/>
      <w:jc w:val="center"/>
    </w:pPr>
    <w:rPr>
      <w:rFonts w:ascii="Times New Roman"/>
      <w:b/>
      <w:kern w:val="44"/>
      <w:sz w:val="32"/>
    </w:rPr>
  </w:style>
  <w:style w:type="paragraph" w:customStyle="1" w:styleId="182">
    <w:name w:val="Char1 Char Char Char"/>
    <w:basedOn w:val="1"/>
    <w:qFormat/>
    <w:uiPriority w:val="0"/>
    <w:rPr>
      <w:rFonts w:ascii="Tahoma" w:hAnsi="Tahoma"/>
      <w:sz w:val="30"/>
    </w:rPr>
  </w:style>
  <w:style w:type="paragraph" w:customStyle="1" w:styleId="183">
    <w:name w:val="Char Char Char Char Char"/>
    <w:basedOn w:val="1"/>
    <w:qFormat/>
    <w:uiPriority w:val="0"/>
    <w:pPr>
      <w:numPr>
        <w:ilvl w:val="0"/>
        <w:numId w:val="6"/>
      </w:numPr>
      <w:tabs>
        <w:tab w:val="left" w:pos="425"/>
        <w:tab w:val="clear" w:pos="1620"/>
      </w:tabs>
    </w:pPr>
    <w:rPr>
      <w:rFonts w:ascii="Tahoma" w:hAnsi="Tahoma"/>
      <w:sz w:val="24"/>
    </w:rPr>
  </w:style>
  <w:style w:type="paragraph" w:customStyle="1" w:styleId="184">
    <w:name w:val="Item Step in Table"/>
    <w:qFormat/>
    <w:uiPriority w:val="0"/>
    <w:pPr>
      <w:numPr>
        <w:ilvl w:val="0"/>
        <w:numId w:val="7"/>
      </w:numPr>
      <w:tabs>
        <w:tab w:val="left" w:pos="397"/>
      </w:tabs>
      <w:spacing w:before="40" w:after="40"/>
      <w:jc w:val="both"/>
    </w:pPr>
    <w:rPr>
      <w:rFonts w:ascii="Arial" w:hAnsi="Arial" w:eastAsia="宋体" w:cs="Times New Roman"/>
      <w:sz w:val="18"/>
      <w:lang w:val="en-US" w:eastAsia="zh-CN" w:bidi="ar-SA"/>
    </w:rPr>
  </w:style>
  <w:style w:type="paragraph" w:customStyle="1" w:styleId="185">
    <w:name w:val="Table Contents"/>
    <w:basedOn w:val="22"/>
    <w:qFormat/>
    <w:uiPriority w:val="0"/>
    <w:pPr>
      <w:suppressAutoHyphens/>
      <w:jc w:val="left"/>
    </w:pPr>
    <w:rPr>
      <w:rFonts w:ascii="Times New Roman" w:eastAsia="Times New Roman"/>
      <w:kern w:val="0"/>
      <w:sz w:val="24"/>
    </w:rPr>
  </w:style>
  <w:style w:type="paragraph" w:customStyle="1" w:styleId="186">
    <w:name w:val="标题2"/>
    <w:basedOn w:val="2"/>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187">
    <w:name w:val="List Paragraph11"/>
    <w:basedOn w:val="1"/>
    <w:qFormat/>
    <w:uiPriority w:val="0"/>
    <w:pPr>
      <w:ind w:firstLine="420" w:firstLineChars="200"/>
    </w:pPr>
    <w:rPr>
      <w:rFonts w:ascii="等线" w:hAnsi="等线" w:eastAsia="等线"/>
      <w:sz w:val="21"/>
      <w:szCs w:val="22"/>
    </w:rPr>
  </w:style>
  <w:style w:type="paragraph" w:customStyle="1" w:styleId="188">
    <w:name w:val="附录3"/>
    <w:basedOn w:val="1"/>
    <w:next w:val="1"/>
    <w:qFormat/>
    <w:uiPriority w:val="0"/>
    <w:pPr>
      <w:tabs>
        <w:tab w:val="left" w:pos="851"/>
      </w:tabs>
      <w:ind w:left="425" w:hanging="425"/>
      <w:outlineLvl w:val="2"/>
    </w:pPr>
    <w:rPr>
      <w:rFonts w:eastAsia="黑体"/>
      <w:b/>
      <w:sz w:val="32"/>
    </w:rPr>
  </w:style>
  <w:style w:type="paragraph" w:customStyle="1" w:styleId="189">
    <w:name w:val="标题3——2"/>
    <w:basedOn w:val="4"/>
    <w:next w:val="59"/>
    <w:qFormat/>
    <w:uiPriority w:val="0"/>
    <w:pPr>
      <w:tabs>
        <w:tab w:val="left" w:pos="1280"/>
        <w:tab w:val="right" w:leader="dot" w:pos="8777"/>
      </w:tabs>
      <w:spacing w:beforeLines="100" w:after="0" w:line="240" w:lineRule="auto"/>
      <w:ind w:left="851" w:hanging="851"/>
      <w:outlineLvl w:val="9"/>
    </w:pPr>
    <w:rPr>
      <w:rFonts w:ascii="黑体" w:hAnsi="宋体" w:eastAsia="黑体"/>
      <w:sz w:val="30"/>
    </w:rPr>
  </w:style>
  <w:style w:type="paragraph" w:customStyle="1" w:styleId="190">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191">
    <w:name w:val="表号"/>
    <w:basedOn w:val="1"/>
    <w:qFormat/>
    <w:uiPriority w:val="0"/>
    <w:pPr>
      <w:numPr>
        <w:ilvl w:val="0"/>
        <w:numId w:val="8"/>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192">
    <w:name w:val="List Paragraph1"/>
    <w:basedOn w:val="1"/>
    <w:qFormat/>
    <w:uiPriority w:val="0"/>
    <w:pPr>
      <w:ind w:firstLine="420" w:firstLineChars="200"/>
    </w:pPr>
    <w:rPr>
      <w:sz w:val="21"/>
      <w:szCs w:val="22"/>
    </w:rPr>
  </w:style>
  <w:style w:type="paragraph" w:customStyle="1" w:styleId="193">
    <w:name w:val="af"/>
    <w:basedOn w:val="1"/>
    <w:qFormat/>
    <w:uiPriority w:val="0"/>
    <w:pPr>
      <w:widowControl/>
      <w:spacing w:line="300" w:lineRule="atLeast"/>
      <w:jc w:val="left"/>
    </w:pPr>
    <w:rPr>
      <w:rFonts w:ascii="宋体" w:hAnsi="宋体"/>
      <w:kern w:val="0"/>
      <w:sz w:val="18"/>
    </w:rPr>
  </w:style>
  <w:style w:type="paragraph" w:customStyle="1" w:styleId="194">
    <w:name w:val="样式8"/>
    <w:basedOn w:val="1"/>
    <w:next w:val="1"/>
    <w:qFormat/>
    <w:uiPriority w:val="0"/>
    <w:rPr>
      <w:rFonts w:ascii="Times New Roman" w:hAnsi="Times New Roman" w:eastAsia="仿宋"/>
      <w:sz w:val="24"/>
    </w:rPr>
  </w:style>
  <w:style w:type="paragraph" w:customStyle="1" w:styleId="195">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196">
    <w:name w:val="style1"/>
    <w:basedOn w:val="1"/>
    <w:qFormat/>
    <w:uiPriority w:val="0"/>
    <w:pPr>
      <w:widowControl/>
      <w:spacing w:before="100" w:beforeAutospacing="1" w:after="100" w:afterAutospacing="1"/>
      <w:jc w:val="left"/>
    </w:pPr>
    <w:rPr>
      <w:rFonts w:ascii="宋体" w:hAnsi="宋体"/>
      <w:kern w:val="0"/>
      <w:sz w:val="21"/>
    </w:rPr>
  </w:style>
  <w:style w:type="paragraph" w:customStyle="1" w:styleId="197">
    <w:name w:val="样式 标题 1章标题Heading 0Section HeadPIM 1H1h11st levell11H1..."/>
    <w:basedOn w:val="3"/>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98">
    <w:name w:val="图片文字"/>
    <w:basedOn w:val="1"/>
    <w:qFormat/>
    <w:uiPriority w:val="0"/>
    <w:pPr>
      <w:spacing w:line="240" w:lineRule="atLeast"/>
      <w:jc w:val="center"/>
    </w:pPr>
    <w:rPr>
      <w:sz w:val="21"/>
    </w:rPr>
  </w:style>
  <w:style w:type="paragraph" w:customStyle="1" w:styleId="199">
    <w:name w:val="表格内文字"/>
    <w:basedOn w:val="31"/>
    <w:qFormat/>
    <w:uiPriority w:val="0"/>
    <w:pPr>
      <w:adjustRightInd w:val="0"/>
    </w:pPr>
    <w:rPr>
      <w:color w:val="000000"/>
      <w:lang w:val="en-GB"/>
    </w:rPr>
  </w:style>
  <w:style w:type="paragraph" w:customStyle="1" w:styleId="200">
    <w:name w:val="二级条标题"/>
    <w:basedOn w:val="201"/>
    <w:next w:val="203"/>
    <w:qFormat/>
    <w:uiPriority w:val="0"/>
    <w:pPr>
      <w:ind w:left="840"/>
      <w:outlineLvl w:val="3"/>
    </w:pPr>
  </w:style>
  <w:style w:type="paragraph" w:customStyle="1" w:styleId="201">
    <w:name w:val="一级条标题"/>
    <w:basedOn w:val="202"/>
    <w:next w:val="203"/>
    <w:qFormat/>
    <w:uiPriority w:val="0"/>
    <w:pPr>
      <w:numPr>
        <w:numId w:val="0"/>
      </w:numPr>
      <w:spacing w:beforeLines="0" w:afterLines="0"/>
      <w:ind w:left="525"/>
      <w:outlineLvl w:val="2"/>
    </w:pPr>
    <w:rPr>
      <w:sz w:val="21"/>
    </w:rPr>
  </w:style>
  <w:style w:type="paragraph" w:customStyle="1" w:styleId="202">
    <w:name w:val="章标题"/>
    <w:next w:val="1"/>
    <w:qFormat/>
    <w:uiPriority w:val="0"/>
    <w:pPr>
      <w:numPr>
        <w:ilvl w:val="1"/>
        <w:numId w:val="7"/>
      </w:numPr>
      <w:spacing w:beforeLines="50" w:afterLines="50"/>
      <w:ind w:left="0"/>
      <w:jc w:val="both"/>
      <w:outlineLvl w:val="1"/>
    </w:pPr>
    <w:rPr>
      <w:rFonts w:ascii="黑体" w:hAnsi="Calibri" w:eastAsia="宋体" w:cs="Times New Roman"/>
      <w:sz w:val="24"/>
      <w:lang w:val="en-US" w:eastAsia="zh-CN" w:bidi="ar-SA"/>
    </w:rPr>
  </w:style>
  <w:style w:type="paragraph" w:customStyle="1" w:styleId="203">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204">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205">
    <w:name w:val="标题 5（有编号）（绿盟科技）"/>
    <w:basedOn w:val="1"/>
    <w:next w:val="158"/>
    <w:qFormat/>
    <w:uiPriority w:val="0"/>
    <w:pPr>
      <w:keepNext/>
      <w:keepLines/>
      <w:numPr>
        <w:ilvl w:val="4"/>
        <w:numId w:val="9"/>
      </w:numPr>
      <w:spacing w:before="280" w:after="156" w:line="377" w:lineRule="auto"/>
      <w:jc w:val="left"/>
      <w:outlineLvl w:val="4"/>
    </w:pPr>
    <w:rPr>
      <w:rFonts w:ascii="Arial" w:hAnsi="Arial" w:eastAsia="黑体"/>
      <w:b/>
      <w:kern w:val="0"/>
      <w:sz w:val="24"/>
      <w:szCs w:val="28"/>
    </w:rPr>
  </w:style>
  <w:style w:type="paragraph" w:customStyle="1" w:styleId="206">
    <w:name w:val="Char2 Char Char Char Char Char Char"/>
    <w:basedOn w:val="1"/>
    <w:qFormat/>
    <w:uiPriority w:val="0"/>
    <w:rPr>
      <w:rFonts w:ascii="仿宋_GB2312"/>
      <w:b/>
      <w:sz w:val="30"/>
    </w:rPr>
  </w:style>
  <w:style w:type="paragraph" w:customStyle="1" w:styleId="207">
    <w:name w:val="表头样式"/>
    <w:basedOn w:val="1"/>
    <w:qFormat/>
    <w:uiPriority w:val="0"/>
    <w:pPr>
      <w:autoSpaceDE w:val="0"/>
      <w:autoSpaceDN w:val="0"/>
      <w:adjustRightInd w:val="0"/>
      <w:spacing w:line="360" w:lineRule="auto"/>
      <w:jc w:val="left"/>
    </w:pPr>
    <w:rPr>
      <w:b/>
      <w:kern w:val="0"/>
      <w:sz w:val="21"/>
    </w:rPr>
  </w:style>
  <w:style w:type="paragraph" w:customStyle="1" w:styleId="208">
    <w:name w:val="文本框样式1"/>
    <w:basedOn w:val="1"/>
    <w:qFormat/>
    <w:uiPriority w:val="0"/>
    <w:pPr>
      <w:adjustRightInd w:val="0"/>
      <w:snapToGrid w:val="0"/>
      <w:spacing w:before="60" w:line="180" w:lineRule="exact"/>
      <w:jc w:val="center"/>
    </w:pPr>
    <w:rPr>
      <w:sz w:val="21"/>
    </w:rPr>
  </w:style>
  <w:style w:type="paragraph" w:customStyle="1" w:styleId="209">
    <w:name w:val="样式6"/>
    <w:basedOn w:val="1"/>
    <w:next w:val="1"/>
    <w:qFormat/>
    <w:uiPriority w:val="0"/>
    <w:rPr>
      <w:rFonts w:ascii="Times New Roman" w:hAnsi="Times New Roman"/>
    </w:rPr>
  </w:style>
  <w:style w:type="paragraph" w:customStyle="1" w:styleId="210">
    <w:name w:val="_"/>
    <w:basedOn w:val="1"/>
    <w:qFormat/>
    <w:uiPriority w:val="0"/>
    <w:pPr>
      <w:adjustRightInd w:val="0"/>
      <w:spacing w:line="360" w:lineRule="auto"/>
      <w:ind w:left="480" w:firstLine="200" w:firstLineChars="200"/>
      <w:textAlignment w:val="baseline"/>
    </w:pPr>
    <w:rPr>
      <w:kern w:val="0"/>
      <w:sz w:val="24"/>
    </w:rPr>
  </w:style>
  <w:style w:type="paragraph" w:customStyle="1" w:styleId="211">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212">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13">
    <w:name w:val="样式 样式 首行缩进:  2 字符 + 首行缩进:  2 字符"/>
    <w:basedOn w:val="1"/>
    <w:qFormat/>
    <w:uiPriority w:val="0"/>
    <w:pPr>
      <w:numPr>
        <w:ilvl w:val="0"/>
        <w:numId w:val="10"/>
      </w:numPr>
      <w:tabs>
        <w:tab w:val="clear" w:pos="1230"/>
      </w:tabs>
      <w:spacing w:line="360" w:lineRule="auto"/>
      <w:ind w:firstLine="480" w:firstLineChars="200"/>
    </w:pPr>
    <w:rPr>
      <w:sz w:val="24"/>
    </w:rPr>
  </w:style>
  <w:style w:type="paragraph" w:customStyle="1" w:styleId="214">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215">
    <w:name w:val="Table Heading"/>
    <w:qFormat/>
    <w:uiPriority w:val="0"/>
    <w:pPr>
      <w:keepNext/>
      <w:snapToGrid w:val="0"/>
      <w:spacing w:before="80" w:after="80"/>
      <w:jc w:val="center"/>
    </w:pPr>
    <w:rPr>
      <w:rFonts w:ascii="Arial" w:hAnsi="Arial" w:eastAsia="宋体" w:cs="Times New Roman"/>
      <w:sz w:val="18"/>
      <w:lang w:val="en-US" w:eastAsia="zh-CN" w:bidi="ar-SA"/>
    </w:rPr>
  </w:style>
  <w:style w:type="paragraph" w:customStyle="1" w:styleId="216">
    <w:name w:val="文本1"/>
    <w:basedOn w:val="1"/>
    <w:qFormat/>
    <w:uiPriority w:val="0"/>
    <w:pPr>
      <w:adjustRightInd w:val="0"/>
      <w:spacing w:line="312" w:lineRule="atLeast"/>
      <w:jc w:val="center"/>
      <w:textAlignment w:val="baseline"/>
    </w:pPr>
    <w:rPr>
      <w:kern w:val="0"/>
      <w:sz w:val="18"/>
    </w:rPr>
  </w:style>
  <w:style w:type="paragraph" w:customStyle="1" w:styleId="217">
    <w:name w:val="IN Feature"/>
    <w:next w:val="218"/>
    <w:qFormat/>
    <w:uiPriority w:val="0"/>
    <w:pPr>
      <w:keepNext/>
      <w:keepLines/>
      <w:spacing w:before="240" w:after="240"/>
      <w:outlineLvl w:val="7"/>
    </w:pPr>
    <w:rPr>
      <w:rFonts w:ascii="Arial" w:hAnsi="Arial" w:eastAsia="宋体" w:cs="Times New Roman"/>
      <w:sz w:val="21"/>
      <w:lang w:val="en-US" w:eastAsia="zh-CN" w:bidi="ar-SA"/>
    </w:rPr>
  </w:style>
  <w:style w:type="paragraph" w:customStyle="1" w:styleId="218">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219">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20">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221">
    <w:name w:val="正文字缩2字"/>
    <w:basedOn w:val="1"/>
    <w:qFormat/>
    <w:uiPriority w:val="0"/>
    <w:pPr>
      <w:spacing w:before="60" w:after="60" w:line="360" w:lineRule="auto"/>
      <w:ind w:left="200" w:leftChars="200" w:firstLine="200" w:firstLineChars="200"/>
    </w:pPr>
    <w:rPr>
      <w:sz w:val="24"/>
    </w:rPr>
  </w:style>
  <w:style w:type="paragraph" w:customStyle="1" w:styleId="222">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223">
    <w:name w:val="样式4"/>
    <w:basedOn w:val="5"/>
    <w:qFormat/>
    <w:uiPriority w:val="0"/>
    <w:pPr>
      <w:adjustRightInd w:val="0"/>
      <w:snapToGrid w:val="0"/>
    </w:pPr>
  </w:style>
  <w:style w:type="paragraph" w:customStyle="1" w:styleId="224">
    <w:name w:val="样式 行距: 1.5 倍行距1"/>
    <w:basedOn w:val="1"/>
    <w:qFormat/>
    <w:uiPriority w:val="0"/>
    <w:pPr>
      <w:snapToGrid w:val="0"/>
    </w:pPr>
    <w:rPr>
      <w:sz w:val="21"/>
    </w:rPr>
  </w:style>
  <w:style w:type="paragraph" w:customStyle="1" w:styleId="225">
    <w:name w:val="Char"/>
    <w:basedOn w:val="1"/>
    <w:qFormat/>
    <w:uiPriority w:val="0"/>
    <w:pPr>
      <w:spacing w:line="240" w:lineRule="atLeast"/>
      <w:ind w:left="420" w:firstLine="420"/>
    </w:pPr>
    <w:rPr>
      <w:kern w:val="0"/>
      <w:sz w:val="21"/>
    </w:rPr>
  </w:style>
  <w:style w:type="paragraph" w:customStyle="1" w:styleId="226">
    <w:name w:val="样式1"/>
    <w:basedOn w:val="5"/>
    <w:qFormat/>
    <w:uiPriority w:val="0"/>
    <w:pPr>
      <w:tabs>
        <w:tab w:val="left" w:pos="720"/>
      </w:tabs>
      <w:spacing w:before="500" w:after="260" w:line="560" w:lineRule="atLeast"/>
      <w:ind w:left="420" w:hanging="420"/>
    </w:pPr>
  </w:style>
  <w:style w:type="paragraph" w:customStyle="1" w:styleId="227">
    <w:name w:val="标准正文"/>
    <w:basedOn w:val="23"/>
    <w:qFormat/>
    <w:uiPriority w:val="0"/>
    <w:pPr>
      <w:spacing w:before="60" w:after="60" w:line="360" w:lineRule="auto"/>
      <w:ind w:left="0" w:firstLine="482"/>
    </w:pPr>
    <w:rPr>
      <w:rFonts w:ascii="Arial" w:hAnsi="Arial"/>
      <w:sz w:val="24"/>
    </w:rPr>
  </w:style>
  <w:style w:type="paragraph" w:customStyle="1" w:styleId="228">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29">
    <w:name w:val="Item List"/>
    <w:qFormat/>
    <w:uiPriority w:val="0"/>
    <w:pPr>
      <w:numPr>
        <w:ilvl w:val="0"/>
        <w:numId w:val="11"/>
      </w:numPr>
      <w:spacing w:line="300" w:lineRule="auto"/>
      <w:jc w:val="both"/>
    </w:pPr>
    <w:rPr>
      <w:rFonts w:ascii="Arial" w:hAnsi="Arial" w:eastAsia="宋体" w:cs="Times New Roman"/>
      <w:sz w:val="21"/>
      <w:lang w:val="en-US" w:eastAsia="zh-CN" w:bidi="ar-SA"/>
    </w:rPr>
  </w:style>
  <w:style w:type="paragraph" w:customStyle="1" w:styleId="230">
    <w:name w:val="Figure Description"/>
    <w:next w:val="1"/>
    <w:qFormat/>
    <w:uiPriority w:val="0"/>
    <w:pPr>
      <w:snapToGrid w:val="0"/>
      <w:spacing w:before="80" w:after="320"/>
      <w:ind w:left="1134"/>
      <w:jc w:val="center"/>
    </w:pPr>
    <w:rPr>
      <w:rFonts w:ascii="Arial" w:hAnsi="Arial" w:eastAsia="宋体" w:cs="Times New Roman"/>
      <w:sz w:val="18"/>
      <w:lang w:val="en-US" w:eastAsia="zh-CN" w:bidi="ar-SA"/>
    </w:rPr>
  </w:style>
  <w:style w:type="paragraph" w:customStyle="1" w:styleId="231">
    <w:name w:val="样式7"/>
    <w:basedOn w:val="1"/>
    <w:next w:val="1"/>
    <w:qFormat/>
    <w:uiPriority w:val="0"/>
    <w:rPr>
      <w:rFonts w:ascii="Times New Roman" w:hAnsi="Times New Roman"/>
    </w:rPr>
  </w:style>
  <w:style w:type="paragraph" w:customStyle="1" w:styleId="232">
    <w:name w:val="正文 A"/>
    <w:qFormat/>
    <w:uiPriority w:val="0"/>
    <w:pPr>
      <w:framePr w:wrap="around" w:vAnchor="margin" w:hAnchor="text" w:y="1"/>
      <w:widowControl w:val="0"/>
      <w:jc w:val="both"/>
    </w:pPr>
    <w:rPr>
      <w:rFonts w:ascii="Calibri" w:hAnsi="Calibri" w:eastAsia="Times New Roman" w:cs="Times New Roman"/>
      <w:color w:val="000000"/>
      <w:kern w:val="2"/>
      <w:sz w:val="28"/>
      <w:szCs w:val="28"/>
      <w:lang w:val="en-US" w:eastAsia="zh-CN" w:bidi="ar-SA"/>
    </w:rPr>
  </w:style>
  <w:style w:type="paragraph" w:customStyle="1" w:styleId="233">
    <w:name w:val="样式 宋体 五号 行距: 单倍行距"/>
    <w:basedOn w:val="1"/>
    <w:qFormat/>
    <w:uiPriority w:val="0"/>
    <w:pPr>
      <w:adjustRightInd w:val="0"/>
      <w:jc w:val="left"/>
    </w:pPr>
    <w:rPr>
      <w:rFonts w:ascii="宋体" w:hAnsi="宋体"/>
      <w:kern w:val="0"/>
      <w:sz w:val="21"/>
    </w:rPr>
  </w:style>
  <w:style w:type="paragraph" w:customStyle="1" w:styleId="234">
    <w:name w:val="Table Description"/>
    <w:next w:val="1"/>
    <w:qFormat/>
    <w:uiPriority w:val="0"/>
    <w:pPr>
      <w:keepNext/>
      <w:snapToGrid w:val="0"/>
      <w:spacing w:before="160" w:after="80"/>
      <w:ind w:left="1134"/>
      <w:jc w:val="center"/>
    </w:pPr>
    <w:rPr>
      <w:rFonts w:ascii="Arial" w:hAnsi="Arial" w:eastAsia="宋体" w:cs="Times New Roman"/>
      <w:sz w:val="18"/>
      <w:lang w:val="en-US" w:eastAsia="zh-CN" w:bidi="ar-SA"/>
    </w:rPr>
  </w:style>
  <w:style w:type="paragraph" w:customStyle="1" w:styleId="235">
    <w:name w:val="Char Char 字元 字元 字元 Char Char Char Char"/>
    <w:basedOn w:val="1"/>
    <w:qFormat/>
    <w:uiPriority w:val="0"/>
    <w:pPr>
      <w:adjustRightInd w:val="0"/>
      <w:spacing w:line="360" w:lineRule="auto"/>
    </w:pPr>
    <w:rPr>
      <w:kern w:val="0"/>
      <w:sz w:val="24"/>
    </w:rPr>
  </w:style>
  <w:style w:type="paragraph" w:customStyle="1" w:styleId="236">
    <w:name w:val="内容标题"/>
    <w:basedOn w:val="17"/>
    <w:qFormat/>
    <w:uiPriority w:val="0"/>
    <w:rPr>
      <w:rFonts w:ascii="Tahoma" w:hAnsi="Tahoma"/>
      <w:sz w:val="24"/>
    </w:rPr>
  </w:style>
  <w:style w:type="paragraph" w:customStyle="1" w:styleId="237">
    <w:name w:val="Char Char Char Char Char Char Char Char Char Char Char Char Char Char Char Char"/>
    <w:basedOn w:val="1"/>
    <w:qFormat/>
    <w:uiPriority w:val="0"/>
    <w:pPr>
      <w:tabs>
        <w:tab w:val="left" w:pos="360"/>
      </w:tabs>
    </w:pPr>
    <w:rPr>
      <w:sz w:val="24"/>
    </w:rPr>
  </w:style>
  <w:style w:type="paragraph" w:customStyle="1" w:styleId="238">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239">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40">
    <w:name w:val="图例"/>
    <w:basedOn w:val="1"/>
    <w:qFormat/>
    <w:uiPriority w:val="0"/>
    <w:pPr>
      <w:spacing w:before="120" w:after="120" w:line="360" w:lineRule="auto"/>
      <w:jc w:val="center"/>
    </w:pPr>
    <w:rPr>
      <w:rFonts w:eastAsia="仿宋_GB2312"/>
      <w:b/>
      <w:sz w:val="24"/>
    </w:rPr>
  </w:style>
  <w:style w:type="paragraph" w:customStyle="1" w:styleId="241">
    <w:name w:val="00"/>
    <w:basedOn w:val="1"/>
    <w:qFormat/>
    <w:uiPriority w:val="0"/>
    <w:pPr>
      <w:autoSpaceDE w:val="0"/>
      <w:autoSpaceDN w:val="0"/>
      <w:adjustRightInd w:val="0"/>
      <w:jc w:val="left"/>
    </w:pPr>
    <w:rPr>
      <w:rFonts w:ascii="黑体" w:eastAsia="黑体"/>
      <w:b/>
      <w:kern w:val="0"/>
      <w:sz w:val="20"/>
    </w:rPr>
  </w:style>
  <w:style w:type="paragraph" w:customStyle="1" w:styleId="242">
    <w:name w:val="Char1 Char Char Char1"/>
    <w:basedOn w:val="1"/>
    <w:qFormat/>
    <w:uiPriority w:val="0"/>
    <w:rPr>
      <w:rFonts w:ascii="Tahoma" w:hAnsi="Tahoma"/>
      <w:sz w:val="24"/>
    </w:rPr>
  </w:style>
  <w:style w:type="paragraph" w:customStyle="1" w:styleId="243">
    <w:name w:val="表文字"/>
    <w:qFormat/>
    <w:uiPriority w:val="0"/>
    <w:rPr>
      <w:rFonts w:ascii="宋体" w:hAnsi="Calibri" w:eastAsia="宋体" w:cs="Times New Roman"/>
      <w:kern w:val="2"/>
      <w:lang w:val="en-US" w:eastAsia="zh-CN" w:bidi="ar-SA"/>
    </w:rPr>
  </w:style>
  <w:style w:type="paragraph" w:customStyle="1" w:styleId="244">
    <w:name w:val="正文4"/>
    <w:basedOn w:val="1"/>
    <w:qFormat/>
    <w:uiPriority w:val="0"/>
    <w:pPr>
      <w:tabs>
        <w:tab w:val="left" w:pos="1275"/>
      </w:tabs>
      <w:spacing w:before="60" w:after="60" w:line="360" w:lineRule="auto"/>
      <w:ind w:left="820" w:leftChars="400" w:hanging="705"/>
    </w:pPr>
    <w:rPr>
      <w:sz w:val="24"/>
    </w:rPr>
  </w:style>
  <w:style w:type="paragraph" w:customStyle="1" w:styleId="245">
    <w:name w:val="可研正文"/>
    <w:basedOn w:val="22"/>
    <w:qFormat/>
    <w:uiPriority w:val="0"/>
    <w:pPr>
      <w:adjustRightInd w:val="0"/>
      <w:snapToGrid w:val="0"/>
      <w:spacing w:line="440" w:lineRule="exact"/>
      <w:ind w:firstLine="567"/>
    </w:pPr>
    <w:rPr>
      <w:sz w:val="28"/>
    </w:rPr>
  </w:style>
  <w:style w:type="paragraph" w:customStyle="1" w:styleId="246">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47">
    <w:name w:val="正文 + 三号"/>
    <w:basedOn w:val="1"/>
    <w:qFormat/>
    <w:uiPriority w:val="0"/>
    <w:rPr>
      <w:sz w:val="21"/>
    </w:rPr>
  </w:style>
  <w:style w:type="paragraph" w:customStyle="1" w:styleId="248">
    <w:name w:val="样式3"/>
    <w:basedOn w:val="3"/>
    <w:next w:val="3"/>
    <w:qFormat/>
    <w:uiPriority w:val="0"/>
    <w:pPr>
      <w:keepLines/>
      <w:adjustRightInd w:val="0"/>
      <w:spacing w:before="340" w:after="330" w:line="576" w:lineRule="auto"/>
    </w:pPr>
    <w:rPr>
      <w:rFonts w:ascii="Times New Roman" w:eastAsia="黑体"/>
      <w:b/>
      <w:kern w:val="44"/>
      <w:sz w:val="44"/>
    </w:rPr>
  </w:style>
  <w:style w:type="paragraph" w:customStyle="1" w:styleId="249">
    <w:name w:val="列表项目"/>
    <w:basedOn w:val="1"/>
    <w:qFormat/>
    <w:uiPriority w:val="0"/>
    <w:pPr>
      <w:numPr>
        <w:ilvl w:val="0"/>
        <w:numId w:val="12"/>
      </w:numPr>
      <w:tabs>
        <w:tab w:val="left" w:pos="420"/>
        <w:tab w:val="clear" w:pos="1200"/>
      </w:tabs>
      <w:spacing w:line="288" w:lineRule="auto"/>
      <w:ind w:left="840" w:leftChars="200" w:hanging="420" w:hangingChars="200"/>
    </w:pPr>
    <w:rPr>
      <w:sz w:val="21"/>
    </w:rPr>
  </w:style>
  <w:style w:type="paragraph" w:customStyle="1" w:styleId="250">
    <w:name w:val="标题1"/>
    <w:basedOn w:val="1"/>
    <w:next w:val="1"/>
    <w:qFormat/>
    <w:uiPriority w:val="0"/>
    <w:rPr>
      <w:rFonts w:ascii="Times New Roman" w:hAnsi="Times New Roman"/>
    </w:rPr>
  </w:style>
  <w:style w:type="paragraph" w:customStyle="1" w:styleId="251">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252">
    <w:name w:val="关键词"/>
    <w:basedOn w:val="1"/>
    <w:next w:val="1"/>
    <w:qFormat/>
    <w:uiPriority w:val="0"/>
    <w:pPr>
      <w:spacing w:line="360" w:lineRule="auto"/>
    </w:pPr>
    <w:rPr>
      <w:rFonts w:eastAsia="黑体"/>
      <w:sz w:val="20"/>
    </w:rPr>
  </w:style>
  <w:style w:type="paragraph" w:customStyle="1" w:styleId="253">
    <w:name w:val="Char Char Char Char Char Char Char1"/>
    <w:basedOn w:val="17"/>
    <w:qFormat/>
    <w:uiPriority w:val="0"/>
    <w:rPr>
      <w:rFonts w:ascii="宋体" w:hAnsi="Tahoma"/>
    </w:rPr>
  </w:style>
  <w:style w:type="paragraph" w:customStyle="1" w:styleId="254">
    <w:name w:val="普通(网站)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5">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256">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257">
    <w:name w:val="Char2"/>
    <w:basedOn w:val="1"/>
    <w:qFormat/>
    <w:uiPriority w:val="0"/>
    <w:pPr>
      <w:spacing w:line="240" w:lineRule="atLeast"/>
      <w:ind w:left="420" w:firstLine="420"/>
    </w:pPr>
    <w:rPr>
      <w:kern w:val="0"/>
      <w:sz w:val="21"/>
    </w:rPr>
  </w:style>
  <w:style w:type="paragraph" w:customStyle="1" w:styleId="258">
    <w:name w:val="样式12"/>
    <w:basedOn w:val="1"/>
    <w:next w:val="1"/>
    <w:qFormat/>
    <w:uiPriority w:val="0"/>
    <w:rPr>
      <w:rFonts w:ascii="Times New Roman" w:hAnsi="Times New Roman" w:eastAsia="仿宋"/>
      <w:sz w:val="24"/>
    </w:rPr>
  </w:style>
  <w:style w:type="paragraph" w:customStyle="1" w:styleId="259">
    <w:name w:val="样式2"/>
    <w:basedOn w:val="5"/>
    <w:qFormat/>
    <w:uiPriority w:val="0"/>
    <w:pPr>
      <w:numPr>
        <w:ilvl w:val="0"/>
        <w:numId w:val="13"/>
      </w:numPr>
      <w:spacing w:before="560" w:line="400" w:lineRule="exact"/>
      <w:jc w:val="center"/>
      <w:outlineLvl w:val="0"/>
    </w:pPr>
    <w:rPr>
      <w:sz w:val="44"/>
    </w:rPr>
  </w:style>
  <w:style w:type="paragraph" w:customStyle="1" w:styleId="260">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61">
    <w:name w:val="列出段落1"/>
    <w:qFormat/>
    <w:uiPriority w:val="0"/>
    <w:pPr>
      <w:framePr w:wrap="around" w:vAnchor="margin" w:hAnchor="text" w:y="1"/>
      <w:widowControl w:val="0"/>
      <w:ind w:firstLine="420"/>
      <w:jc w:val="both"/>
    </w:pPr>
    <w:rPr>
      <w:rFonts w:ascii="Calibri" w:hAnsi="Calibri" w:eastAsia="Times New Roman" w:cs="Calibri"/>
      <w:color w:val="000000"/>
      <w:kern w:val="2"/>
      <w:sz w:val="21"/>
      <w:szCs w:val="21"/>
      <w:u w:color="000000"/>
      <w:lang w:val="en-US" w:eastAsia="zh-CN" w:bidi="ar-SA"/>
    </w:rPr>
  </w:style>
  <w:style w:type="paragraph" w:customStyle="1" w:styleId="262">
    <w:name w:val="文章正文"/>
    <w:basedOn w:val="1"/>
    <w:qFormat/>
    <w:uiPriority w:val="0"/>
    <w:pPr>
      <w:ind w:firstLine="560" w:firstLineChars="200"/>
    </w:pPr>
    <w:rPr>
      <w:rFonts w:ascii="仿宋_GB2312" w:hAnsi="宋体" w:eastAsia="仿宋_GB2312"/>
      <w:color w:val="000000"/>
    </w:rPr>
  </w:style>
  <w:style w:type="paragraph" w:customStyle="1" w:styleId="263">
    <w:name w:val="默认段落字体 Para Char Char Char Char Char Char Char Char Char1 Char Char Char Char"/>
    <w:basedOn w:val="1"/>
    <w:qFormat/>
    <w:uiPriority w:val="0"/>
    <w:rPr>
      <w:rFonts w:ascii="Tahoma" w:hAnsi="Tahoma"/>
      <w:sz w:val="24"/>
    </w:rPr>
  </w:style>
  <w:style w:type="paragraph" w:customStyle="1" w:styleId="264">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65">
    <w:name w:val="Title - Revision"/>
    <w:basedOn w:val="57"/>
    <w:qFormat/>
    <w:uiPriority w:val="0"/>
    <w:pPr>
      <w:spacing w:before="720"/>
    </w:pPr>
  </w:style>
  <w:style w:type="paragraph" w:customStyle="1" w:styleId="266">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267">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268">
    <w:name w:val="Note"/>
    <w:basedOn w:val="1"/>
    <w:qFormat/>
    <w:uiPriority w:val="0"/>
    <w:pPr>
      <w:pBdr>
        <w:top w:val="single" w:color="auto" w:sz="12" w:space="3"/>
        <w:bottom w:val="single" w:color="auto" w:sz="12" w:space="3"/>
      </w:pBdr>
      <w:spacing w:line="360" w:lineRule="auto"/>
    </w:pPr>
    <w:rPr>
      <w:sz w:val="24"/>
    </w:rPr>
  </w:style>
  <w:style w:type="paragraph" w:customStyle="1" w:styleId="269">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70">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71">
    <w:name w:val="样式9"/>
    <w:basedOn w:val="1"/>
    <w:next w:val="1"/>
    <w:qFormat/>
    <w:uiPriority w:val="0"/>
    <w:rPr>
      <w:rFonts w:ascii="Times New Roman" w:hAnsi="Times New Roman" w:eastAsia="仿宋"/>
      <w:sz w:val="24"/>
    </w:rPr>
  </w:style>
  <w:style w:type="paragraph" w:customStyle="1" w:styleId="272">
    <w:name w:val="首行缩进 1"/>
    <w:basedOn w:val="1"/>
    <w:qFormat/>
    <w:uiPriority w:val="0"/>
    <w:pPr>
      <w:spacing w:after="120" w:line="360" w:lineRule="auto"/>
      <w:ind w:firstLine="200" w:firstLineChars="200"/>
    </w:pPr>
    <w:rPr>
      <w:sz w:val="24"/>
    </w:rPr>
  </w:style>
  <w:style w:type="paragraph" w:customStyle="1" w:styleId="273">
    <w:name w:val="1"/>
    <w:basedOn w:val="1"/>
    <w:next w:val="31"/>
    <w:qFormat/>
    <w:uiPriority w:val="0"/>
    <w:rPr>
      <w:rFonts w:ascii="宋体" w:hAnsi="Courier New"/>
      <w:sz w:val="21"/>
    </w:rPr>
  </w:style>
  <w:style w:type="paragraph" w:customStyle="1" w:styleId="274">
    <w:name w:val="1.正文"/>
    <w:basedOn w:val="1"/>
    <w:qFormat/>
    <w:uiPriority w:val="0"/>
    <w:pPr>
      <w:spacing w:line="360" w:lineRule="auto"/>
      <w:ind w:left="540" w:leftChars="225" w:firstLine="540" w:firstLineChars="225"/>
    </w:pPr>
    <w:rPr>
      <w:sz w:val="24"/>
    </w:rPr>
  </w:style>
  <w:style w:type="paragraph" w:customStyle="1" w:styleId="275">
    <w:name w:val="Style Heading 3h3Heading 3 - oldLevel 3 HeadH3level_3PIM 3se..."/>
    <w:basedOn w:val="4"/>
    <w:qFormat/>
    <w:uiPriority w:val="0"/>
    <w:pPr>
      <w:tabs>
        <w:tab w:val="left" w:pos="709"/>
        <w:tab w:val="left" w:pos="1620"/>
      </w:tabs>
      <w:ind w:left="1620" w:hanging="360"/>
    </w:pPr>
  </w:style>
  <w:style w:type="paragraph" w:customStyle="1" w:styleId="276">
    <w:name w:val="摘要"/>
    <w:basedOn w:val="1"/>
    <w:next w:val="2"/>
    <w:qFormat/>
    <w:uiPriority w:val="0"/>
    <w:pPr>
      <w:spacing w:line="360" w:lineRule="auto"/>
    </w:pPr>
    <w:rPr>
      <w:rFonts w:eastAsia="黑体"/>
      <w:sz w:val="20"/>
    </w:rPr>
  </w:style>
  <w:style w:type="paragraph" w:customStyle="1" w:styleId="277">
    <w:name w:val="Char Char Char"/>
    <w:basedOn w:val="1"/>
    <w:qFormat/>
    <w:uiPriority w:val="0"/>
    <w:rPr>
      <w:rFonts w:ascii="Tahoma" w:hAnsi="Tahoma"/>
      <w:sz w:val="24"/>
    </w:rPr>
  </w:style>
  <w:style w:type="paragraph" w:customStyle="1" w:styleId="278">
    <w:name w:val="表内文字"/>
    <w:basedOn w:val="1"/>
    <w:qFormat/>
    <w:uiPriority w:val="0"/>
    <w:rPr>
      <w:rFonts w:ascii="仿宋_GB2312" w:hAnsi="Times New Roman"/>
      <w:sz w:val="21"/>
      <w:szCs w:val="21"/>
    </w:rPr>
  </w:style>
  <w:style w:type="character" w:customStyle="1" w:styleId="279">
    <w:name w:val="NormalCharacter"/>
    <w:semiHidden/>
    <w:qFormat/>
    <w:uiPriority w:val="0"/>
    <w:rPr>
      <w:rFonts w:ascii="Verdana" w:hAnsi="Verdana" w:eastAsia="仿宋_GB2312"/>
      <w:sz w:val="24"/>
      <w:lang w:val="en-US" w:eastAsia="en-US" w:bidi="ar-SA"/>
    </w:rPr>
  </w:style>
  <w:style w:type="character" w:customStyle="1" w:styleId="280">
    <w:name w:val="UserStyle_125"/>
    <w:link w:val="281"/>
    <w:semiHidden/>
    <w:qFormat/>
    <w:uiPriority w:val="0"/>
    <w:rPr>
      <w:rFonts w:eastAsia="仿宋_GB2312"/>
      <w:kern w:val="2"/>
      <w:sz w:val="24"/>
      <w:szCs w:val="24"/>
    </w:rPr>
  </w:style>
  <w:style w:type="paragraph" w:customStyle="1" w:styleId="281">
    <w:name w:val="NormalIndent"/>
    <w:basedOn w:val="1"/>
    <w:link w:val="280"/>
    <w:semiHidden/>
    <w:qFormat/>
    <w:uiPriority w:val="0"/>
    <w:pPr>
      <w:widowControl/>
      <w:snapToGrid w:val="0"/>
      <w:spacing w:line="360" w:lineRule="auto"/>
      <w:ind w:firstLine="420" w:firstLineChars="200"/>
      <w:jc w:val="left"/>
      <w:textAlignment w:val="baseline"/>
    </w:pPr>
    <w:rPr>
      <w:rFonts w:ascii="Times New Roman" w:hAnsi="Times New Roman" w:eastAsia="仿宋_GB2312"/>
      <w:sz w:val="24"/>
      <w:szCs w:val="24"/>
    </w:rPr>
  </w:style>
  <w:style w:type="paragraph" w:customStyle="1" w:styleId="282">
    <w:name w:val="UserStyle_225"/>
    <w:semiHidden/>
    <w:qFormat/>
    <w:uiPriority w:val="0"/>
    <w:pPr>
      <w:ind w:firstLine="200" w:firstLineChars="200"/>
      <w:jc w:val="both"/>
      <w:textAlignment w:val="baseline"/>
    </w:pPr>
    <w:rPr>
      <w:rFonts w:ascii="宋体" w:hAnsi="Times New Roman" w:eastAsia="宋体" w:cstheme="minorBidi"/>
      <w:sz w:val="21"/>
      <w:lang w:val="en-US" w:eastAsia="zh-CN" w:bidi="ar-SA"/>
    </w:rPr>
  </w:style>
  <w:style w:type="paragraph" w:customStyle="1" w:styleId="283">
    <w:name w:val="UserStyle_358"/>
    <w:basedOn w:val="1"/>
    <w:semiHidden/>
    <w:qFormat/>
    <w:uiPriority w:val="0"/>
    <w:pPr>
      <w:widowControl/>
      <w:spacing w:before="120" w:after="120" w:line="360" w:lineRule="auto"/>
      <w:ind w:firstLine="200" w:firstLineChars="200"/>
      <w:jc w:val="center"/>
      <w:textAlignment w:val="baseline"/>
    </w:pPr>
    <w:rPr>
      <w:rFonts w:ascii="Times New Roman" w:hAnsi="Times New Roman" w:eastAsia="仿宋_GB2312" w:cstheme="minorBidi"/>
      <w:b/>
      <w:sz w:val="24"/>
      <w:szCs w:val="24"/>
    </w:rPr>
  </w:style>
  <w:style w:type="character" w:customStyle="1" w:styleId="284">
    <w:name w:val="正文文本 字符"/>
    <w:basedOn w:val="63"/>
    <w:link w:val="22"/>
    <w:qFormat/>
    <w:uiPriority w:val="0"/>
    <w:rPr>
      <w:rFonts w:ascii="仿宋_GB2312" w:hAnsi="Calibri" w:eastAsia="仿宋_GB2312"/>
      <w:kern w:val="2"/>
      <w:sz w:val="32"/>
    </w:rPr>
  </w:style>
  <w:style w:type="paragraph" w:customStyle="1" w:styleId="285">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8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7">
    <w:name w:val="xl66"/>
    <w:basedOn w:val="1"/>
    <w:qFormat/>
    <w:uiPriority w:val="0"/>
    <w:pPr>
      <w:widowControl/>
      <w:spacing w:before="100" w:beforeAutospacing="1" w:after="100" w:afterAutospacing="1"/>
      <w:jc w:val="center"/>
    </w:pPr>
    <w:rPr>
      <w:rFonts w:ascii="Times New Roman" w:hAnsi="Times New Roman"/>
      <w:kern w:val="0"/>
      <w:sz w:val="18"/>
      <w:szCs w:val="18"/>
    </w:rPr>
  </w:style>
  <w:style w:type="paragraph" w:customStyle="1" w:styleId="288">
    <w:name w:val="xl67"/>
    <w:basedOn w:val="1"/>
    <w:qFormat/>
    <w:uiPriority w:val="0"/>
    <w:pPr>
      <w:widowControl/>
      <w:spacing w:before="100" w:beforeAutospacing="1" w:after="100" w:afterAutospacing="1"/>
      <w:jc w:val="center"/>
    </w:pPr>
    <w:rPr>
      <w:rFonts w:ascii="Times New Roman" w:hAnsi="Times New Roman"/>
      <w:b/>
      <w:bCs/>
      <w:kern w:val="0"/>
      <w:sz w:val="18"/>
      <w:szCs w:val="18"/>
    </w:rPr>
  </w:style>
  <w:style w:type="paragraph" w:customStyle="1" w:styleId="289">
    <w:name w:val="xl68"/>
    <w:basedOn w:val="1"/>
    <w:qFormat/>
    <w:uiPriority w:val="0"/>
    <w:pPr>
      <w:widowControl/>
      <w:spacing w:before="100" w:beforeAutospacing="1" w:after="100" w:afterAutospacing="1"/>
      <w:jc w:val="center"/>
    </w:pPr>
    <w:rPr>
      <w:rFonts w:ascii="Times New Roman" w:hAnsi="Times New Roman"/>
      <w:kern w:val="0"/>
      <w:sz w:val="18"/>
      <w:szCs w:val="18"/>
    </w:rPr>
  </w:style>
  <w:style w:type="paragraph" w:customStyle="1" w:styleId="290">
    <w:name w:val="xl69"/>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29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9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b/>
      <w:bCs/>
      <w:kern w:val="0"/>
      <w:sz w:val="20"/>
    </w:rPr>
  </w:style>
  <w:style w:type="paragraph" w:customStyle="1" w:styleId="29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kern w:val="0"/>
      <w:sz w:val="20"/>
    </w:rPr>
  </w:style>
  <w:style w:type="paragraph" w:customStyle="1" w:styleId="294">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18"/>
      <w:szCs w:val="18"/>
    </w:rPr>
  </w:style>
  <w:style w:type="paragraph" w:customStyle="1" w:styleId="295">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18"/>
      <w:szCs w:val="18"/>
    </w:rPr>
  </w:style>
  <w:style w:type="paragraph" w:customStyle="1" w:styleId="296">
    <w:name w:val="xl7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97">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18"/>
      <w:szCs w:val="18"/>
    </w:rPr>
  </w:style>
  <w:style w:type="paragraph" w:customStyle="1" w:styleId="29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b/>
      <w:bCs/>
      <w:kern w:val="0"/>
      <w:sz w:val="20"/>
    </w:rPr>
  </w:style>
  <w:style w:type="paragraph" w:customStyle="1" w:styleId="29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kern w:val="0"/>
      <w:sz w:val="20"/>
    </w:rPr>
  </w:style>
  <w:style w:type="paragraph" w:customStyle="1" w:styleId="30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30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18"/>
      <w:szCs w:val="18"/>
    </w:rPr>
  </w:style>
  <w:style w:type="paragraph" w:customStyle="1" w:styleId="303">
    <w:name w:val="xl8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4">
    <w:name w:val="xl8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b/>
      <w:bCs/>
      <w:kern w:val="0"/>
      <w:sz w:val="18"/>
      <w:szCs w:val="18"/>
    </w:rPr>
  </w:style>
  <w:style w:type="paragraph" w:customStyle="1" w:styleId="305">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6">
    <w:name w:val="xl8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b/>
      <w:bCs/>
      <w:kern w:val="0"/>
      <w:sz w:val="20"/>
    </w:rPr>
  </w:style>
  <w:style w:type="paragraph" w:customStyle="1" w:styleId="307">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8">
    <w:name w:val="xl8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20"/>
    </w:rPr>
  </w:style>
  <w:style w:type="character" w:customStyle="1" w:styleId="309">
    <w:name w:val="副标题 字符"/>
    <w:basedOn w:val="63"/>
    <w:link w:val="41"/>
    <w:qFormat/>
    <w:uiPriority w:val="0"/>
    <w:rPr>
      <w:szCs w:val="24"/>
      <w:u w:val="single"/>
      <w:lang w:eastAsia="en-US"/>
    </w:rPr>
  </w:style>
  <w:style w:type="character" w:customStyle="1" w:styleId="310">
    <w:name w:val="标题 1 字符"/>
    <w:basedOn w:val="63"/>
    <w:link w:val="3"/>
    <w:qFormat/>
    <w:uiPriority w:val="0"/>
    <w:rPr>
      <w:rFonts w:ascii="宋体" w:hAnsi="Calibri"/>
      <w:kern w:val="2"/>
      <w:sz w:val="28"/>
    </w:rPr>
  </w:style>
  <w:style w:type="character" w:customStyle="1" w:styleId="311">
    <w:name w:val="标题 4 字符"/>
    <w:basedOn w:val="63"/>
    <w:link w:val="5"/>
    <w:qFormat/>
    <w:uiPriority w:val="0"/>
    <w:rPr>
      <w:rFonts w:ascii="Calibri" w:hAnsi="Calibri"/>
      <w:kern w:val="2"/>
      <w:sz w:val="28"/>
    </w:rPr>
  </w:style>
  <w:style w:type="character" w:customStyle="1" w:styleId="312">
    <w:name w:val="标题 5 字符"/>
    <w:basedOn w:val="63"/>
    <w:link w:val="6"/>
    <w:qFormat/>
    <w:uiPriority w:val="0"/>
    <w:rPr>
      <w:rFonts w:ascii="Calibri" w:hAnsi="Calibri"/>
      <w:b/>
      <w:kern w:val="2"/>
      <w:sz w:val="28"/>
    </w:rPr>
  </w:style>
  <w:style w:type="character" w:customStyle="1" w:styleId="313">
    <w:name w:val="标题 6 字符"/>
    <w:basedOn w:val="63"/>
    <w:link w:val="7"/>
    <w:qFormat/>
    <w:uiPriority w:val="0"/>
    <w:rPr>
      <w:rFonts w:ascii="Arial" w:hAnsi="Arial" w:eastAsia="黑体"/>
      <w:b/>
      <w:kern w:val="2"/>
      <w:sz w:val="24"/>
    </w:rPr>
  </w:style>
  <w:style w:type="character" w:customStyle="1" w:styleId="314">
    <w:name w:val="标题 7 字符"/>
    <w:basedOn w:val="63"/>
    <w:link w:val="8"/>
    <w:qFormat/>
    <w:uiPriority w:val="0"/>
    <w:rPr>
      <w:rFonts w:ascii="Arial" w:hAnsi="Arial" w:eastAsia="黑体"/>
      <w:b/>
      <w:kern w:val="2"/>
      <w:sz w:val="24"/>
    </w:rPr>
  </w:style>
  <w:style w:type="character" w:customStyle="1" w:styleId="315">
    <w:name w:val="标题 8 字符"/>
    <w:basedOn w:val="63"/>
    <w:link w:val="9"/>
    <w:qFormat/>
    <w:uiPriority w:val="0"/>
    <w:rPr>
      <w:rFonts w:ascii="Arial" w:hAnsi="Arial" w:eastAsia="黑体"/>
      <w:b/>
      <w:kern w:val="2"/>
      <w:sz w:val="24"/>
    </w:rPr>
  </w:style>
  <w:style w:type="character" w:customStyle="1" w:styleId="316">
    <w:name w:val="标题 9 字符"/>
    <w:basedOn w:val="63"/>
    <w:link w:val="10"/>
    <w:qFormat/>
    <w:uiPriority w:val="0"/>
    <w:rPr>
      <w:rFonts w:ascii="Arial" w:hAnsi="Arial" w:eastAsia="黑体"/>
      <w:b/>
      <w:kern w:val="2"/>
      <w:sz w:val="24"/>
    </w:rPr>
  </w:style>
  <w:style w:type="character" w:customStyle="1" w:styleId="317">
    <w:name w:val="正文文本首行缩进 字符"/>
    <w:basedOn w:val="284"/>
    <w:link w:val="59"/>
    <w:qFormat/>
    <w:uiPriority w:val="0"/>
    <w:rPr>
      <w:rFonts w:ascii="宋体" w:hAnsi="宋体" w:eastAsia="仿宋_GB2312"/>
      <w:kern w:val="2"/>
      <w:sz w:val="24"/>
    </w:rPr>
  </w:style>
  <w:style w:type="character" w:customStyle="1" w:styleId="318">
    <w:name w:val="文档结构图 字符"/>
    <w:link w:val="17"/>
    <w:qFormat/>
    <w:uiPriority w:val="0"/>
    <w:rPr>
      <w:rFonts w:ascii="Calibri" w:hAnsi="Calibri"/>
      <w:kern w:val="2"/>
      <w:sz w:val="28"/>
      <w:shd w:val="clear" w:color="auto" w:fill="000080"/>
    </w:rPr>
  </w:style>
  <w:style w:type="character" w:customStyle="1" w:styleId="319">
    <w:name w:val="正文文本 3 字符"/>
    <w:basedOn w:val="63"/>
    <w:link w:val="20"/>
    <w:qFormat/>
    <w:uiPriority w:val="0"/>
    <w:rPr>
      <w:rFonts w:ascii="Calibri" w:hAnsi="Calibri"/>
      <w:kern w:val="2"/>
      <w:sz w:val="16"/>
    </w:rPr>
  </w:style>
  <w:style w:type="character" w:customStyle="1" w:styleId="320">
    <w:name w:val="纯文本 字符"/>
    <w:basedOn w:val="63"/>
    <w:link w:val="31"/>
    <w:qFormat/>
    <w:uiPriority w:val="0"/>
    <w:rPr>
      <w:rFonts w:ascii="宋体" w:hAnsi="Courier New"/>
      <w:kern w:val="2"/>
      <w:sz w:val="21"/>
    </w:rPr>
  </w:style>
  <w:style w:type="character" w:customStyle="1" w:styleId="321">
    <w:name w:val="批注框文本 字符"/>
    <w:link w:val="35"/>
    <w:qFormat/>
    <w:uiPriority w:val="0"/>
    <w:rPr>
      <w:rFonts w:ascii="Calibri" w:hAnsi="Calibri"/>
      <w:kern w:val="2"/>
      <w:sz w:val="18"/>
    </w:rPr>
  </w:style>
  <w:style w:type="character" w:customStyle="1" w:styleId="322">
    <w:name w:val="页眉 字符"/>
    <w:link w:val="37"/>
    <w:qFormat/>
    <w:uiPriority w:val="0"/>
    <w:rPr>
      <w:rFonts w:ascii="Calibri" w:hAnsi="Calibri"/>
      <w:kern w:val="2"/>
      <w:sz w:val="18"/>
    </w:rPr>
  </w:style>
  <w:style w:type="character" w:customStyle="1" w:styleId="323">
    <w:name w:val="正文文本缩进 3 字符"/>
    <w:basedOn w:val="63"/>
    <w:link w:val="46"/>
    <w:qFormat/>
    <w:uiPriority w:val="0"/>
    <w:rPr>
      <w:rFonts w:ascii="黑体" w:hAnsi="Calibri" w:eastAsia="黑体"/>
      <w:kern w:val="2"/>
      <w:sz w:val="28"/>
    </w:rPr>
  </w:style>
  <w:style w:type="character" w:customStyle="1" w:styleId="324">
    <w:name w:val="标题 字符"/>
    <w:basedOn w:val="63"/>
    <w:link w:val="57"/>
    <w:qFormat/>
    <w:uiPriority w:val="0"/>
    <w:rPr>
      <w:rFonts w:ascii="Arial" w:hAnsi="Arial"/>
      <w:b/>
      <w:smallCaps/>
      <w:kern w:val="28"/>
      <w:sz w:val="36"/>
      <w:lang w:eastAsia="en-US"/>
    </w:rPr>
  </w:style>
  <w:style w:type="character" w:customStyle="1" w:styleId="325">
    <w:name w:val="style_kwd"/>
    <w:basedOn w:val="63"/>
    <w:qFormat/>
    <w:uiPriority w:val="0"/>
  </w:style>
  <w:style w:type="character" w:customStyle="1" w:styleId="326">
    <w:name w:val="批注文字 Char1"/>
    <w:qFormat/>
    <w:uiPriority w:val="0"/>
    <w:rPr>
      <w:rFonts w:ascii="Times New Roman" w:hAnsi="Times New Roman" w:eastAsia="宋体" w:cs="Times New Roman"/>
      <w:sz w:val="20"/>
      <w:szCs w:val="20"/>
      <w:lang w:bidi="ar-SA"/>
    </w:rPr>
  </w:style>
  <w:style w:type="character" w:customStyle="1" w:styleId="327">
    <w:name w:val="Comment Text Char"/>
    <w:qFormat/>
    <w:uiPriority w:val="0"/>
  </w:style>
  <w:style w:type="paragraph" w:customStyle="1" w:styleId="328">
    <w:name w:val="_Style 23"/>
    <w:basedOn w:val="1"/>
    <w:qFormat/>
    <w:uiPriority w:val="0"/>
    <w:pPr>
      <w:widowControl/>
      <w:spacing w:after="160" w:line="240" w:lineRule="exact"/>
      <w:jc w:val="left"/>
    </w:pPr>
    <w:rPr>
      <w:sz w:val="21"/>
      <w:szCs w:val="22"/>
    </w:rPr>
  </w:style>
  <w:style w:type="paragraph" w:customStyle="1" w:styleId="329">
    <w:name w:val="TOC 标题1"/>
    <w:basedOn w:val="3"/>
    <w:next w:val="1"/>
    <w:qFormat/>
    <w:uiPriority w:val="0"/>
    <w:pPr>
      <w:keepLines/>
      <w:widowControl/>
      <w:snapToGrid/>
      <w:spacing w:before="480" w:line="276" w:lineRule="auto"/>
      <w:jc w:val="left"/>
      <w:outlineLvl w:val="9"/>
    </w:pPr>
    <w:rPr>
      <w:rFonts w:ascii="Cambria" w:hAnsi="Cambria"/>
      <w:b/>
      <w:color w:val="365F91"/>
      <w:kern w:val="0"/>
    </w:rPr>
  </w:style>
  <w:style w:type="character" w:customStyle="1" w:styleId="330">
    <w:name w:val="font161"/>
    <w:qFormat/>
    <w:uiPriority w:val="0"/>
    <w:rPr>
      <w:b/>
      <w:bCs/>
      <w:sz w:val="32"/>
      <w:szCs w:val="32"/>
    </w:rPr>
  </w:style>
  <w:style w:type="character" w:customStyle="1" w:styleId="331">
    <w:name w:val="正文首行缩进 Char"/>
    <w:basedOn w:val="332"/>
    <w:qFormat/>
    <w:uiPriority w:val="0"/>
    <w:rPr>
      <w:rFonts w:eastAsia="宋体"/>
      <w:kern w:val="2"/>
      <w:sz w:val="21"/>
      <w:szCs w:val="24"/>
      <w:lang w:val="en-US" w:eastAsia="zh-CN" w:bidi="ar-SA"/>
    </w:rPr>
  </w:style>
  <w:style w:type="character" w:customStyle="1" w:styleId="332">
    <w:name w:val="正文文本 Char"/>
    <w:qFormat/>
    <w:uiPriority w:val="0"/>
    <w:rPr>
      <w:rFonts w:eastAsia="宋体"/>
      <w:kern w:val="2"/>
      <w:sz w:val="21"/>
      <w:szCs w:val="24"/>
      <w:lang w:val="en-US" w:eastAsia="zh-CN" w:bidi="ar-SA"/>
    </w:rPr>
  </w:style>
  <w:style w:type="paragraph" w:customStyle="1" w:styleId="333">
    <w:name w:val="表格文字"/>
    <w:basedOn w:val="1"/>
    <w:qFormat/>
    <w:uiPriority w:val="0"/>
    <w:pPr>
      <w:adjustRightInd w:val="0"/>
      <w:spacing w:line="420" w:lineRule="atLeast"/>
      <w:jc w:val="left"/>
      <w:textAlignment w:val="baseline"/>
    </w:pPr>
    <w:rPr>
      <w:rFonts w:ascii="Times New Roman" w:hAnsi="Times New Roman"/>
      <w:kern w:val="0"/>
      <w:sz w:val="21"/>
    </w:rPr>
  </w:style>
  <w:style w:type="paragraph" w:customStyle="1" w:styleId="334">
    <w:name w:val="列表段落1"/>
    <w:basedOn w:val="1"/>
    <w:qFormat/>
    <w:uiPriority w:val="0"/>
    <w:pPr>
      <w:ind w:firstLine="420" w:firstLineChars="200"/>
    </w:pPr>
    <w:rPr>
      <w:sz w:val="21"/>
      <w:szCs w:val="22"/>
    </w:rPr>
  </w:style>
  <w:style w:type="paragraph" w:customStyle="1" w:styleId="335">
    <w:name w:val="我的正文"/>
    <w:basedOn w:val="1"/>
    <w:qFormat/>
    <w:uiPriority w:val="0"/>
    <w:rPr>
      <w:rFonts w:ascii="宋体" w:hAnsi="宋体"/>
      <w:sz w:val="24"/>
      <w:szCs w:val="24"/>
    </w:rPr>
  </w:style>
  <w:style w:type="paragraph" w:customStyle="1" w:styleId="336">
    <w:name w:val="样式 标题 2 + Times New Roman 四号 非加粗 段前: 5 磅 段后: 0 磅 行距: 固定值 20..."/>
    <w:basedOn w:val="2"/>
    <w:qFormat/>
    <w:uiPriority w:val="0"/>
    <w:pPr>
      <w:spacing w:before="100" w:after="0" w:line="400" w:lineRule="exact"/>
    </w:pPr>
    <w:rPr>
      <w:rFonts w:ascii="Times New Roman" w:hAnsi="Times New Roman" w:cs="宋体"/>
      <w:b w:val="0"/>
      <w:sz w:val="28"/>
    </w:rPr>
  </w:style>
  <w:style w:type="paragraph" w:customStyle="1" w:styleId="337">
    <w:name w:val="修订11"/>
    <w:qFormat/>
    <w:uiPriority w:val="0"/>
    <w:rPr>
      <w:rFonts w:ascii="Times New Roman" w:hAnsi="Times New Roman" w:eastAsia="宋体" w:cs="Times New Roman"/>
      <w:kern w:val="2"/>
      <w:sz w:val="21"/>
      <w:szCs w:val="24"/>
      <w:lang w:val="en-US" w:eastAsia="zh-CN" w:bidi="ar-SA"/>
    </w:rPr>
  </w:style>
  <w:style w:type="paragraph" w:customStyle="1" w:styleId="338">
    <w:name w:val="6'"/>
    <w:basedOn w:val="1"/>
    <w:qFormat/>
    <w:uiPriority w:val="0"/>
    <w:pPr>
      <w:autoSpaceDE w:val="0"/>
      <w:autoSpaceDN w:val="0"/>
      <w:adjustRightInd w:val="0"/>
      <w:snapToGrid w:val="0"/>
      <w:spacing w:line="320" w:lineRule="exact"/>
      <w:jc w:val="center"/>
      <w:textAlignment w:val="baseline"/>
    </w:pPr>
    <w:rPr>
      <w:rFonts w:ascii="Times New Roman" w:hAnsi="Times New Roman"/>
      <w:spacing w:val="20"/>
      <w:kern w:val="28"/>
      <w:sz w:val="21"/>
    </w:rPr>
  </w:style>
  <w:style w:type="paragraph" w:customStyle="1" w:styleId="339">
    <w:name w:val="样式 标题 1 + 黑体 三号 非加粗 居中 段前: 6 磅 段后: 6 磅 行距: 固定值 20 磅"/>
    <w:basedOn w:val="3"/>
    <w:qFormat/>
    <w:uiPriority w:val="0"/>
    <w:pPr>
      <w:keepLines/>
      <w:snapToGrid/>
      <w:spacing w:before="120" w:after="120" w:line="400" w:lineRule="exact"/>
      <w:jc w:val="center"/>
    </w:pPr>
    <w:rPr>
      <w:rFonts w:ascii="黑体" w:hAnsi="黑体" w:eastAsia="黑体" w:cs="宋体"/>
      <w:kern w:val="44"/>
      <w:sz w:val="32"/>
    </w:rPr>
  </w:style>
  <w:style w:type="paragraph" w:customStyle="1" w:styleId="340">
    <w:name w:val="样式 标题 3 + (中文) 黑体 小四 非加粗 段前: 7.8 磅 段后: 0 磅 行距: 固定值 20 磅"/>
    <w:basedOn w:val="4"/>
    <w:qFormat/>
    <w:uiPriority w:val="0"/>
    <w:pPr>
      <w:spacing w:before="0" w:after="0" w:line="400" w:lineRule="exact"/>
      <w:ind w:firstLine="137" w:firstLineChars="49"/>
    </w:pPr>
    <w:rPr>
      <w:rFonts w:ascii="黑体" w:hAnsi="Times New Roman" w:eastAsia="黑体" w:cs="宋体"/>
      <w:b w:val="0"/>
      <w:sz w:val="24"/>
    </w:rPr>
  </w:style>
  <w:style w:type="paragraph" w:customStyle="1" w:styleId="341">
    <w:name w:val="表格"/>
    <w:basedOn w:val="1"/>
    <w:qFormat/>
    <w:uiPriority w:val="0"/>
    <w:pPr>
      <w:jc w:val="center"/>
      <w:textAlignment w:val="center"/>
    </w:pPr>
    <w:rPr>
      <w:rFonts w:ascii="华文细黑" w:hAnsi="华文细黑"/>
      <w:kern w:val="0"/>
      <w:sz w:val="21"/>
    </w:rPr>
  </w:style>
  <w:style w:type="paragraph" w:customStyle="1" w:styleId="342">
    <w:name w:val="修订2"/>
    <w:qFormat/>
    <w:uiPriority w:val="0"/>
    <w:rPr>
      <w:rFonts w:ascii="Times New Roman" w:hAnsi="Times New Roman" w:eastAsia="宋体" w:cs="Times New Roman"/>
      <w:kern w:val="2"/>
      <w:sz w:val="21"/>
      <w:szCs w:val="24"/>
      <w:lang w:val="en-US" w:eastAsia="zh-CN" w:bidi="ar-SA"/>
    </w:rPr>
  </w:style>
  <w:style w:type="paragraph" w:customStyle="1" w:styleId="343">
    <w:name w:val="样式 正文首行缩进 + 首行缩进:  2 字符1 Char Char"/>
    <w:basedOn w:val="1"/>
    <w:qFormat/>
    <w:uiPriority w:val="0"/>
    <w:pPr>
      <w:adjustRightInd w:val="0"/>
      <w:spacing w:after="120" w:line="400" w:lineRule="exact"/>
      <w:ind w:firstLine="480" w:firstLineChars="100"/>
    </w:pPr>
    <w:rPr>
      <w:rFonts w:ascii="宋体" w:hAnsi="宋体" w:eastAsia="仿宋_GB2312" w:cs="宋体"/>
      <w:color w:val="000000"/>
      <w:sz w:val="24"/>
    </w:rPr>
  </w:style>
  <w:style w:type="paragraph" w:customStyle="1" w:styleId="344">
    <w:name w:val="修订3"/>
    <w:hidden/>
    <w:unhideWhenUsed/>
    <w:qFormat/>
    <w:uiPriority w:val="0"/>
    <w:rPr>
      <w:rFonts w:ascii="Calibri" w:hAnsi="Calibri" w:eastAsia="宋体" w:cs="Times New Roman"/>
      <w:kern w:val="2"/>
      <w:sz w:val="21"/>
      <w:szCs w:val="22"/>
      <w:lang w:val="en-US" w:eastAsia="zh-CN" w:bidi="ar-SA"/>
    </w:rPr>
  </w:style>
  <w:style w:type="character" w:customStyle="1" w:styleId="345">
    <w:name w:val="标题 2 Char2"/>
    <w:qFormat/>
    <w:uiPriority w:val="0"/>
    <w:rPr>
      <w:rFonts w:ascii="Cambria" w:hAnsi="Cambria" w:eastAsia="宋体"/>
      <w:b/>
      <w:bCs/>
      <w:kern w:val="2"/>
      <w:sz w:val="32"/>
      <w:szCs w:val="32"/>
      <w:lang w:val="en-US" w:eastAsia="zh-CN" w:bidi="ar-SA"/>
    </w:rPr>
  </w:style>
  <w:style w:type="character" w:customStyle="1" w:styleId="346">
    <w:name w:val="副标题 Char"/>
    <w:basedOn w:val="63"/>
    <w:qFormat/>
    <w:uiPriority w:val="0"/>
    <w:rPr>
      <w:rFonts w:asciiTheme="majorHAnsi" w:hAnsiTheme="majorHAnsi" w:cstheme="majorBidi"/>
      <w:b/>
      <w:bCs/>
      <w:kern w:val="28"/>
      <w:sz w:val="32"/>
      <w:szCs w:val="32"/>
    </w:rPr>
  </w:style>
  <w:style w:type="paragraph" w:customStyle="1" w:styleId="347">
    <w:name w:val="正  文"/>
    <w:basedOn w:val="1"/>
    <w:qFormat/>
    <w:uiPriority w:val="0"/>
    <w:pPr>
      <w:spacing w:line="360" w:lineRule="auto"/>
      <w:ind w:firstLine="200" w:firstLineChars="200"/>
    </w:pPr>
    <w:rPr>
      <w:rFonts w:ascii="宋体"/>
      <w:sz w:val="24"/>
      <w:szCs w:val="24"/>
    </w:rPr>
  </w:style>
  <w:style w:type="character" w:customStyle="1" w:styleId="348">
    <w:name w:val="副标题 Char3"/>
    <w:qFormat/>
    <w:uiPriority w:val="0"/>
    <w:rPr>
      <w:rFonts w:eastAsia="宋体"/>
      <w:szCs w:val="24"/>
      <w:u w:val="single"/>
      <w:lang w:val="en-US" w:eastAsia="en-US" w:bidi="ar-SA"/>
    </w:rPr>
  </w:style>
  <w:style w:type="paragraph" w:customStyle="1" w:styleId="349">
    <w:name w:val="_Style 10"/>
    <w:basedOn w:val="3"/>
    <w:next w:val="1"/>
    <w:qFormat/>
    <w:uiPriority w:val="0"/>
    <w:pPr>
      <w:keepLines/>
      <w:widowControl/>
      <w:snapToGrid/>
      <w:spacing w:before="480" w:line="276" w:lineRule="auto"/>
      <w:jc w:val="left"/>
      <w:outlineLvl w:val="9"/>
    </w:pPr>
    <w:rPr>
      <w:rFonts w:ascii="Cambria" w:hAnsi="Cambria"/>
      <w:b/>
      <w:bCs/>
      <w:color w:val="365F91"/>
      <w:kern w:val="0"/>
      <w:szCs w:val="28"/>
    </w:rPr>
  </w:style>
  <w:style w:type="paragraph" w:customStyle="1" w:styleId="350">
    <w:name w:val="TOC 标题2"/>
    <w:basedOn w:val="3"/>
    <w:next w:val="1"/>
    <w:unhideWhenUsed/>
    <w:qFormat/>
    <w:uiPriority w:val="0"/>
    <w:pPr>
      <w:keepLines/>
      <w:widowControl/>
      <w:snapToGrid/>
      <w:spacing w:before="480" w:line="276" w:lineRule="auto"/>
      <w:jc w:val="left"/>
      <w:outlineLvl w:val="9"/>
    </w:pPr>
    <w:rPr>
      <w:rFonts w:asciiTheme="majorHAnsi" w:hAnsiTheme="majorHAnsi" w:eastAsiaTheme="majorEastAsia" w:cstheme="majorBidi"/>
      <w:b/>
      <w:bCs/>
      <w:color w:val="376092" w:themeColor="accent1" w:themeShade="BF"/>
      <w:kern w:val="0"/>
      <w:szCs w:val="28"/>
    </w:rPr>
  </w:style>
  <w:style w:type="character" w:customStyle="1" w:styleId="351">
    <w:name w:val="Char Char10"/>
    <w:basedOn w:val="63"/>
    <w:qFormat/>
    <w:uiPriority w:val="0"/>
    <w:rPr>
      <w:rFonts w:ascii="宋体" w:hAnsi="Courier New" w:eastAsia="宋体"/>
      <w:kern w:val="2"/>
      <w:sz w:val="24"/>
      <w:szCs w:val="24"/>
      <w:lang w:val="en-US" w:eastAsia="zh-CN" w:bidi="ar-SA"/>
    </w:rPr>
  </w:style>
  <w:style w:type="paragraph" w:customStyle="1" w:styleId="352">
    <w:name w:val="列出段落2"/>
    <w:basedOn w:val="1"/>
    <w:unhideWhenUsed/>
    <w:qFormat/>
    <w:uiPriority w:val="0"/>
    <w:pPr>
      <w:ind w:firstLine="420" w:firstLineChars="200"/>
    </w:pPr>
    <w:rPr>
      <w:rFonts w:ascii="Times New Roman" w:hAnsi="Times New Roman"/>
      <w:sz w:val="21"/>
      <w:szCs w:val="24"/>
    </w:rPr>
  </w:style>
  <w:style w:type="paragraph" w:customStyle="1" w:styleId="353">
    <w:name w:val="Normal_29_0"/>
    <w:qFormat/>
    <w:uiPriority w:val="0"/>
    <w:pPr>
      <w:spacing w:before="120" w:after="240"/>
      <w:jc w:val="both"/>
    </w:pPr>
    <w:rPr>
      <w:rFonts w:asciiTheme="minorHAnsi" w:hAnsiTheme="minorHAnsi" w:eastAsiaTheme="minorHAnsi" w:cstheme="minorBidi"/>
      <w:sz w:val="22"/>
      <w:szCs w:val="22"/>
      <w:lang w:val="en-US" w:eastAsia="en-US" w:bidi="ar-SA"/>
    </w:rPr>
  </w:style>
  <w:style w:type="character" w:customStyle="1" w:styleId="354">
    <w:name w:val="标题 5 Char1"/>
    <w:basedOn w:val="63"/>
    <w:qFormat/>
    <w:uiPriority w:val="0"/>
    <w:rPr>
      <w:rFonts w:ascii="Times New Roman" w:hAnsi="Times New Roman" w:eastAsia="宋体" w:cs="Times New Roman"/>
      <w:b/>
      <w:bCs/>
      <w:sz w:val="28"/>
      <w:szCs w:val="28"/>
    </w:rPr>
  </w:style>
  <w:style w:type="character" w:customStyle="1" w:styleId="355">
    <w:name w:val="标题 3 Char2"/>
    <w:qFormat/>
    <w:uiPriority w:val="0"/>
    <w:rPr>
      <w:rFonts w:eastAsia="宋体"/>
      <w:b/>
      <w:bCs/>
      <w:kern w:val="2"/>
      <w:sz w:val="32"/>
      <w:szCs w:val="32"/>
      <w:lang w:val="en-US" w:eastAsia="zh-CN" w:bidi="ar-SA"/>
    </w:rPr>
  </w:style>
  <w:style w:type="character" w:customStyle="1" w:styleId="356">
    <w:name w:val="标题 4 Char1"/>
    <w:qFormat/>
    <w:uiPriority w:val="0"/>
    <w:rPr>
      <w:rFonts w:ascii="宋体" w:hAnsi="宋体" w:eastAsia="宋体" w:cs="宋体"/>
      <w:b/>
      <w:bCs/>
      <w:sz w:val="24"/>
      <w:szCs w:val="24"/>
    </w:rPr>
  </w:style>
  <w:style w:type="paragraph" w:customStyle="1" w:styleId="357">
    <w:name w:val="修订4"/>
    <w:hidden/>
    <w:semiHidden/>
    <w:qFormat/>
    <w:uiPriority w:val="99"/>
    <w:rPr>
      <w:rFonts w:ascii="Calibri" w:hAnsi="Calibri" w:eastAsia="宋体" w:cs="Times New Roman"/>
      <w:kern w:val="2"/>
      <w:sz w:val="21"/>
      <w:szCs w:val="22"/>
      <w:lang w:val="en-US" w:eastAsia="zh-CN" w:bidi="ar-SA"/>
    </w:rPr>
  </w:style>
  <w:style w:type="character" w:customStyle="1" w:styleId="358">
    <w:name w:val="未处理的提及1"/>
    <w:basedOn w:val="63"/>
    <w:semiHidden/>
    <w:unhideWhenUsed/>
    <w:qFormat/>
    <w:uiPriority w:val="99"/>
    <w:rPr>
      <w:color w:val="605E5C"/>
      <w:shd w:val="clear" w:color="auto" w:fill="E1DFDD"/>
    </w:rPr>
  </w:style>
  <w:style w:type="paragraph" w:customStyle="1" w:styleId="359">
    <w:name w:val="Header or footer|2"/>
    <w:basedOn w:val="1"/>
    <w:qFormat/>
    <w:uiPriority w:val="0"/>
    <w:rPr>
      <w:sz w:val="20"/>
      <w:lang w:val="zh-TW" w:eastAsia="zh-TW" w:bidi="zh-TW"/>
    </w:rPr>
  </w:style>
  <w:style w:type="paragraph" w:customStyle="1" w:styleId="360">
    <w:name w:val="Header or footer|1"/>
    <w:basedOn w:val="1"/>
    <w:qFormat/>
    <w:uiPriority w:val="0"/>
    <w:rPr>
      <w:szCs w:val="28"/>
      <w:lang w:val="zh-TW" w:eastAsia="zh-TW" w:bidi="zh-TW"/>
    </w:rPr>
  </w:style>
  <w:style w:type="character" w:customStyle="1" w:styleId="361">
    <w:name w:val="未处理的提及2"/>
    <w:basedOn w:val="63"/>
    <w:semiHidden/>
    <w:unhideWhenUsed/>
    <w:qFormat/>
    <w:uiPriority w:val="99"/>
    <w:rPr>
      <w:color w:val="605E5C"/>
      <w:shd w:val="clear" w:color="auto" w:fill="E1DFDD"/>
    </w:rPr>
  </w:style>
  <w:style w:type="paragraph" w:customStyle="1" w:styleId="362">
    <w:name w:val="Body text|1"/>
    <w:basedOn w:val="1"/>
    <w:qFormat/>
    <w:uiPriority w:val="0"/>
    <w:pPr>
      <w:spacing w:line="408" w:lineRule="auto"/>
      <w:ind w:firstLine="400"/>
    </w:pPr>
    <w:rPr>
      <w:rFonts w:ascii="宋体" w:hAnsi="宋体" w:cs="宋体"/>
      <w:sz w:val="30"/>
      <w:szCs w:val="30"/>
      <w:lang w:val="zh-TW" w:eastAsia="zh-TW" w:bidi="zh-TW"/>
    </w:rPr>
  </w:style>
  <w:style w:type="paragraph" w:customStyle="1" w:styleId="363">
    <w:name w:val="列表段落2"/>
    <w:basedOn w:val="1"/>
    <w:qFormat/>
    <w:uiPriority w:val="0"/>
    <w:pPr>
      <w:ind w:firstLine="420" w:firstLineChars="200"/>
    </w:pPr>
    <w:rPr>
      <w:sz w:val="21"/>
      <w:szCs w:val="22"/>
    </w:rPr>
  </w:style>
  <w:style w:type="paragraph" w:customStyle="1" w:styleId="364">
    <w:name w:val="Heading #2|1"/>
    <w:basedOn w:val="1"/>
    <w:qFormat/>
    <w:uiPriority w:val="0"/>
    <w:pPr>
      <w:spacing w:after="460" w:line="583" w:lineRule="exact"/>
      <w:jc w:val="center"/>
      <w:outlineLvl w:val="1"/>
    </w:pPr>
    <w:rPr>
      <w:rFonts w:hint="eastAsia" w:ascii="宋体" w:hAnsi="宋体"/>
      <w:sz w:val="42"/>
      <w:szCs w:val="42"/>
    </w:rPr>
  </w:style>
  <w:style w:type="character" w:customStyle="1" w:styleId="365">
    <w:name w:val="正文文本 3 Char2"/>
    <w:basedOn w:val="63"/>
    <w:qFormat/>
    <w:uiPriority w:val="0"/>
    <w:rPr>
      <w:rFonts w:hint="default" w:ascii="Calibri" w:hAnsi="Calibri" w:eastAsia="宋体" w:cs="Times New Roman"/>
      <w:sz w:val="16"/>
      <w:szCs w:val="16"/>
    </w:rPr>
  </w:style>
  <w:style w:type="paragraph" w:customStyle="1" w:styleId="366">
    <w:name w:val="标题 51"/>
    <w:basedOn w:val="1"/>
    <w:qFormat/>
    <w:uiPriority w:val="0"/>
    <w:pPr>
      <w:autoSpaceDE w:val="0"/>
      <w:autoSpaceDN w:val="0"/>
      <w:spacing w:before="126"/>
      <w:ind w:left="126"/>
      <w:jc w:val="left"/>
      <w:outlineLvl w:val="5"/>
    </w:pPr>
    <w:rPr>
      <w:rFonts w:hint="eastAsia" w:ascii="仿宋" w:hAnsi="仿宋" w:eastAsia="仿宋"/>
      <w:kern w:val="0"/>
      <w:sz w:val="22"/>
      <w:szCs w:val="22"/>
    </w:rPr>
  </w:style>
  <w:style w:type="paragraph" w:customStyle="1" w:styleId="367">
    <w:name w:val="引用1"/>
    <w:basedOn w:val="1"/>
    <w:next w:val="1"/>
    <w:qFormat/>
    <w:uiPriority w:val="0"/>
    <w:pPr>
      <w:wordWrap w:val="0"/>
      <w:spacing w:before="200" w:after="160"/>
      <w:ind w:left="864" w:right="864"/>
      <w:jc w:val="center"/>
    </w:pPr>
    <w:rPr>
      <w:i/>
    </w:rPr>
  </w:style>
  <w:style w:type="paragraph" w:customStyle="1" w:styleId="368">
    <w:name w:val="reader-word-layer reader-word-s4-3"/>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369">
    <w:name w:val="正文文本缩进 Char"/>
    <w:basedOn w:val="63"/>
    <w:link w:val="23"/>
    <w:qFormat/>
    <w:uiPriority w:val="0"/>
    <w:rPr>
      <w:rFonts w:hint="default" w:ascii="Times New Roman" w:hAnsi="Times New Roman" w:cs="Times New Roman"/>
      <w:kern w:val="2"/>
      <w:sz w:val="28"/>
    </w:rPr>
  </w:style>
  <w:style w:type="character" w:customStyle="1" w:styleId="370">
    <w:name w:val="正文首行缩进 2 Char"/>
    <w:basedOn w:val="369"/>
    <w:link w:val="60"/>
    <w:qFormat/>
    <w:uiPriority w:val="0"/>
    <w:rPr>
      <w:rFonts w:hint="default" w:ascii="Times New Roman" w:hAnsi="Times New Roman" w:cs="Times New Roman"/>
      <w:kern w:val="2"/>
      <w:sz w:val="28"/>
    </w:rPr>
  </w:style>
  <w:style w:type="paragraph" w:customStyle="1" w:styleId="371">
    <w:name w:val="电建正文"/>
    <w:basedOn w:val="372"/>
    <w:qFormat/>
    <w:uiPriority w:val="0"/>
    <w:pPr>
      <w:tabs>
        <w:tab w:val="left" w:pos="720"/>
      </w:tabs>
      <w:spacing w:line="360" w:lineRule="auto"/>
      <w:ind w:firstLine="200" w:firstLineChars="200"/>
    </w:pPr>
    <w:rPr>
      <w:rFonts w:ascii="Tahoma" w:hAnsi="Tahoma"/>
      <w:sz w:val="24"/>
    </w:rPr>
  </w:style>
  <w:style w:type="paragraph" w:customStyle="1" w:styleId="372">
    <w:name w:val="List First"/>
    <w:basedOn w:val="42"/>
    <w:next w:val="42"/>
    <w:qFormat/>
    <w:uiPriority w:val="0"/>
    <w:pPr>
      <w:widowControl/>
      <w:tabs>
        <w:tab w:val="left" w:pos="720"/>
      </w:tabs>
      <w:overflowPunct w:val="0"/>
      <w:autoSpaceDE w:val="0"/>
      <w:autoSpaceDN w:val="0"/>
      <w:spacing w:before="80" w:after="80"/>
      <w:ind w:left="0"/>
      <w:jc w:val="left"/>
    </w:pPr>
    <w:rPr>
      <w:kern w:val="0"/>
      <w:sz w:val="20"/>
    </w:rPr>
  </w:style>
  <w:style w:type="character" w:customStyle="1" w:styleId="373">
    <w:name w:val="active"/>
    <w:basedOn w:val="63"/>
    <w:qFormat/>
    <w:uiPriority w:val="0"/>
    <w:rPr>
      <w:color w:val="FFFFFF"/>
      <w:shd w:val="clear" w:fill="E02F23"/>
    </w:rPr>
  </w:style>
  <w:style w:type="character" w:customStyle="1" w:styleId="374">
    <w:name w:val="font61"/>
    <w:basedOn w:val="63"/>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54</Pages>
  <Words>5993</Words>
  <Characters>10543</Characters>
  <Lines>55</Lines>
  <Paragraphs>87</Paragraphs>
  <TotalTime>16</TotalTime>
  <ScaleCrop>false</ScaleCrop>
  <LinksUpToDate>false</LinksUpToDate>
  <CharactersWithSpaces>11044</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2023-12-19T14:24:00Z</dcterms:created>
  <dc:creator>刘胜仲</dc:creator>
  <cp:lastModifiedBy>erazer</cp:lastModifiedBy>
  <cp:lastPrinted>2022-06-14T10:30:00Z</cp:lastPrinted>
  <dcterms:modified xsi:type="dcterms:W3CDTF">2026-10-12T15:32:25Z</dcterms:modified>
  <dc:title>竞争性谈判文件</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KSOSaveFontToCloudKey">
    <vt:lpwstr>7990579_cloud</vt:lpwstr>
  </property>
  <property fmtid="{D5CDD505-2E9C-101B-9397-08002B2CF9AE}" pid="4" name="ICV">
    <vt:lpwstr>3DFB76FF25794AEE91D06D138A5BA255_13</vt:lpwstr>
  </property>
  <property fmtid="{D5CDD505-2E9C-101B-9397-08002B2CF9AE}" pid="5" name="KSOTemplateDocerSaveRecord">
    <vt:lpwstr>eyJoZGlkIjoiMTE3NTA3ZmQ3MDlmYzE4MjY0YmMyMWE0N2Y1MzlmMTYiLCJ1c2VySWQiOiI0NDQzOTY1NTEifQ==</vt:lpwstr>
  </property>
</Properties>
</file>