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5BAD454C">
      <w:pPr>
        <w:wordWrap w:val="0"/>
        <w:jc w:val="right"/>
        <w:rPr>
          <w:rFonts w:ascii="宋体" w:hAnsi="宋体" w:cs="宋体"/>
        </w:rPr>
      </w:pPr>
    </w:p>
    <w:p w14:paraId="55FA28F7">
      <w:pPr>
        <w:jc w:val="center"/>
        <w:outlineLvl w:val="0"/>
        <w:rPr>
          <w:rFonts w:ascii="宋体" w:hAnsi="宋体" w:cs="宋体"/>
          <w:sz w:val="44"/>
          <w:szCs w:val="44"/>
        </w:rPr>
      </w:pPr>
    </w:p>
    <w:p w14:paraId="6F5B48EE">
      <w:pPr>
        <w:jc w:val="center"/>
        <w:outlineLvl w:val="0"/>
        <w:rPr>
          <w:rFonts w:ascii="宋体" w:hAnsi="宋体" w:cs="宋体"/>
          <w:sz w:val="44"/>
          <w:szCs w:val="44"/>
        </w:rPr>
      </w:pPr>
    </w:p>
    <w:p w14:paraId="66253403">
      <w:pPr>
        <w:jc w:val="both"/>
        <w:outlineLvl w:val="0"/>
        <w:rPr>
          <w:rFonts w:ascii="宋体" w:hAnsi="宋体" w:cs="宋体"/>
          <w:sz w:val="44"/>
          <w:szCs w:val="44"/>
        </w:rPr>
      </w:pPr>
    </w:p>
    <w:p w14:paraId="3907C095">
      <w:pPr>
        <w:jc w:val="center"/>
        <w:outlineLvl w:val="0"/>
        <w:rPr>
          <w:rFonts w:ascii="宋体" w:hAnsi="宋体" w:cs="宋体"/>
          <w:sz w:val="44"/>
          <w:szCs w:val="44"/>
        </w:rPr>
      </w:pPr>
    </w:p>
    <w:p w14:paraId="467BC16B">
      <w:pPr>
        <w:jc w:val="center"/>
        <w:outlineLvl w:val="0"/>
        <w:rPr>
          <w:rFonts w:ascii="宋体" w:hAnsi="宋体" w:cs="宋体"/>
          <w:b/>
          <w:bCs/>
          <w:color w:val="000000"/>
          <w:spacing w:val="80"/>
          <w:sz w:val="96"/>
          <w:szCs w:val="96"/>
        </w:rPr>
      </w:pPr>
      <w:r>
        <w:rPr>
          <w:rFonts w:hint="eastAsia" w:ascii="宋体" w:hAnsi="宋体" w:cs="宋体"/>
          <w:b/>
          <w:bCs/>
          <w:color w:val="000000"/>
          <w:spacing w:val="80"/>
          <w:sz w:val="96"/>
          <w:szCs w:val="96"/>
        </w:rPr>
        <w:t>竞争性比选文件</w:t>
      </w:r>
    </w:p>
    <w:p w14:paraId="6306D5F2">
      <w:pPr>
        <w:spacing w:line="360" w:lineRule="auto"/>
        <w:ind w:left="0" w:leftChars="0" w:firstLine="0" w:firstLineChars="0"/>
        <w:jc w:val="center"/>
        <w:outlineLvl w:val="0"/>
        <w:rPr>
          <w:rFonts w:hint="eastAsia" w:ascii="宋体" w:hAnsi="宋体" w:eastAsia="宋体" w:cs="宋体"/>
          <w:b/>
          <w:bCs/>
          <w:color w:val="auto"/>
          <w:sz w:val="36"/>
          <w:szCs w:val="30"/>
          <w:highlight w:val="none"/>
        </w:rPr>
      </w:pPr>
    </w:p>
    <w:p w14:paraId="2C1CE7A6">
      <w:pPr>
        <w:pStyle w:val="23"/>
        <w:rPr>
          <w:rFonts w:hint="eastAsia" w:ascii="宋体" w:hAnsi="宋体" w:eastAsia="宋体" w:cs="宋体"/>
          <w:b/>
          <w:bCs/>
          <w:color w:val="auto"/>
          <w:sz w:val="36"/>
          <w:szCs w:val="30"/>
          <w:highlight w:val="none"/>
        </w:rPr>
      </w:pPr>
    </w:p>
    <w:p w14:paraId="2FE9F26F">
      <w:pPr>
        <w:rPr>
          <w:rFonts w:hint="eastAsia" w:ascii="宋体" w:hAnsi="宋体" w:eastAsia="宋体" w:cs="宋体"/>
          <w:b/>
          <w:bCs/>
          <w:color w:val="auto"/>
          <w:sz w:val="36"/>
          <w:szCs w:val="30"/>
          <w:highlight w:val="none"/>
        </w:rPr>
      </w:pPr>
    </w:p>
    <w:p w14:paraId="1AA18DB2">
      <w:pPr>
        <w:rPr>
          <w:rFonts w:hint="eastAsia" w:ascii="宋体" w:hAnsi="宋体" w:eastAsia="宋体" w:cs="宋体"/>
          <w:b/>
          <w:bCs/>
          <w:color w:val="auto"/>
          <w:sz w:val="36"/>
          <w:szCs w:val="30"/>
          <w:highlight w:val="none"/>
        </w:rPr>
      </w:pPr>
    </w:p>
    <w:p w14:paraId="127B0D95">
      <w:pPr>
        <w:pStyle w:val="23"/>
        <w:rPr>
          <w:rFonts w:hint="eastAsia" w:ascii="宋体" w:hAnsi="宋体" w:eastAsia="宋体" w:cs="宋体"/>
          <w:b/>
          <w:bCs/>
          <w:color w:val="auto"/>
          <w:sz w:val="36"/>
          <w:szCs w:val="30"/>
          <w:highlight w:val="none"/>
        </w:rPr>
      </w:pPr>
    </w:p>
    <w:p w14:paraId="0983EEE7">
      <w:pPr>
        <w:rPr>
          <w:rFonts w:hint="eastAsia" w:ascii="宋体" w:hAnsi="宋体" w:eastAsia="宋体" w:cs="宋体"/>
          <w:b/>
          <w:bCs/>
          <w:color w:val="auto"/>
          <w:sz w:val="36"/>
          <w:szCs w:val="30"/>
          <w:highlight w:val="none"/>
        </w:rPr>
      </w:pPr>
    </w:p>
    <w:p w14:paraId="60843330">
      <w:pPr>
        <w:pStyle w:val="23"/>
        <w:rPr>
          <w:rFonts w:hint="eastAsia"/>
        </w:rPr>
      </w:pPr>
    </w:p>
    <w:p w14:paraId="527C0962">
      <w:pPr>
        <w:rPr>
          <w:rFonts w:hint="eastAsia"/>
        </w:rPr>
      </w:pPr>
    </w:p>
    <w:p w14:paraId="72002DD2">
      <w:pPr>
        <w:jc w:val="center"/>
        <w:outlineLvl w:val="0"/>
        <w:rPr>
          <w:rFonts w:hint="eastAsia" w:ascii="宋体" w:hAnsi="宋体" w:eastAsia="宋体" w:cs="宋体"/>
          <w:sz w:val="44"/>
          <w:szCs w:val="44"/>
          <w:lang w:eastAsia="zh-CN"/>
        </w:rPr>
      </w:pPr>
      <w:r>
        <w:rPr>
          <w:rFonts w:hint="eastAsia" w:ascii="宋体" w:hAnsi="宋体" w:eastAsia="宋体" w:cs="宋体"/>
          <w:b/>
          <w:bCs/>
          <w:color w:val="auto"/>
          <w:sz w:val="48"/>
          <w:szCs w:val="40"/>
          <w:highlight w:val="none"/>
        </w:rPr>
        <w:t>项目名称</w:t>
      </w:r>
      <w:r>
        <w:rPr>
          <w:rFonts w:hint="eastAsia" w:ascii="宋体" w:hAnsi="宋体" w:eastAsia="宋体" w:cs="宋体"/>
          <w:b/>
          <w:bCs/>
          <w:color w:val="auto"/>
          <w:sz w:val="48"/>
          <w:szCs w:val="40"/>
          <w:highlight w:val="none"/>
          <w:lang w:eastAsia="zh-CN"/>
        </w:rPr>
        <w:t>：</w:t>
      </w:r>
      <w:r>
        <w:rPr>
          <w:rFonts w:hint="eastAsia" w:ascii="宋体" w:hAnsi="宋体" w:cs="宋体"/>
          <w:b/>
          <w:sz w:val="48"/>
          <w:szCs w:val="48"/>
          <w:lang w:eastAsia="zh-CN"/>
        </w:rPr>
        <w:t>泽足公司制水药品采购</w:t>
      </w:r>
    </w:p>
    <w:p w14:paraId="2F10CF9D">
      <w:pPr>
        <w:jc w:val="center"/>
        <w:outlineLvl w:val="0"/>
        <w:rPr>
          <w:rFonts w:hint="eastAsia" w:ascii="宋体" w:hAnsi="宋体" w:eastAsia="宋体" w:cs="宋体"/>
          <w:b/>
          <w:bCs/>
          <w:color w:val="auto"/>
          <w:sz w:val="48"/>
          <w:szCs w:val="40"/>
          <w:highlight w:val="none"/>
        </w:rPr>
      </w:pPr>
    </w:p>
    <w:p w14:paraId="06BC63D6">
      <w:pPr>
        <w:jc w:val="center"/>
        <w:outlineLvl w:val="0"/>
        <w:rPr>
          <w:rFonts w:ascii="宋体" w:hAnsi="宋体" w:cs="宋体"/>
          <w:color w:val="000000"/>
          <w:sz w:val="44"/>
          <w:szCs w:val="44"/>
        </w:rPr>
      </w:pPr>
    </w:p>
    <w:p w14:paraId="1D39179E">
      <w:pPr>
        <w:jc w:val="center"/>
        <w:outlineLvl w:val="0"/>
        <w:rPr>
          <w:rFonts w:ascii="宋体" w:hAnsi="宋体" w:cs="宋体"/>
          <w:color w:val="000000"/>
          <w:sz w:val="44"/>
          <w:szCs w:val="44"/>
        </w:rPr>
      </w:pPr>
    </w:p>
    <w:p w14:paraId="1F6AEF2D">
      <w:pPr>
        <w:jc w:val="center"/>
        <w:outlineLvl w:val="0"/>
        <w:rPr>
          <w:rFonts w:ascii="宋体" w:hAnsi="宋体" w:cs="宋体"/>
          <w:color w:val="000000"/>
          <w:sz w:val="44"/>
          <w:szCs w:val="44"/>
        </w:rPr>
      </w:pPr>
    </w:p>
    <w:p w14:paraId="258B85FE">
      <w:pPr>
        <w:jc w:val="center"/>
        <w:outlineLvl w:val="0"/>
        <w:rPr>
          <w:rFonts w:ascii="宋体" w:hAnsi="宋体" w:cs="宋体"/>
          <w:color w:val="000000"/>
          <w:sz w:val="44"/>
          <w:szCs w:val="44"/>
        </w:rPr>
      </w:pPr>
    </w:p>
    <w:p w14:paraId="7D693AFD">
      <w:pPr>
        <w:jc w:val="center"/>
        <w:outlineLvl w:val="0"/>
        <w:rPr>
          <w:rFonts w:ascii="宋体" w:hAnsi="宋体" w:cs="宋体"/>
          <w:color w:val="000000"/>
          <w:sz w:val="44"/>
          <w:szCs w:val="44"/>
        </w:rPr>
      </w:pPr>
    </w:p>
    <w:p w14:paraId="0FF4C9BD">
      <w:pPr>
        <w:spacing w:line="480" w:lineRule="auto"/>
        <w:ind w:firstLine="1084" w:firstLineChars="300"/>
        <w:outlineLvl w:val="0"/>
        <w:rPr>
          <w:rFonts w:hint="eastAsia" w:ascii="宋体" w:hAnsi="宋体" w:eastAsia="宋体" w:cs="宋体"/>
          <w:b/>
          <w:bCs/>
          <w:color w:val="auto"/>
          <w:sz w:val="36"/>
          <w:szCs w:val="30"/>
          <w:highlight w:val="none"/>
          <w:lang w:eastAsia="zh-CN"/>
        </w:rPr>
      </w:pPr>
      <w:r>
        <w:rPr>
          <w:rFonts w:hint="eastAsia" w:ascii="宋体" w:hAnsi="宋体" w:eastAsia="宋体" w:cs="宋体"/>
          <w:b/>
          <w:bCs/>
          <w:color w:val="auto"/>
          <w:sz w:val="36"/>
          <w:szCs w:val="30"/>
          <w:highlight w:val="none"/>
        </w:rPr>
        <w:t>采 购 人：</w:t>
      </w:r>
      <w:r>
        <w:rPr>
          <w:rFonts w:hint="eastAsia" w:ascii="宋体" w:hAnsi="宋体" w:eastAsia="宋体" w:cs="宋体"/>
          <w:b/>
          <w:bCs/>
          <w:color w:val="auto"/>
          <w:sz w:val="36"/>
          <w:szCs w:val="30"/>
          <w:highlight w:val="none"/>
          <w:lang w:eastAsia="zh-CN"/>
        </w:rPr>
        <w:t>重庆泽足水务投资建设有限公司</w:t>
      </w:r>
    </w:p>
    <w:p w14:paraId="45FABFE0">
      <w:pPr>
        <w:spacing w:line="480" w:lineRule="auto"/>
        <w:ind w:firstLine="1084" w:firstLineChars="300"/>
        <w:outlineLvl w:val="0"/>
        <w:rPr>
          <w:rFonts w:hint="eastAsia" w:ascii="宋体" w:hAnsi="宋体" w:eastAsia="宋体" w:cs="宋体"/>
          <w:b/>
          <w:bCs/>
          <w:color w:val="auto"/>
          <w:sz w:val="36"/>
          <w:szCs w:val="30"/>
          <w:highlight w:val="none"/>
          <w:lang w:eastAsia="zh-CN"/>
        </w:rPr>
      </w:pPr>
      <w:r>
        <w:rPr>
          <w:rFonts w:hint="eastAsia" w:ascii="宋体" w:hAnsi="宋体" w:eastAsia="宋体" w:cs="宋体"/>
          <w:b/>
          <w:bCs/>
          <w:color w:val="auto"/>
          <w:sz w:val="36"/>
          <w:szCs w:val="30"/>
          <w:highlight w:val="none"/>
        </w:rPr>
        <w:t>代理机构：</w:t>
      </w:r>
      <w:r>
        <w:rPr>
          <w:rFonts w:hint="eastAsia" w:ascii="宋体" w:hAnsi="宋体" w:cs="宋体"/>
          <w:b/>
          <w:bCs/>
          <w:color w:val="auto"/>
          <w:sz w:val="36"/>
          <w:szCs w:val="30"/>
          <w:highlight w:val="none"/>
          <w:lang w:eastAsia="zh-CN"/>
        </w:rPr>
        <w:t>重庆创新工程咨询有限公司</w:t>
      </w:r>
    </w:p>
    <w:p w14:paraId="543279B6">
      <w:pPr>
        <w:spacing w:line="480" w:lineRule="auto"/>
        <w:ind w:firstLine="1084" w:firstLineChars="300"/>
        <w:jc w:val="both"/>
        <w:outlineLvl w:val="0"/>
        <w:rPr>
          <w:rFonts w:hint="eastAsia" w:ascii="宋体" w:hAnsi="宋体" w:eastAsia="宋体" w:cs="宋体"/>
          <w:b/>
          <w:bCs/>
          <w:color w:val="auto"/>
          <w:kern w:val="0"/>
          <w:sz w:val="36"/>
          <w:szCs w:val="36"/>
          <w:highlight w:val="none"/>
        </w:rPr>
        <w:sectPr>
          <w:footerReference r:id="rId3" w:type="default"/>
          <w:pgSz w:w="11907" w:h="16840"/>
          <w:pgMar w:top="1134" w:right="1191" w:bottom="1134" w:left="1304" w:header="851" w:footer="992" w:gutter="0"/>
          <w:pgNumType w:fmt="decimal" w:start="1"/>
          <w:cols w:space="720" w:num="1"/>
          <w:docGrid w:linePitch="380" w:charSpace="-5735"/>
        </w:sectPr>
      </w:pPr>
      <w:r>
        <w:rPr>
          <w:rFonts w:hint="eastAsia" w:ascii="宋体" w:hAnsi="宋体" w:eastAsia="宋体" w:cs="宋体"/>
          <w:b/>
          <w:bCs/>
          <w:color w:val="auto"/>
          <w:kern w:val="0"/>
          <w:sz w:val="36"/>
          <w:szCs w:val="36"/>
          <w:highlight w:val="none"/>
        </w:rPr>
        <w:t>编制时间：二〇二</w:t>
      </w:r>
      <w:r>
        <w:rPr>
          <w:rFonts w:hint="eastAsia" w:ascii="宋体" w:hAnsi="宋体" w:eastAsia="宋体" w:cs="宋体"/>
          <w:b/>
          <w:bCs/>
          <w:color w:val="auto"/>
          <w:kern w:val="0"/>
          <w:sz w:val="36"/>
          <w:szCs w:val="36"/>
          <w:highlight w:val="none"/>
          <w:lang w:eastAsia="zh-CN"/>
        </w:rPr>
        <w:t>五</w:t>
      </w:r>
      <w:r>
        <w:rPr>
          <w:rFonts w:hint="eastAsia" w:ascii="宋体" w:hAnsi="宋体" w:eastAsia="宋体" w:cs="宋体"/>
          <w:b/>
          <w:bCs/>
          <w:color w:val="auto"/>
          <w:kern w:val="0"/>
          <w:sz w:val="36"/>
          <w:szCs w:val="36"/>
          <w:highlight w:val="none"/>
        </w:rPr>
        <w:t>年</w:t>
      </w:r>
      <w:r>
        <w:rPr>
          <w:rFonts w:hint="eastAsia" w:ascii="宋体" w:hAnsi="宋体" w:cs="宋体"/>
          <w:b/>
          <w:bCs/>
          <w:color w:val="auto"/>
          <w:kern w:val="0"/>
          <w:sz w:val="36"/>
          <w:szCs w:val="36"/>
          <w:highlight w:val="none"/>
          <w:lang w:eastAsia="zh-CN"/>
        </w:rPr>
        <w:t>十</w:t>
      </w:r>
      <w:r>
        <w:rPr>
          <w:rFonts w:hint="eastAsia" w:ascii="宋体" w:hAnsi="宋体" w:eastAsia="宋体" w:cs="宋体"/>
          <w:b/>
          <w:bCs/>
          <w:color w:val="auto"/>
          <w:kern w:val="0"/>
          <w:sz w:val="36"/>
          <w:szCs w:val="36"/>
          <w:highlight w:val="none"/>
        </w:rPr>
        <w:t>月</w:t>
      </w:r>
    </w:p>
    <w:p w14:paraId="37802F06">
      <w:pPr>
        <w:pageBreakBefore/>
        <w:spacing w:line="480" w:lineRule="exact"/>
        <w:jc w:val="center"/>
        <w:outlineLvl w:val="0"/>
        <w:rPr>
          <w:rFonts w:ascii="宋体" w:hAnsi="宋体" w:cs="宋体"/>
          <w:sz w:val="44"/>
          <w:szCs w:val="28"/>
        </w:rPr>
      </w:pPr>
      <w:r>
        <w:rPr>
          <w:rFonts w:hint="eastAsia" w:ascii="宋体" w:hAnsi="宋体" w:cs="宋体"/>
          <w:sz w:val="44"/>
          <w:szCs w:val="28"/>
        </w:rPr>
        <w:t>目   录</w:t>
      </w:r>
    </w:p>
    <w:p w14:paraId="4162A9EC">
      <w:pPr>
        <w:pStyle w:val="46"/>
        <w:tabs>
          <w:tab w:val="right" w:leader="dot" w:pos="9525"/>
          <w:tab w:val="clear" w:pos="9515"/>
        </w:tabs>
      </w:pPr>
      <w:r>
        <w:rPr>
          <w:rFonts w:hint="eastAsia" w:ascii="宋体" w:hAnsi="宋体" w:cs="宋体"/>
          <w:sz w:val="24"/>
          <w:szCs w:val="24"/>
        </w:rPr>
        <w:fldChar w:fldCharType="begin"/>
      </w:r>
      <w:r>
        <w:rPr>
          <w:rFonts w:hint="eastAsia" w:ascii="宋体" w:hAnsi="宋体" w:cs="宋体"/>
          <w:sz w:val="24"/>
          <w:szCs w:val="24"/>
        </w:rPr>
        <w:instrText xml:space="preserve"> TOC \o "1-3" \h \z </w:instrText>
      </w:r>
      <w:r>
        <w:rPr>
          <w:rFonts w:hint="eastAsia" w:ascii="宋体" w:hAnsi="宋体" w:cs="宋体"/>
          <w:sz w:val="24"/>
          <w:szCs w:val="24"/>
        </w:rPr>
        <w:fldChar w:fldCharType="separate"/>
      </w:r>
      <w:r>
        <w:rPr>
          <w:rFonts w:hint="eastAsia" w:ascii="宋体" w:hAnsi="宋体" w:cs="宋体"/>
          <w:szCs w:val="24"/>
        </w:rPr>
        <w:fldChar w:fldCharType="begin"/>
      </w:r>
      <w:r>
        <w:rPr>
          <w:rFonts w:hint="eastAsia" w:ascii="宋体" w:hAnsi="宋体" w:cs="宋体"/>
          <w:szCs w:val="24"/>
        </w:rPr>
        <w:instrText xml:space="preserve"> HYPERLINK \l _Toc31837 </w:instrText>
      </w:r>
      <w:r>
        <w:rPr>
          <w:rFonts w:hint="eastAsia" w:ascii="宋体" w:hAnsi="宋体" w:cs="宋体"/>
          <w:szCs w:val="24"/>
        </w:rPr>
        <w:fldChar w:fldCharType="separate"/>
      </w:r>
      <w:r>
        <w:rPr>
          <w:rFonts w:hint="eastAsia" w:ascii="宋体" w:hAnsi="宋体" w:eastAsia="宋体" w:cs="宋体"/>
          <w:szCs w:val="30"/>
        </w:rPr>
        <w:t>第一篇  采购邀请书</w:t>
      </w:r>
      <w:r>
        <w:tab/>
      </w:r>
      <w:r>
        <w:fldChar w:fldCharType="begin"/>
      </w:r>
      <w:r>
        <w:instrText xml:space="preserve"> PAGEREF _Toc31837 \h </w:instrText>
      </w:r>
      <w:r>
        <w:fldChar w:fldCharType="separate"/>
      </w:r>
      <w:r>
        <w:t>- 1 -</w:t>
      </w:r>
      <w:r>
        <w:fldChar w:fldCharType="end"/>
      </w:r>
      <w:r>
        <w:rPr>
          <w:rFonts w:hint="eastAsia" w:ascii="宋体" w:hAnsi="宋体" w:cs="宋体"/>
          <w:szCs w:val="24"/>
        </w:rPr>
        <w:fldChar w:fldCharType="end"/>
      </w:r>
    </w:p>
    <w:p w14:paraId="6AEF51B1">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_Toc11636 </w:instrText>
      </w:r>
      <w:r>
        <w:rPr>
          <w:rFonts w:hint="eastAsia" w:ascii="宋体" w:hAnsi="宋体" w:cs="宋体"/>
        </w:rPr>
        <w:fldChar w:fldCharType="separate"/>
      </w:r>
      <w:r>
        <w:rPr>
          <w:rFonts w:hint="eastAsia" w:ascii="宋体" w:hAnsi="宋体" w:cs="宋体"/>
          <w:szCs w:val="24"/>
        </w:rPr>
        <w:t>一、竞争性比选内容</w:t>
      </w:r>
      <w:r>
        <w:tab/>
      </w:r>
      <w:r>
        <w:fldChar w:fldCharType="begin"/>
      </w:r>
      <w:r>
        <w:instrText xml:space="preserve"> PAGEREF _Toc11636 \h </w:instrText>
      </w:r>
      <w:r>
        <w:fldChar w:fldCharType="separate"/>
      </w:r>
      <w:r>
        <w:t>- 1 -</w:t>
      </w:r>
      <w:r>
        <w:fldChar w:fldCharType="end"/>
      </w:r>
      <w:r>
        <w:rPr>
          <w:rFonts w:hint="eastAsia" w:ascii="宋体" w:hAnsi="宋体" w:cs="宋体"/>
        </w:rPr>
        <w:fldChar w:fldCharType="end"/>
      </w:r>
    </w:p>
    <w:p w14:paraId="4A537BCA">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_Toc4153 </w:instrText>
      </w:r>
      <w:r>
        <w:rPr>
          <w:rFonts w:hint="eastAsia" w:ascii="宋体" w:hAnsi="宋体" w:cs="宋体"/>
        </w:rPr>
        <w:fldChar w:fldCharType="separate"/>
      </w:r>
      <w:r>
        <w:rPr>
          <w:rFonts w:hint="eastAsia" w:ascii="宋体" w:hAnsi="宋体" w:cs="宋体"/>
          <w:szCs w:val="24"/>
        </w:rPr>
        <w:t>二、资金来源</w:t>
      </w:r>
      <w:r>
        <w:tab/>
      </w:r>
      <w:r>
        <w:fldChar w:fldCharType="begin"/>
      </w:r>
      <w:r>
        <w:instrText xml:space="preserve"> PAGEREF _Toc4153 \h </w:instrText>
      </w:r>
      <w:r>
        <w:fldChar w:fldCharType="separate"/>
      </w:r>
      <w:r>
        <w:t>- 1 -</w:t>
      </w:r>
      <w:r>
        <w:fldChar w:fldCharType="end"/>
      </w:r>
      <w:r>
        <w:rPr>
          <w:rFonts w:hint="eastAsia" w:ascii="宋体" w:hAnsi="宋体" w:cs="宋体"/>
        </w:rPr>
        <w:fldChar w:fldCharType="end"/>
      </w:r>
    </w:p>
    <w:p w14:paraId="69F9B67E">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_Toc11068 </w:instrText>
      </w:r>
      <w:r>
        <w:rPr>
          <w:rFonts w:hint="eastAsia" w:ascii="宋体" w:hAnsi="宋体" w:cs="宋体"/>
        </w:rPr>
        <w:fldChar w:fldCharType="separate"/>
      </w:r>
      <w:r>
        <w:rPr>
          <w:rFonts w:hint="eastAsia" w:ascii="宋体" w:hAnsi="宋体" w:cs="宋体"/>
          <w:szCs w:val="24"/>
        </w:rPr>
        <w:t>三、供应商资格条件</w:t>
      </w:r>
      <w:r>
        <w:tab/>
      </w:r>
      <w:r>
        <w:fldChar w:fldCharType="begin"/>
      </w:r>
      <w:r>
        <w:instrText xml:space="preserve"> PAGEREF _Toc11068 \h </w:instrText>
      </w:r>
      <w:r>
        <w:fldChar w:fldCharType="separate"/>
      </w:r>
      <w:r>
        <w:t>- 1 -</w:t>
      </w:r>
      <w:r>
        <w:fldChar w:fldCharType="end"/>
      </w:r>
      <w:r>
        <w:rPr>
          <w:rFonts w:hint="eastAsia" w:ascii="宋体" w:hAnsi="宋体" w:cs="宋体"/>
        </w:rPr>
        <w:fldChar w:fldCharType="end"/>
      </w:r>
    </w:p>
    <w:p w14:paraId="2BBAD940">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_Toc24562 </w:instrText>
      </w:r>
      <w:r>
        <w:rPr>
          <w:rFonts w:hint="eastAsia" w:ascii="宋体" w:hAnsi="宋体" w:cs="宋体"/>
        </w:rPr>
        <w:fldChar w:fldCharType="separate"/>
      </w:r>
      <w:r>
        <w:rPr>
          <w:rFonts w:hint="eastAsia" w:ascii="宋体" w:hAnsi="宋体" w:cs="宋体"/>
          <w:szCs w:val="24"/>
        </w:rPr>
        <w:t>四、比选有关说明</w:t>
      </w:r>
      <w:r>
        <w:tab/>
      </w:r>
      <w:r>
        <w:fldChar w:fldCharType="begin"/>
      </w:r>
      <w:r>
        <w:instrText xml:space="preserve"> PAGEREF _Toc24562 \h </w:instrText>
      </w:r>
      <w:r>
        <w:fldChar w:fldCharType="separate"/>
      </w:r>
      <w:r>
        <w:t>- 2 -</w:t>
      </w:r>
      <w:r>
        <w:fldChar w:fldCharType="end"/>
      </w:r>
      <w:r>
        <w:rPr>
          <w:rFonts w:hint="eastAsia" w:ascii="宋体" w:hAnsi="宋体" w:cs="宋体"/>
        </w:rPr>
        <w:fldChar w:fldCharType="end"/>
      </w:r>
    </w:p>
    <w:p w14:paraId="71F91562">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_Toc385 </w:instrText>
      </w:r>
      <w:r>
        <w:rPr>
          <w:rFonts w:hint="eastAsia" w:ascii="宋体" w:hAnsi="宋体" w:cs="宋体"/>
        </w:rPr>
        <w:fldChar w:fldCharType="separate"/>
      </w:r>
      <w:r>
        <w:rPr>
          <w:rFonts w:hint="eastAsia" w:ascii="宋体" w:hAnsi="宋体" w:cs="宋体"/>
          <w:szCs w:val="24"/>
        </w:rPr>
        <w:t>五、比选保证金</w:t>
      </w:r>
      <w:r>
        <w:tab/>
      </w:r>
      <w:r>
        <w:fldChar w:fldCharType="begin"/>
      </w:r>
      <w:r>
        <w:instrText xml:space="preserve"> PAGEREF _Toc385 \h </w:instrText>
      </w:r>
      <w:r>
        <w:fldChar w:fldCharType="separate"/>
      </w:r>
      <w:r>
        <w:t>- 2 -</w:t>
      </w:r>
      <w:r>
        <w:fldChar w:fldCharType="end"/>
      </w:r>
      <w:r>
        <w:rPr>
          <w:rFonts w:hint="eastAsia" w:ascii="宋体" w:hAnsi="宋体" w:cs="宋体"/>
        </w:rPr>
        <w:fldChar w:fldCharType="end"/>
      </w:r>
    </w:p>
    <w:p w14:paraId="2D8DC4D6">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_Toc10992 </w:instrText>
      </w:r>
      <w:r>
        <w:rPr>
          <w:rFonts w:hint="eastAsia" w:ascii="宋体" w:hAnsi="宋体" w:cs="宋体"/>
        </w:rPr>
        <w:fldChar w:fldCharType="separate"/>
      </w:r>
      <w:r>
        <w:rPr>
          <w:rFonts w:hint="eastAsia" w:ascii="宋体" w:hAnsi="宋体" w:cs="宋体"/>
          <w:szCs w:val="24"/>
        </w:rPr>
        <w:t>六、其它有关规定</w:t>
      </w:r>
      <w:r>
        <w:tab/>
      </w:r>
      <w:r>
        <w:fldChar w:fldCharType="begin"/>
      </w:r>
      <w:r>
        <w:instrText xml:space="preserve"> PAGEREF _Toc10992 \h </w:instrText>
      </w:r>
      <w:r>
        <w:fldChar w:fldCharType="separate"/>
      </w:r>
      <w:r>
        <w:t>- 3 -</w:t>
      </w:r>
      <w:r>
        <w:fldChar w:fldCharType="end"/>
      </w:r>
      <w:r>
        <w:rPr>
          <w:rFonts w:hint="eastAsia" w:ascii="宋体" w:hAnsi="宋体" w:cs="宋体"/>
        </w:rPr>
        <w:fldChar w:fldCharType="end"/>
      </w:r>
    </w:p>
    <w:p w14:paraId="09D81FE3">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_Toc23744 </w:instrText>
      </w:r>
      <w:r>
        <w:rPr>
          <w:rFonts w:hint="eastAsia" w:ascii="宋体" w:hAnsi="宋体" w:cs="宋体"/>
        </w:rPr>
        <w:fldChar w:fldCharType="separate"/>
      </w:r>
      <w:r>
        <w:rPr>
          <w:rFonts w:hint="eastAsia" w:ascii="宋体" w:hAnsi="宋体" w:cs="宋体"/>
          <w:szCs w:val="24"/>
        </w:rPr>
        <w:t>七、联系方式</w:t>
      </w:r>
      <w:r>
        <w:tab/>
      </w:r>
      <w:r>
        <w:fldChar w:fldCharType="begin"/>
      </w:r>
      <w:r>
        <w:instrText xml:space="preserve"> PAGEREF _Toc23744 \h </w:instrText>
      </w:r>
      <w:r>
        <w:fldChar w:fldCharType="separate"/>
      </w:r>
      <w:r>
        <w:t>- 4 -</w:t>
      </w:r>
      <w:r>
        <w:fldChar w:fldCharType="end"/>
      </w:r>
      <w:r>
        <w:rPr>
          <w:rFonts w:hint="eastAsia" w:ascii="宋体" w:hAnsi="宋体" w:cs="宋体"/>
        </w:rPr>
        <w:fldChar w:fldCharType="end"/>
      </w:r>
    </w:p>
    <w:p w14:paraId="28DE963E">
      <w:pPr>
        <w:pStyle w:val="46"/>
        <w:tabs>
          <w:tab w:val="right" w:leader="dot" w:pos="9525"/>
          <w:tab w:val="clear" w:pos="9515"/>
        </w:tabs>
      </w:pPr>
      <w:r>
        <w:rPr>
          <w:rFonts w:hint="eastAsia" w:ascii="宋体" w:hAnsi="宋体" w:cs="宋体"/>
        </w:rPr>
        <w:fldChar w:fldCharType="begin"/>
      </w:r>
      <w:r>
        <w:rPr>
          <w:rFonts w:hint="eastAsia" w:ascii="宋体" w:hAnsi="宋体" w:cs="宋体"/>
        </w:rPr>
        <w:instrText xml:space="preserve"> HYPERLINK \l _Toc29606 </w:instrText>
      </w:r>
      <w:r>
        <w:rPr>
          <w:rFonts w:hint="eastAsia" w:ascii="宋体" w:hAnsi="宋体" w:cs="宋体"/>
        </w:rPr>
        <w:fldChar w:fldCharType="separate"/>
      </w:r>
      <w:r>
        <w:rPr>
          <w:rFonts w:hint="eastAsia" w:ascii="宋体" w:hAnsi="宋体" w:eastAsia="宋体" w:cs="宋体"/>
          <w:szCs w:val="30"/>
        </w:rPr>
        <w:t>第二篇  项目技术需求</w:t>
      </w:r>
      <w:r>
        <w:tab/>
      </w:r>
      <w:r>
        <w:fldChar w:fldCharType="begin"/>
      </w:r>
      <w:r>
        <w:instrText xml:space="preserve"> PAGEREF _Toc29606 \h </w:instrText>
      </w:r>
      <w:r>
        <w:fldChar w:fldCharType="separate"/>
      </w:r>
      <w:r>
        <w:t>- 5 -</w:t>
      </w:r>
      <w:r>
        <w:fldChar w:fldCharType="end"/>
      </w:r>
      <w:r>
        <w:rPr>
          <w:rFonts w:hint="eastAsia" w:ascii="宋体" w:hAnsi="宋体" w:cs="宋体"/>
        </w:rPr>
        <w:fldChar w:fldCharType="end"/>
      </w:r>
    </w:p>
    <w:p w14:paraId="076DB360">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_Toc17891 </w:instrText>
      </w:r>
      <w:r>
        <w:rPr>
          <w:rFonts w:hint="eastAsia" w:ascii="宋体" w:hAnsi="宋体" w:cs="宋体"/>
        </w:rPr>
        <w:fldChar w:fldCharType="separate"/>
      </w:r>
      <w:r>
        <w:rPr>
          <w:rFonts w:hint="eastAsia" w:ascii="宋体" w:hAnsi="宋体" w:cs="宋体"/>
          <w:szCs w:val="24"/>
        </w:rPr>
        <w:t>一、项目基本概况介绍</w:t>
      </w:r>
      <w:r>
        <w:tab/>
      </w:r>
      <w:r>
        <w:fldChar w:fldCharType="begin"/>
      </w:r>
      <w:r>
        <w:instrText xml:space="preserve"> PAGEREF _Toc17891 \h </w:instrText>
      </w:r>
      <w:r>
        <w:fldChar w:fldCharType="separate"/>
      </w:r>
      <w:r>
        <w:t>- 5 -</w:t>
      </w:r>
      <w:r>
        <w:fldChar w:fldCharType="end"/>
      </w:r>
      <w:r>
        <w:rPr>
          <w:rFonts w:hint="eastAsia" w:ascii="宋体" w:hAnsi="宋体" w:cs="宋体"/>
        </w:rPr>
        <w:fldChar w:fldCharType="end"/>
      </w:r>
    </w:p>
    <w:p w14:paraId="3A2652B8">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_Toc15710 </w:instrText>
      </w:r>
      <w:r>
        <w:rPr>
          <w:rFonts w:hint="eastAsia" w:ascii="宋体" w:hAnsi="宋体" w:cs="宋体"/>
        </w:rPr>
        <w:fldChar w:fldCharType="separate"/>
      </w:r>
      <w:r>
        <w:rPr>
          <w:rFonts w:hint="eastAsia" w:ascii="宋体" w:hAnsi="宋体" w:cs="宋体"/>
          <w:szCs w:val="24"/>
        </w:rPr>
        <w:t>二、采购货物名称、数量、规格等</w:t>
      </w:r>
      <w:r>
        <w:tab/>
      </w:r>
      <w:r>
        <w:fldChar w:fldCharType="begin"/>
      </w:r>
      <w:r>
        <w:instrText xml:space="preserve"> PAGEREF _Toc15710 \h </w:instrText>
      </w:r>
      <w:r>
        <w:fldChar w:fldCharType="separate"/>
      </w:r>
      <w:r>
        <w:t>- 5 -</w:t>
      </w:r>
      <w:r>
        <w:fldChar w:fldCharType="end"/>
      </w:r>
      <w:r>
        <w:rPr>
          <w:rFonts w:hint="eastAsia" w:ascii="宋体" w:hAnsi="宋体" w:cs="宋体"/>
        </w:rPr>
        <w:fldChar w:fldCharType="end"/>
      </w:r>
    </w:p>
    <w:p w14:paraId="4131736C">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_Toc28324 </w:instrText>
      </w:r>
      <w:r>
        <w:rPr>
          <w:rFonts w:hint="eastAsia" w:ascii="宋体" w:hAnsi="宋体" w:cs="宋体"/>
        </w:rPr>
        <w:fldChar w:fldCharType="separate"/>
      </w:r>
      <w:r>
        <w:rPr>
          <w:rFonts w:hint="eastAsia" w:ascii="宋体" w:hAnsi="宋体" w:cs="宋体"/>
          <w:szCs w:val="24"/>
        </w:rPr>
        <w:t>三、质量要求</w:t>
      </w:r>
      <w:r>
        <w:tab/>
      </w:r>
      <w:r>
        <w:fldChar w:fldCharType="begin"/>
      </w:r>
      <w:r>
        <w:instrText xml:space="preserve"> PAGEREF _Toc28324 \h </w:instrText>
      </w:r>
      <w:r>
        <w:fldChar w:fldCharType="separate"/>
      </w:r>
      <w:r>
        <w:t>- 7 -</w:t>
      </w:r>
      <w:r>
        <w:fldChar w:fldCharType="end"/>
      </w:r>
      <w:r>
        <w:rPr>
          <w:rFonts w:hint="eastAsia" w:ascii="宋体" w:hAnsi="宋体" w:cs="宋体"/>
        </w:rPr>
        <w:fldChar w:fldCharType="end"/>
      </w:r>
    </w:p>
    <w:p w14:paraId="6A2EAB59">
      <w:pPr>
        <w:pStyle w:val="46"/>
        <w:tabs>
          <w:tab w:val="right" w:leader="dot" w:pos="9525"/>
          <w:tab w:val="clear" w:pos="9515"/>
        </w:tabs>
      </w:pPr>
      <w:r>
        <w:rPr>
          <w:rFonts w:hint="eastAsia" w:ascii="宋体" w:hAnsi="宋体" w:cs="宋体"/>
        </w:rPr>
        <w:fldChar w:fldCharType="begin"/>
      </w:r>
      <w:r>
        <w:rPr>
          <w:rFonts w:hint="eastAsia" w:ascii="宋体" w:hAnsi="宋体" w:cs="宋体"/>
        </w:rPr>
        <w:instrText xml:space="preserve"> HYPERLINK \l _Toc5389 </w:instrText>
      </w:r>
      <w:r>
        <w:rPr>
          <w:rFonts w:hint="eastAsia" w:ascii="宋体" w:hAnsi="宋体" w:cs="宋体"/>
        </w:rPr>
        <w:fldChar w:fldCharType="separate"/>
      </w:r>
      <w:r>
        <w:rPr>
          <w:rFonts w:hint="eastAsia" w:ascii="宋体" w:hAnsi="宋体" w:eastAsia="宋体" w:cs="宋体"/>
          <w:szCs w:val="30"/>
        </w:rPr>
        <w:t>第三篇  项目商务需求</w:t>
      </w:r>
      <w:r>
        <w:tab/>
      </w:r>
      <w:r>
        <w:fldChar w:fldCharType="begin"/>
      </w:r>
      <w:r>
        <w:instrText xml:space="preserve"> PAGEREF _Toc5389 \h </w:instrText>
      </w:r>
      <w:r>
        <w:fldChar w:fldCharType="separate"/>
      </w:r>
      <w:r>
        <w:t>- 8 -</w:t>
      </w:r>
      <w:r>
        <w:fldChar w:fldCharType="end"/>
      </w:r>
      <w:r>
        <w:rPr>
          <w:rFonts w:hint="eastAsia" w:ascii="宋体" w:hAnsi="宋体" w:cs="宋体"/>
        </w:rPr>
        <w:fldChar w:fldCharType="end"/>
      </w:r>
    </w:p>
    <w:p w14:paraId="5E5F28F9">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_Toc18682 </w:instrText>
      </w:r>
      <w:r>
        <w:rPr>
          <w:rFonts w:hint="eastAsia" w:ascii="宋体" w:hAnsi="宋体" w:cs="宋体"/>
        </w:rPr>
        <w:fldChar w:fldCharType="separate"/>
      </w:r>
      <w:r>
        <w:rPr>
          <w:rFonts w:hint="eastAsia" w:ascii="宋体" w:hAnsi="宋体" w:cs="宋体"/>
          <w:szCs w:val="24"/>
        </w:rPr>
        <w:t>一、交货时间、交货地点、服务期及验收方式</w:t>
      </w:r>
      <w:r>
        <w:tab/>
      </w:r>
      <w:r>
        <w:fldChar w:fldCharType="begin"/>
      </w:r>
      <w:r>
        <w:instrText xml:space="preserve"> PAGEREF _Toc18682 \h </w:instrText>
      </w:r>
      <w:r>
        <w:fldChar w:fldCharType="separate"/>
      </w:r>
      <w:r>
        <w:t>- 8 -</w:t>
      </w:r>
      <w:r>
        <w:fldChar w:fldCharType="end"/>
      </w:r>
      <w:r>
        <w:rPr>
          <w:rFonts w:hint="eastAsia" w:ascii="宋体" w:hAnsi="宋体" w:cs="宋体"/>
        </w:rPr>
        <w:fldChar w:fldCharType="end"/>
      </w:r>
    </w:p>
    <w:p w14:paraId="6C6FF7F4">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_Toc29160 </w:instrText>
      </w:r>
      <w:r>
        <w:rPr>
          <w:rFonts w:hint="eastAsia" w:ascii="宋体" w:hAnsi="宋体" w:cs="宋体"/>
        </w:rPr>
        <w:fldChar w:fldCharType="separate"/>
      </w:r>
      <w:r>
        <w:rPr>
          <w:rFonts w:hint="eastAsia" w:ascii="宋体" w:hAnsi="宋体" w:cs="宋体"/>
          <w:szCs w:val="24"/>
        </w:rPr>
        <w:t>二、报价要求</w:t>
      </w:r>
      <w:r>
        <w:tab/>
      </w:r>
      <w:r>
        <w:fldChar w:fldCharType="begin"/>
      </w:r>
      <w:r>
        <w:instrText xml:space="preserve"> PAGEREF _Toc29160 \h </w:instrText>
      </w:r>
      <w:r>
        <w:fldChar w:fldCharType="separate"/>
      </w:r>
      <w:r>
        <w:t>- 8 -</w:t>
      </w:r>
      <w:r>
        <w:fldChar w:fldCharType="end"/>
      </w:r>
      <w:r>
        <w:rPr>
          <w:rFonts w:hint="eastAsia" w:ascii="宋体" w:hAnsi="宋体" w:cs="宋体"/>
        </w:rPr>
        <w:fldChar w:fldCharType="end"/>
      </w:r>
    </w:p>
    <w:p w14:paraId="57546FB0">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_Toc14956 </w:instrText>
      </w:r>
      <w:r>
        <w:rPr>
          <w:rFonts w:hint="eastAsia" w:ascii="宋体" w:hAnsi="宋体" w:cs="宋体"/>
        </w:rPr>
        <w:fldChar w:fldCharType="separate"/>
      </w:r>
      <w:r>
        <w:rPr>
          <w:rFonts w:hint="eastAsia" w:ascii="宋体" w:hAnsi="宋体" w:cs="宋体"/>
          <w:szCs w:val="24"/>
        </w:rPr>
        <w:t>三、质量保证</w:t>
      </w:r>
      <w:r>
        <w:tab/>
      </w:r>
      <w:r>
        <w:fldChar w:fldCharType="begin"/>
      </w:r>
      <w:r>
        <w:instrText xml:space="preserve"> PAGEREF _Toc14956 \h </w:instrText>
      </w:r>
      <w:r>
        <w:fldChar w:fldCharType="separate"/>
      </w:r>
      <w:r>
        <w:t>- 8 -</w:t>
      </w:r>
      <w:r>
        <w:fldChar w:fldCharType="end"/>
      </w:r>
      <w:r>
        <w:rPr>
          <w:rFonts w:hint="eastAsia" w:ascii="宋体" w:hAnsi="宋体" w:cs="宋体"/>
        </w:rPr>
        <w:fldChar w:fldCharType="end"/>
      </w:r>
    </w:p>
    <w:p w14:paraId="235A0690">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_Toc5428 </w:instrText>
      </w:r>
      <w:r>
        <w:rPr>
          <w:rFonts w:hint="eastAsia" w:ascii="宋体" w:hAnsi="宋体" w:cs="宋体"/>
        </w:rPr>
        <w:fldChar w:fldCharType="separate"/>
      </w:r>
      <w:r>
        <w:rPr>
          <w:rFonts w:hint="eastAsia" w:ascii="宋体" w:hAnsi="宋体" w:cs="宋体"/>
          <w:szCs w:val="24"/>
        </w:rPr>
        <w:t>四、</w:t>
      </w:r>
      <w:r>
        <w:rPr>
          <w:rFonts w:ascii="宋体" w:hAnsi="宋体" w:cs="宋体"/>
          <w:szCs w:val="24"/>
        </w:rPr>
        <w:t>其它要求</w:t>
      </w:r>
      <w:r>
        <w:tab/>
      </w:r>
      <w:r>
        <w:fldChar w:fldCharType="begin"/>
      </w:r>
      <w:r>
        <w:instrText xml:space="preserve"> PAGEREF _Toc5428 \h </w:instrText>
      </w:r>
      <w:r>
        <w:fldChar w:fldCharType="separate"/>
      </w:r>
      <w:r>
        <w:t>- 8 -</w:t>
      </w:r>
      <w:r>
        <w:fldChar w:fldCharType="end"/>
      </w:r>
      <w:r>
        <w:rPr>
          <w:rFonts w:hint="eastAsia" w:ascii="宋体" w:hAnsi="宋体" w:cs="宋体"/>
        </w:rPr>
        <w:fldChar w:fldCharType="end"/>
      </w:r>
    </w:p>
    <w:p w14:paraId="733DBABD">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_Toc21348 </w:instrText>
      </w:r>
      <w:r>
        <w:rPr>
          <w:rFonts w:hint="eastAsia" w:ascii="宋体" w:hAnsi="宋体" w:cs="宋体"/>
        </w:rPr>
        <w:fldChar w:fldCharType="separate"/>
      </w:r>
      <w:r>
        <w:rPr>
          <w:rFonts w:hint="eastAsia" w:ascii="宋体" w:hAnsi="宋体" w:cs="宋体"/>
          <w:szCs w:val="24"/>
        </w:rPr>
        <w:t>五、结算方式</w:t>
      </w:r>
      <w:r>
        <w:tab/>
      </w:r>
      <w:r>
        <w:fldChar w:fldCharType="begin"/>
      </w:r>
      <w:r>
        <w:instrText xml:space="preserve"> PAGEREF _Toc21348 \h </w:instrText>
      </w:r>
      <w:r>
        <w:fldChar w:fldCharType="separate"/>
      </w:r>
      <w:r>
        <w:t>- 9 -</w:t>
      </w:r>
      <w:r>
        <w:fldChar w:fldCharType="end"/>
      </w:r>
      <w:r>
        <w:rPr>
          <w:rFonts w:hint="eastAsia" w:ascii="宋体" w:hAnsi="宋体" w:cs="宋体"/>
        </w:rPr>
        <w:fldChar w:fldCharType="end"/>
      </w:r>
    </w:p>
    <w:p w14:paraId="15AE4578">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_Toc25680 </w:instrText>
      </w:r>
      <w:r>
        <w:rPr>
          <w:rFonts w:hint="eastAsia" w:ascii="宋体" w:hAnsi="宋体" w:cs="宋体"/>
        </w:rPr>
        <w:fldChar w:fldCharType="separate"/>
      </w:r>
      <w:r>
        <w:rPr>
          <w:rFonts w:hint="eastAsia" w:ascii="宋体" w:hAnsi="宋体" w:cs="宋体"/>
          <w:szCs w:val="24"/>
        </w:rPr>
        <w:t>六、付款方式</w:t>
      </w:r>
      <w:r>
        <w:tab/>
      </w:r>
      <w:r>
        <w:fldChar w:fldCharType="begin"/>
      </w:r>
      <w:r>
        <w:instrText xml:space="preserve"> PAGEREF _Toc25680 \h </w:instrText>
      </w:r>
      <w:r>
        <w:fldChar w:fldCharType="separate"/>
      </w:r>
      <w:r>
        <w:t>- 9 -</w:t>
      </w:r>
      <w:r>
        <w:fldChar w:fldCharType="end"/>
      </w:r>
      <w:r>
        <w:rPr>
          <w:rFonts w:hint="eastAsia" w:ascii="宋体" w:hAnsi="宋体" w:cs="宋体"/>
        </w:rPr>
        <w:fldChar w:fldCharType="end"/>
      </w:r>
    </w:p>
    <w:p w14:paraId="21CA17BA">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_Toc22647 </w:instrText>
      </w:r>
      <w:r>
        <w:rPr>
          <w:rFonts w:hint="eastAsia" w:ascii="宋体" w:hAnsi="宋体" w:cs="宋体"/>
        </w:rPr>
        <w:fldChar w:fldCharType="separate"/>
      </w:r>
      <w:r>
        <w:rPr>
          <w:rFonts w:hint="eastAsia" w:ascii="宋体" w:hAnsi="宋体" w:cs="宋体"/>
          <w:szCs w:val="24"/>
        </w:rPr>
        <w:t>七、履约保证金</w:t>
      </w:r>
      <w:r>
        <w:tab/>
      </w:r>
      <w:r>
        <w:fldChar w:fldCharType="begin"/>
      </w:r>
      <w:r>
        <w:instrText xml:space="preserve"> PAGEREF _Toc22647 \h </w:instrText>
      </w:r>
      <w:r>
        <w:fldChar w:fldCharType="separate"/>
      </w:r>
      <w:r>
        <w:t>- 9 -</w:t>
      </w:r>
      <w:r>
        <w:fldChar w:fldCharType="end"/>
      </w:r>
      <w:r>
        <w:rPr>
          <w:rFonts w:hint="eastAsia" w:ascii="宋体" w:hAnsi="宋体" w:cs="宋体"/>
        </w:rPr>
        <w:fldChar w:fldCharType="end"/>
      </w:r>
    </w:p>
    <w:p w14:paraId="165DC457">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_Toc10799 </w:instrText>
      </w:r>
      <w:r>
        <w:rPr>
          <w:rFonts w:hint="eastAsia" w:ascii="宋体" w:hAnsi="宋体" w:cs="宋体"/>
        </w:rPr>
        <w:fldChar w:fldCharType="separate"/>
      </w:r>
      <w:r>
        <w:rPr>
          <w:rFonts w:hint="eastAsia" w:ascii="宋体" w:hAnsi="宋体" w:cs="宋体"/>
          <w:szCs w:val="24"/>
          <w:lang w:val="en-US" w:eastAsia="zh-CN"/>
        </w:rPr>
        <w:t>八</w:t>
      </w:r>
      <w:r>
        <w:rPr>
          <w:rFonts w:hint="eastAsia" w:ascii="宋体" w:hAnsi="宋体" w:cs="宋体"/>
          <w:szCs w:val="24"/>
        </w:rPr>
        <w:t>、知识产权</w:t>
      </w:r>
      <w:r>
        <w:tab/>
      </w:r>
      <w:r>
        <w:fldChar w:fldCharType="begin"/>
      </w:r>
      <w:r>
        <w:instrText xml:space="preserve"> PAGEREF _Toc10799 \h </w:instrText>
      </w:r>
      <w:r>
        <w:fldChar w:fldCharType="separate"/>
      </w:r>
      <w:r>
        <w:t>- 9 -</w:t>
      </w:r>
      <w:r>
        <w:fldChar w:fldCharType="end"/>
      </w:r>
      <w:r>
        <w:rPr>
          <w:rFonts w:hint="eastAsia" w:ascii="宋体" w:hAnsi="宋体" w:cs="宋体"/>
        </w:rPr>
        <w:fldChar w:fldCharType="end"/>
      </w:r>
    </w:p>
    <w:p w14:paraId="41993C89">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_Toc434 </w:instrText>
      </w:r>
      <w:r>
        <w:rPr>
          <w:rFonts w:hint="eastAsia" w:ascii="宋体" w:hAnsi="宋体" w:cs="宋体"/>
        </w:rPr>
        <w:fldChar w:fldCharType="separate"/>
      </w:r>
      <w:r>
        <w:rPr>
          <w:rFonts w:hint="eastAsia" w:ascii="宋体" w:hAnsi="宋体" w:cs="宋体"/>
          <w:szCs w:val="24"/>
        </w:rPr>
        <w:t>九、培训</w:t>
      </w:r>
      <w:r>
        <w:tab/>
      </w:r>
      <w:r>
        <w:fldChar w:fldCharType="begin"/>
      </w:r>
      <w:r>
        <w:instrText xml:space="preserve"> PAGEREF _Toc434 \h </w:instrText>
      </w:r>
      <w:r>
        <w:fldChar w:fldCharType="separate"/>
      </w:r>
      <w:r>
        <w:t>- 10 -</w:t>
      </w:r>
      <w:r>
        <w:fldChar w:fldCharType="end"/>
      </w:r>
      <w:r>
        <w:rPr>
          <w:rFonts w:hint="eastAsia" w:ascii="宋体" w:hAnsi="宋体" w:cs="宋体"/>
        </w:rPr>
        <w:fldChar w:fldCharType="end"/>
      </w:r>
    </w:p>
    <w:p w14:paraId="00D6DB9A">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_Toc20372 </w:instrText>
      </w:r>
      <w:r>
        <w:rPr>
          <w:rFonts w:hint="eastAsia" w:ascii="宋体" w:hAnsi="宋体" w:cs="宋体"/>
        </w:rPr>
        <w:fldChar w:fldCharType="separate"/>
      </w:r>
      <w:r>
        <w:rPr>
          <w:rFonts w:hint="eastAsia" w:ascii="宋体" w:hAnsi="宋体" w:cs="宋体"/>
          <w:szCs w:val="24"/>
        </w:rPr>
        <w:t>十、违约责任</w:t>
      </w:r>
      <w:r>
        <w:tab/>
      </w:r>
      <w:r>
        <w:fldChar w:fldCharType="begin"/>
      </w:r>
      <w:r>
        <w:instrText xml:space="preserve"> PAGEREF _Toc20372 \h </w:instrText>
      </w:r>
      <w:r>
        <w:fldChar w:fldCharType="separate"/>
      </w:r>
      <w:r>
        <w:t>- 10 -</w:t>
      </w:r>
      <w:r>
        <w:fldChar w:fldCharType="end"/>
      </w:r>
      <w:r>
        <w:rPr>
          <w:rFonts w:hint="eastAsia" w:ascii="宋体" w:hAnsi="宋体" w:cs="宋体"/>
        </w:rPr>
        <w:fldChar w:fldCharType="end"/>
      </w:r>
    </w:p>
    <w:p w14:paraId="0BD70AC3">
      <w:pPr>
        <w:pStyle w:val="46"/>
        <w:tabs>
          <w:tab w:val="right" w:leader="dot" w:pos="9525"/>
          <w:tab w:val="clear" w:pos="9515"/>
        </w:tabs>
      </w:pPr>
      <w:r>
        <w:rPr>
          <w:rFonts w:hint="eastAsia" w:ascii="宋体" w:hAnsi="宋体" w:cs="宋体"/>
        </w:rPr>
        <w:fldChar w:fldCharType="begin"/>
      </w:r>
      <w:r>
        <w:rPr>
          <w:rFonts w:hint="eastAsia" w:ascii="宋体" w:hAnsi="宋体" w:cs="宋体"/>
        </w:rPr>
        <w:instrText xml:space="preserve"> HYPERLINK \l _Toc31065 </w:instrText>
      </w:r>
      <w:r>
        <w:rPr>
          <w:rFonts w:hint="eastAsia" w:ascii="宋体" w:hAnsi="宋体" w:cs="宋体"/>
        </w:rPr>
        <w:fldChar w:fldCharType="separate"/>
      </w:r>
      <w:r>
        <w:rPr>
          <w:rFonts w:hint="eastAsia" w:ascii="宋体" w:hAnsi="宋体" w:eastAsia="宋体" w:cs="宋体"/>
          <w:szCs w:val="30"/>
        </w:rPr>
        <w:t>第四篇  比选程序及方法、评审标准、无效响应和采购终止</w:t>
      </w:r>
      <w:r>
        <w:tab/>
      </w:r>
      <w:r>
        <w:fldChar w:fldCharType="begin"/>
      </w:r>
      <w:r>
        <w:instrText xml:space="preserve"> PAGEREF _Toc31065 \h </w:instrText>
      </w:r>
      <w:r>
        <w:fldChar w:fldCharType="separate"/>
      </w:r>
      <w:r>
        <w:t>- 11 -</w:t>
      </w:r>
      <w:r>
        <w:fldChar w:fldCharType="end"/>
      </w:r>
      <w:r>
        <w:rPr>
          <w:rFonts w:hint="eastAsia" w:ascii="宋体" w:hAnsi="宋体" w:cs="宋体"/>
        </w:rPr>
        <w:fldChar w:fldCharType="end"/>
      </w:r>
    </w:p>
    <w:p w14:paraId="67A781CD">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_Toc20411 </w:instrText>
      </w:r>
      <w:r>
        <w:rPr>
          <w:rFonts w:hint="eastAsia" w:ascii="宋体" w:hAnsi="宋体" w:cs="宋体"/>
        </w:rPr>
        <w:fldChar w:fldCharType="separate"/>
      </w:r>
      <w:r>
        <w:rPr>
          <w:rFonts w:hint="eastAsia" w:ascii="宋体" w:hAnsi="宋体" w:cs="宋体"/>
          <w:szCs w:val="24"/>
        </w:rPr>
        <w:t>一、比选程序</w:t>
      </w:r>
      <w:r>
        <w:tab/>
      </w:r>
      <w:r>
        <w:fldChar w:fldCharType="begin"/>
      </w:r>
      <w:r>
        <w:instrText xml:space="preserve"> PAGEREF _Toc20411 \h </w:instrText>
      </w:r>
      <w:r>
        <w:fldChar w:fldCharType="separate"/>
      </w:r>
      <w:r>
        <w:t>- 11 -</w:t>
      </w:r>
      <w:r>
        <w:fldChar w:fldCharType="end"/>
      </w:r>
      <w:r>
        <w:rPr>
          <w:rFonts w:hint="eastAsia" w:ascii="宋体" w:hAnsi="宋体" w:cs="宋体"/>
        </w:rPr>
        <w:fldChar w:fldCharType="end"/>
      </w:r>
    </w:p>
    <w:p w14:paraId="0B567719">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_Toc26550 </w:instrText>
      </w:r>
      <w:r>
        <w:rPr>
          <w:rFonts w:hint="eastAsia" w:ascii="宋体" w:hAnsi="宋体" w:cs="宋体"/>
        </w:rPr>
        <w:fldChar w:fldCharType="separate"/>
      </w:r>
      <w:r>
        <w:rPr>
          <w:rFonts w:hint="eastAsia" w:ascii="宋体" w:hAnsi="宋体" w:cs="宋体"/>
          <w:szCs w:val="24"/>
        </w:rPr>
        <w:t>二、成交原则</w:t>
      </w:r>
      <w:r>
        <w:tab/>
      </w:r>
      <w:r>
        <w:fldChar w:fldCharType="begin"/>
      </w:r>
      <w:r>
        <w:instrText xml:space="preserve"> PAGEREF _Toc26550 \h </w:instrText>
      </w:r>
      <w:r>
        <w:fldChar w:fldCharType="separate"/>
      </w:r>
      <w:r>
        <w:t>- 12 -</w:t>
      </w:r>
      <w:r>
        <w:fldChar w:fldCharType="end"/>
      </w:r>
      <w:r>
        <w:rPr>
          <w:rFonts w:hint="eastAsia" w:ascii="宋体" w:hAnsi="宋体" w:cs="宋体"/>
        </w:rPr>
        <w:fldChar w:fldCharType="end"/>
      </w:r>
    </w:p>
    <w:p w14:paraId="071CCBBA">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_Toc19410 </w:instrText>
      </w:r>
      <w:r>
        <w:rPr>
          <w:rFonts w:hint="eastAsia" w:ascii="宋体" w:hAnsi="宋体" w:cs="宋体"/>
        </w:rPr>
        <w:fldChar w:fldCharType="separate"/>
      </w:r>
      <w:r>
        <w:rPr>
          <w:rFonts w:hint="eastAsia" w:ascii="宋体" w:hAnsi="宋体" w:cs="宋体"/>
          <w:szCs w:val="24"/>
        </w:rPr>
        <w:t>三、无效响应</w:t>
      </w:r>
      <w:r>
        <w:tab/>
      </w:r>
      <w:r>
        <w:fldChar w:fldCharType="begin"/>
      </w:r>
      <w:r>
        <w:instrText xml:space="preserve"> PAGEREF _Toc19410 \h </w:instrText>
      </w:r>
      <w:r>
        <w:fldChar w:fldCharType="separate"/>
      </w:r>
      <w:r>
        <w:t>- 13 -</w:t>
      </w:r>
      <w:r>
        <w:fldChar w:fldCharType="end"/>
      </w:r>
      <w:r>
        <w:rPr>
          <w:rFonts w:hint="eastAsia" w:ascii="宋体" w:hAnsi="宋体" w:cs="宋体"/>
        </w:rPr>
        <w:fldChar w:fldCharType="end"/>
      </w:r>
    </w:p>
    <w:p w14:paraId="24948BF6">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_Toc25348 </w:instrText>
      </w:r>
      <w:r>
        <w:rPr>
          <w:rFonts w:hint="eastAsia" w:ascii="宋体" w:hAnsi="宋体" w:cs="宋体"/>
        </w:rPr>
        <w:fldChar w:fldCharType="separate"/>
      </w:r>
      <w:r>
        <w:rPr>
          <w:rFonts w:hint="eastAsia" w:ascii="宋体" w:hAnsi="宋体" w:cs="宋体"/>
          <w:szCs w:val="24"/>
        </w:rPr>
        <w:t>四、采购终止</w:t>
      </w:r>
      <w:r>
        <w:tab/>
      </w:r>
      <w:r>
        <w:fldChar w:fldCharType="begin"/>
      </w:r>
      <w:r>
        <w:instrText xml:space="preserve"> PAGEREF _Toc25348 \h </w:instrText>
      </w:r>
      <w:r>
        <w:fldChar w:fldCharType="separate"/>
      </w:r>
      <w:r>
        <w:t>- 13 -</w:t>
      </w:r>
      <w:r>
        <w:fldChar w:fldCharType="end"/>
      </w:r>
      <w:r>
        <w:rPr>
          <w:rFonts w:hint="eastAsia" w:ascii="宋体" w:hAnsi="宋体" w:cs="宋体"/>
        </w:rPr>
        <w:fldChar w:fldCharType="end"/>
      </w:r>
    </w:p>
    <w:p w14:paraId="3DD67446">
      <w:pPr>
        <w:pStyle w:val="46"/>
        <w:tabs>
          <w:tab w:val="right" w:leader="dot" w:pos="9525"/>
          <w:tab w:val="clear" w:pos="9515"/>
        </w:tabs>
      </w:pPr>
      <w:r>
        <w:rPr>
          <w:rFonts w:hint="eastAsia" w:ascii="宋体" w:hAnsi="宋体" w:cs="宋体"/>
        </w:rPr>
        <w:fldChar w:fldCharType="begin"/>
      </w:r>
      <w:r>
        <w:rPr>
          <w:rFonts w:hint="eastAsia" w:ascii="宋体" w:hAnsi="宋体" w:cs="宋体"/>
        </w:rPr>
        <w:instrText xml:space="preserve"> HYPERLINK \l _Toc15309 </w:instrText>
      </w:r>
      <w:r>
        <w:rPr>
          <w:rFonts w:hint="eastAsia" w:ascii="宋体" w:hAnsi="宋体" w:cs="宋体"/>
        </w:rPr>
        <w:fldChar w:fldCharType="separate"/>
      </w:r>
      <w:r>
        <w:rPr>
          <w:rFonts w:hint="eastAsia" w:ascii="宋体" w:hAnsi="宋体" w:eastAsia="宋体" w:cs="宋体"/>
          <w:szCs w:val="30"/>
        </w:rPr>
        <w:t>第五篇  供应商须知</w:t>
      </w:r>
      <w:r>
        <w:tab/>
      </w:r>
      <w:r>
        <w:fldChar w:fldCharType="begin"/>
      </w:r>
      <w:r>
        <w:instrText xml:space="preserve"> PAGEREF _Toc15309 \h </w:instrText>
      </w:r>
      <w:r>
        <w:fldChar w:fldCharType="separate"/>
      </w:r>
      <w:r>
        <w:t>- 14 -</w:t>
      </w:r>
      <w:r>
        <w:fldChar w:fldCharType="end"/>
      </w:r>
      <w:r>
        <w:rPr>
          <w:rFonts w:hint="eastAsia" w:ascii="宋体" w:hAnsi="宋体" w:cs="宋体"/>
        </w:rPr>
        <w:fldChar w:fldCharType="end"/>
      </w:r>
    </w:p>
    <w:p w14:paraId="4F29F341">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_Toc23427 </w:instrText>
      </w:r>
      <w:r>
        <w:rPr>
          <w:rFonts w:hint="eastAsia" w:ascii="宋体" w:hAnsi="宋体" w:cs="宋体"/>
        </w:rPr>
        <w:fldChar w:fldCharType="separate"/>
      </w:r>
      <w:r>
        <w:rPr>
          <w:rFonts w:hint="eastAsia" w:ascii="宋体" w:hAnsi="宋体" w:cs="宋体"/>
          <w:szCs w:val="24"/>
        </w:rPr>
        <w:t>一、比选费用</w:t>
      </w:r>
      <w:r>
        <w:tab/>
      </w:r>
      <w:r>
        <w:fldChar w:fldCharType="begin"/>
      </w:r>
      <w:r>
        <w:instrText xml:space="preserve"> PAGEREF _Toc23427 \h </w:instrText>
      </w:r>
      <w:r>
        <w:fldChar w:fldCharType="separate"/>
      </w:r>
      <w:r>
        <w:t>- 14 -</w:t>
      </w:r>
      <w:r>
        <w:fldChar w:fldCharType="end"/>
      </w:r>
      <w:r>
        <w:rPr>
          <w:rFonts w:hint="eastAsia" w:ascii="宋体" w:hAnsi="宋体" w:cs="宋体"/>
        </w:rPr>
        <w:fldChar w:fldCharType="end"/>
      </w:r>
    </w:p>
    <w:p w14:paraId="55188888">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_Toc11934 </w:instrText>
      </w:r>
      <w:r>
        <w:rPr>
          <w:rFonts w:hint="eastAsia" w:ascii="宋体" w:hAnsi="宋体" w:cs="宋体"/>
        </w:rPr>
        <w:fldChar w:fldCharType="separate"/>
      </w:r>
      <w:r>
        <w:rPr>
          <w:rFonts w:hint="eastAsia" w:ascii="宋体" w:hAnsi="宋体" w:cs="宋体"/>
          <w:szCs w:val="24"/>
        </w:rPr>
        <w:t>二、竞争性比选文件</w:t>
      </w:r>
      <w:r>
        <w:tab/>
      </w:r>
      <w:r>
        <w:fldChar w:fldCharType="begin"/>
      </w:r>
      <w:r>
        <w:instrText xml:space="preserve"> PAGEREF _Toc11934 \h </w:instrText>
      </w:r>
      <w:r>
        <w:fldChar w:fldCharType="separate"/>
      </w:r>
      <w:r>
        <w:t>- 14 -</w:t>
      </w:r>
      <w:r>
        <w:fldChar w:fldCharType="end"/>
      </w:r>
      <w:r>
        <w:rPr>
          <w:rFonts w:hint="eastAsia" w:ascii="宋体" w:hAnsi="宋体" w:cs="宋体"/>
        </w:rPr>
        <w:fldChar w:fldCharType="end"/>
      </w:r>
    </w:p>
    <w:p w14:paraId="3289C935">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_Toc19785 </w:instrText>
      </w:r>
      <w:r>
        <w:rPr>
          <w:rFonts w:hint="eastAsia" w:ascii="宋体" w:hAnsi="宋体" w:cs="宋体"/>
        </w:rPr>
        <w:fldChar w:fldCharType="separate"/>
      </w:r>
      <w:r>
        <w:rPr>
          <w:rFonts w:hint="eastAsia" w:ascii="宋体" w:hAnsi="宋体" w:cs="宋体"/>
          <w:szCs w:val="24"/>
        </w:rPr>
        <w:t>三、比选要求</w:t>
      </w:r>
      <w:r>
        <w:tab/>
      </w:r>
      <w:r>
        <w:fldChar w:fldCharType="begin"/>
      </w:r>
      <w:r>
        <w:instrText xml:space="preserve"> PAGEREF _Toc19785 \h </w:instrText>
      </w:r>
      <w:r>
        <w:fldChar w:fldCharType="separate"/>
      </w:r>
      <w:r>
        <w:t>- 14 -</w:t>
      </w:r>
      <w:r>
        <w:fldChar w:fldCharType="end"/>
      </w:r>
      <w:r>
        <w:rPr>
          <w:rFonts w:hint="eastAsia" w:ascii="宋体" w:hAnsi="宋体" w:cs="宋体"/>
        </w:rPr>
        <w:fldChar w:fldCharType="end"/>
      </w:r>
    </w:p>
    <w:p w14:paraId="770FFE18">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_Toc23875 </w:instrText>
      </w:r>
      <w:r>
        <w:rPr>
          <w:rFonts w:hint="eastAsia" w:ascii="宋体" w:hAnsi="宋体" w:cs="宋体"/>
        </w:rPr>
        <w:fldChar w:fldCharType="separate"/>
      </w:r>
      <w:r>
        <w:rPr>
          <w:rFonts w:hint="eastAsia" w:ascii="宋体" w:hAnsi="宋体" w:cs="宋体"/>
          <w:szCs w:val="24"/>
        </w:rPr>
        <w:t>四、成交供应商的确认和变更</w:t>
      </w:r>
      <w:r>
        <w:tab/>
      </w:r>
      <w:r>
        <w:fldChar w:fldCharType="begin"/>
      </w:r>
      <w:r>
        <w:instrText xml:space="preserve"> PAGEREF _Toc23875 \h </w:instrText>
      </w:r>
      <w:r>
        <w:fldChar w:fldCharType="separate"/>
      </w:r>
      <w:r>
        <w:t>- 16 -</w:t>
      </w:r>
      <w:r>
        <w:fldChar w:fldCharType="end"/>
      </w:r>
      <w:r>
        <w:rPr>
          <w:rFonts w:hint="eastAsia" w:ascii="宋体" w:hAnsi="宋体" w:cs="宋体"/>
        </w:rPr>
        <w:fldChar w:fldCharType="end"/>
      </w:r>
    </w:p>
    <w:p w14:paraId="164CCF13">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_Toc3477 </w:instrText>
      </w:r>
      <w:r>
        <w:rPr>
          <w:rFonts w:hint="eastAsia" w:ascii="宋体" w:hAnsi="宋体" w:cs="宋体"/>
        </w:rPr>
        <w:fldChar w:fldCharType="separate"/>
      </w:r>
      <w:r>
        <w:rPr>
          <w:rFonts w:hint="eastAsia" w:ascii="宋体" w:hAnsi="宋体" w:cs="宋体"/>
          <w:szCs w:val="24"/>
        </w:rPr>
        <w:t>五、成交通知</w:t>
      </w:r>
      <w:r>
        <w:tab/>
      </w:r>
      <w:r>
        <w:fldChar w:fldCharType="begin"/>
      </w:r>
      <w:r>
        <w:instrText xml:space="preserve"> PAGEREF _Toc3477 \h </w:instrText>
      </w:r>
      <w:r>
        <w:fldChar w:fldCharType="separate"/>
      </w:r>
      <w:r>
        <w:t>- 16 -</w:t>
      </w:r>
      <w:r>
        <w:fldChar w:fldCharType="end"/>
      </w:r>
      <w:r>
        <w:rPr>
          <w:rFonts w:hint="eastAsia" w:ascii="宋体" w:hAnsi="宋体" w:cs="宋体"/>
        </w:rPr>
        <w:fldChar w:fldCharType="end"/>
      </w:r>
    </w:p>
    <w:p w14:paraId="1D48291B">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_Toc12116 </w:instrText>
      </w:r>
      <w:r>
        <w:rPr>
          <w:rFonts w:hint="eastAsia" w:ascii="宋体" w:hAnsi="宋体" w:cs="宋体"/>
        </w:rPr>
        <w:fldChar w:fldCharType="separate"/>
      </w:r>
      <w:r>
        <w:rPr>
          <w:rFonts w:hint="eastAsia" w:ascii="宋体" w:hAnsi="宋体" w:cs="宋体"/>
          <w:szCs w:val="24"/>
        </w:rPr>
        <w:t>六、关于质疑和投诉</w:t>
      </w:r>
      <w:r>
        <w:tab/>
      </w:r>
      <w:r>
        <w:fldChar w:fldCharType="begin"/>
      </w:r>
      <w:r>
        <w:instrText xml:space="preserve"> PAGEREF _Toc12116 \h </w:instrText>
      </w:r>
      <w:r>
        <w:fldChar w:fldCharType="separate"/>
      </w:r>
      <w:r>
        <w:t>- 16 -</w:t>
      </w:r>
      <w:r>
        <w:fldChar w:fldCharType="end"/>
      </w:r>
      <w:r>
        <w:rPr>
          <w:rFonts w:hint="eastAsia" w:ascii="宋体" w:hAnsi="宋体" w:cs="宋体"/>
        </w:rPr>
        <w:fldChar w:fldCharType="end"/>
      </w:r>
    </w:p>
    <w:p w14:paraId="029B390B">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_Toc30628 </w:instrText>
      </w:r>
      <w:r>
        <w:rPr>
          <w:rFonts w:hint="eastAsia" w:ascii="宋体" w:hAnsi="宋体" w:cs="宋体"/>
        </w:rPr>
        <w:fldChar w:fldCharType="separate"/>
      </w:r>
      <w:r>
        <w:rPr>
          <w:rFonts w:hint="eastAsia" w:ascii="宋体" w:hAnsi="宋体" w:cs="宋体"/>
          <w:szCs w:val="24"/>
        </w:rPr>
        <w:t>七、采购代理服务费</w:t>
      </w:r>
      <w:r>
        <w:tab/>
      </w:r>
      <w:r>
        <w:fldChar w:fldCharType="begin"/>
      </w:r>
      <w:r>
        <w:instrText xml:space="preserve"> PAGEREF _Toc30628 \h </w:instrText>
      </w:r>
      <w:r>
        <w:fldChar w:fldCharType="separate"/>
      </w:r>
      <w:r>
        <w:t>- 18 -</w:t>
      </w:r>
      <w:r>
        <w:fldChar w:fldCharType="end"/>
      </w:r>
      <w:r>
        <w:rPr>
          <w:rFonts w:hint="eastAsia" w:ascii="宋体" w:hAnsi="宋体" w:cs="宋体"/>
        </w:rPr>
        <w:fldChar w:fldCharType="end"/>
      </w:r>
    </w:p>
    <w:p w14:paraId="3BC5A83B">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_Toc1272 </w:instrText>
      </w:r>
      <w:r>
        <w:rPr>
          <w:rFonts w:hint="eastAsia" w:ascii="宋体" w:hAnsi="宋体" w:cs="宋体"/>
        </w:rPr>
        <w:fldChar w:fldCharType="separate"/>
      </w:r>
      <w:r>
        <w:rPr>
          <w:rFonts w:hint="eastAsia" w:ascii="宋体" w:hAnsi="宋体" w:cs="宋体"/>
          <w:szCs w:val="24"/>
        </w:rPr>
        <w:t>八、签订合同</w:t>
      </w:r>
      <w:r>
        <w:tab/>
      </w:r>
      <w:r>
        <w:fldChar w:fldCharType="begin"/>
      </w:r>
      <w:r>
        <w:instrText xml:space="preserve"> PAGEREF _Toc1272 \h </w:instrText>
      </w:r>
      <w:r>
        <w:fldChar w:fldCharType="separate"/>
      </w:r>
      <w:r>
        <w:t>- 18 -</w:t>
      </w:r>
      <w:r>
        <w:fldChar w:fldCharType="end"/>
      </w:r>
      <w:r>
        <w:rPr>
          <w:rFonts w:hint="eastAsia" w:ascii="宋体" w:hAnsi="宋体" w:cs="宋体"/>
        </w:rPr>
        <w:fldChar w:fldCharType="end"/>
      </w:r>
    </w:p>
    <w:p w14:paraId="50BFD621">
      <w:pPr>
        <w:pStyle w:val="46"/>
        <w:tabs>
          <w:tab w:val="right" w:leader="dot" w:pos="9525"/>
          <w:tab w:val="clear" w:pos="9515"/>
        </w:tabs>
      </w:pPr>
      <w:r>
        <w:rPr>
          <w:rFonts w:hint="eastAsia" w:ascii="宋体" w:hAnsi="宋体" w:cs="宋体"/>
        </w:rPr>
        <w:fldChar w:fldCharType="begin"/>
      </w:r>
      <w:r>
        <w:rPr>
          <w:rFonts w:hint="eastAsia" w:ascii="宋体" w:hAnsi="宋体" w:cs="宋体"/>
        </w:rPr>
        <w:instrText xml:space="preserve"> HYPERLINK \l _Toc7523 </w:instrText>
      </w:r>
      <w:r>
        <w:rPr>
          <w:rFonts w:hint="eastAsia" w:ascii="宋体" w:hAnsi="宋体" w:cs="宋体"/>
        </w:rPr>
        <w:fldChar w:fldCharType="separate"/>
      </w:r>
      <w:r>
        <w:rPr>
          <w:rFonts w:hint="eastAsia" w:ascii="宋体" w:hAnsi="宋体" w:eastAsia="宋体" w:cs="宋体"/>
          <w:szCs w:val="30"/>
        </w:rPr>
        <w:t>第六篇  合同草案条款</w:t>
      </w:r>
      <w:r>
        <w:tab/>
      </w:r>
      <w:r>
        <w:fldChar w:fldCharType="begin"/>
      </w:r>
      <w:r>
        <w:instrText xml:space="preserve"> PAGEREF _Toc7523 \h </w:instrText>
      </w:r>
      <w:r>
        <w:fldChar w:fldCharType="separate"/>
      </w:r>
      <w:r>
        <w:t>- 19 -</w:t>
      </w:r>
      <w:r>
        <w:fldChar w:fldCharType="end"/>
      </w:r>
      <w:r>
        <w:rPr>
          <w:rFonts w:hint="eastAsia" w:ascii="宋体" w:hAnsi="宋体" w:cs="宋体"/>
        </w:rPr>
        <w:fldChar w:fldCharType="end"/>
      </w:r>
    </w:p>
    <w:p w14:paraId="12C3FC9E">
      <w:pPr>
        <w:pStyle w:val="46"/>
        <w:tabs>
          <w:tab w:val="right" w:leader="dot" w:pos="9525"/>
          <w:tab w:val="clear" w:pos="9515"/>
        </w:tabs>
      </w:pPr>
      <w:r>
        <w:rPr>
          <w:rFonts w:hint="eastAsia" w:ascii="宋体" w:hAnsi="宋体" w:cs="宋体"/>
        </w:rPr>
        <w:fldChar w:fldCharType="begin"/>
      </w:r>
      <w:r>
        <w:rPr>
          <w:rFonts w:hint="eastAsia" w:ascii="宋体" w:hAnsi="宋体" w:cs="宋体"/>
        </w:rPr>
        <w:instrText xml:space="preserve"> HYPERLINK \l _Toc31069 </w:instrText>
      </w:r>
      <w:r>
        <w:rPr>
          <w:rFonts w:hint="eastAsia" w:ascii="宋体" w:hAnsi="宋体" w:cs="宋体"/>
        </w:rPr>
        <w:fldChar w:fldCharType="separate"/>
      </w:r>
      <w:r>
        <w:rPr>
          <w:rFonts w:hint="eastAsia" w:ascii="宋体" w:hAnsi="宋体" w:eastAsia="宋体" w:cs="宋体"/>
          <w:szCs w:val="30"/>
        </w:rPr>
        <w:t>第七篇  响应文件编制要求</w:t>
      </w:r>
      <w:r>
        <w:tab/>
      </w:r>
      <w:r>
        <w:fldChar w:fldCharType="begin"/>
      </w:r>
      <w:r>
        <w:instrText xml:space="preserve"> PAGEREF _Toc31069 \h </w:instrText>
      </w:r>
      <w:r>
        <w:fldChar w:fldCharType="separate"/>
      </w:r>
      <w:r>
        <w:t>- 21 -</w:t>
      </w:r>
      <w:r>
        <w:fldChar w:fldCharType="end"/>
      </w:r>
      <w:r>
        <w:rPr>
          <w:rFonts w:hint="eastAsia" w:ascii="宋体" w:hAnsi="宋体" w:cs="宋体"/>
        </w:rPr>
        <w:fldChar w:fldCharType="end"/>
      </w:r>
    </w:p>
    <w:p w14:paraId="7AFB4F96">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_Toc622 </w:instrText>
      </w:r>
      <w:r>
        <w:rPr>
          <w:rFonts w:hint="eastAsia" w:ascii="宋体" w:hAnsi="宋体" w:cs="宋体"/>
        </w:rPr>
        <w:fldChar w:fldCharType="separate"/>
      </w:r>
      <w:r>
        <w:rPr>
          <w:rFonts w:hint="eastAsia" w:ascii="宋体" w:hAnsi="宋体" w:cs="宋体"/>
          <w:szCs w:val="24"/>
        </w:rPr>
        <w:t>一、经济部分</w:t>
      </w:r>
      <w:r>
        <w:tab/>
      </w:r>
      <w:r>
        <w:fldChar w:fldCharType="begin"/>
      </w:r>
      <w:r>
        <w:instrText xml:space="preserve"> PAGEREF _Toc622 \h </w:instrText>
      </w:r>
      <w:r>
        <w:fldChar w:fldCharType="separate"/>
      </w:r>
      <w:r>
        <w:t>- 21 -</w:t>
      </w:r>
      <w:r>
        <w:fldChar w:fldCharType="end"/>
      </w:r>
      <w:r>
        <w:rPr>
          <w:rFonts w:hint="eastAsia" w:ascii="宋体" w:hAnsi="宋体" w:cs="宋体"/>
        </w:rPr>
        <w:fldChar w:fldCharType="end"/>
      </w:r>
    </w:p>
    <w:p w14:paraId="1D582ADB">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_Toc10800 </w:instrText>
      </w:r>
      <w:r>
        <w:rPr>
          <w:rFonts w:hint="eastAsia" w:ascii="宋体" w:hAnsi="宋体" w:cs="宋体"/>
        </w:rPr>
        <w:fldChar w:fldCharType="separate"/>
      </w:r>
      <w:r>
        <w:rPr>
          <w:rFonts w:hint="eastAsia" w:ascii="宋体" w:hAnsi="宋体" w:cs="宋体"/>
          <w:szCs w:val="24"/>
        </w:rPr>
        <w:t>二、技术部分</w:t>
      </w:r>
      <w:r>
        <w:tab/>
      </w:r>
      <w:r>
        <w:fldChar w:fldCharType="begin"/>
      </w:r>
      <w:r>
        <w:instrText xml:space="preserve"> PAGEREF _Toc10800 \h </w:instrText>
      </w:r>
      <w:r>
        <w:fldChar w:fldCharType="separate"/>
      </w:r>
      <w:r>
        <w:t>- 21 -</w:t>
      </w:r>
      <w:r>
        <w:fldChar w:fldCharType="end"/>
      </w:r>
      <w:r>
        <w:rPr>
          <w:rFonts w:hint="eastAsia" w:ascii="宋体" w:hAnsi="宋体" w:cs="宋体"/>
        </w:rPr>
        <w:fldChar w:fldCharType="end"/>
      </w:r>
    </w:p>
    <w:p w14:paraId="352626D4">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_Toc23607 </w:instrText>
      </w:r>
      <w:r>
        <w:rPr>
          <w:rFonts w:hint="eastAsia" w:ascii="宋体" w:hAnsi="宋体" w:cs="宋体"/>
        </w:rPr>
        <w:fldChar w:fldCharType="separate"/>
      </w:r>
      <w:r>
        <w:rPr>
          <w:rFonts w:hint="eastAsia" w:ascii="宋体" w:hAnsi="宋体" w:cs="宋体"/>
          <w:szCs w:val="24"/>
        </w:rPr>
        <w:t>三、商务部分</w:t>
      </w:r>
      <w:r>
        <w:tab/>
      </w:r>
      <w:r>
        <w:fldChar w:fldCharType="begin"/>
      </w:r>
      <w:r>
        <w:instrText xml:space="preserve"> PAGEREF _Toc23607 \h </w:instrText>
      </w:r>
      <w:r>
        <w:fldChar w:fldCharType="separate"/>
      </w:r>
      <w:r>
        <w:t>- 21 -</w:t>
      </w:r>
      <w:r>
        <w:fldChar w:fldCharType="end"/>
      </w:r>
      <w:r>
        <w:rPr>
          <w:rFonts w:hint="eastAsia" w:ascii="宋体" w:hAnsi="宋体" w:cs="宋体"/>
        </w:rPr>
        <w:fldChar w:fldCharType="end"/>
      </w:r>
    </w:p>
    <w:p w14:paraId="6E5342F4">
      <w:pPr>
        <w:pStyle w:val="30"/>
        <w:tabs>
          <w:tab w:val="right" w:leader="dot" w:pos="9525"/>
        </w:tabs>
      </w:pPr>
      <w:r>
        <w:rPr>
          <w:rFonts w:hint="eastAsia" w:ascii="宋体" w:hAnsi="宋体" w:cs="宋体"/>
        </w:rPr>
        <w:fldChar w:fldCharType="begin"/>
      </w:r>
      <w:r>
        <w:rPr>
          <w:rFonts w:hint="eastAsia" w:ascii="宋体" w:hAnsi="宋体" w:cs="宋体"/>
        </w:rPr>
        <w:instrText xml:space="preserve"> HYPERLINK \l _Toc13229 </w:instrText>
      </w:r>
      <w:r>
        <w:rPr>
          <w:rFonts w:hint="eastAsia" w:ascii="宋体" w:hAnsi="宋体" w:cs="宋体"/>
        </w:rPr>
        <w:fldChar w:fldCharType="separate"/>
      </w:r>
      <w:r>
        <w:rPr>
          <w:rFonts w:hint="eastAsia" w:ascii="宋体" w:hAnsi="宋体" w:cs="宋体"/>
          <w:szCs w:val="24"/>
        </w:rPr>
        <w:t>四、资格条件及其他</w:t>
      </w:r>
      <w:r>
        <w:tab/>
      </w:r>
      <w:r>
        <w:fldChar w:fldCharType="begin"/>
      </w:r>
      <w:r>
        <w:instrText xml:space="preserve"> PAGEREF _Toc13229 \h </w:instrText>
      </w:r>
      <w:r>
        <w:fldChar w:fldCharType="separate"/>
      </w:r>
      <w:r>
        <w:t>- 21 -</w:t>
      </w:r>
      <w:r>
        <w:fldChar w:fldCharType="end"/>
      </w:r>
      <w:r>
        <w:rPr>
          <w:rFonts w:hint="eastAsia" w:ascii="宋体" w:hAnsi="宋体" w:cs="宋体"/>
        </w:rPr>
        <w:fldChar w:fldCharType="end"/>
      </w:r>
    </w:p>
    <w:p w14:paraId="6242B443">
      <w:pPr>
        <w:pStyle w:val="46"/>
        <w:rPr>
          <w:rFonts w:ascii="宋体" w:hAnsi="宋体" w:cs="宋体"/>
        </w:rPr>
        <w:sectPr>
          <w:headerReference r:id="rId4" w:type="default"/>
          <w:footerReference r:id="rId5" w:type="default"/>
          <w:pgSz w:w="11907" w:h="16840"/>
          <w:pgMar w:top="1134" w:right="1191" w:bottom="1134" w:left="1191" w:header="851" w:footer="992" w:gutter="0"/>
          <w:pgNumType w:fmt="numberInDash" w:start="1"/>
          <w:cols w:space="720" w:num="1"/>
          <w:docGrid w:linePitch="380" w:charSpace="-5735"/>
        </w:sectPr>
      </w:pPr>
      <w:r>
        <w:rPr>
          <w:rFonts w:hint="eastAsia" w:ascii="宋体" w:hAnsi="宋体" w:cs="宋体"/>
        </w:rPr>
        <w:fldChar w:fldCharType="end"/>
      </w:r>
      <w:bookmarkStart w:id="0" w:name="_Toc11641050"/>
      <w:bookmarkStart w:id="1" w:name="_Toc12789052"/>
    </w:p>
    <w:p w14:paraId="27F66A8E">
      <w:pPr>
        <w:pStyle w:val="4"/>
        <w:pageBreakBefore/>
        <w:spacing w:line="360" w:lineRule="auto"/>
        <w:jc w:val="center"/>
        <w:rPr>
          <w:rFonts w:ascii="宋体" w:hAnsi="宋体" w:eastAsia="宋体" w:cs="宋体"/>
          <w:sz w:val="36"/>
          <w:szCs w:val="30"/>
        </w:rPr>
      </w:pPr>
      <w:bookmarkStart w:id="2" w:name="_Toc31837"/>
      <w:r>
        <w:rPr>
          <w:rFonts w:hint="eastAsia" w:ascii="宋体" w:hAnsi="宋体" w:eastAsia="宋体" w:cs="宋体"/>
          <w:sz w:val="36"/>
          <w:szCs w:val="30"/>
        </w:rPr>
        <w:t>第一篇  采购邀请书</w:t>
      </w:r>
      <w:bookmarkEnd w:id="0"/>
      <w:bookmarkEnd w:id="1"/>
      <w:bookmarkEnd w:id="2"/>
    </w:p>
    <w:p w14:paraId="49B4793E">
      <w:pPr>
        <w:snapToGrid w:val="0"/>
        <w:spacing w:line="360" w:lineRule="auto"/>
        <w:ind w:firstLine="480" w:firstLineChars="200"/>
        <w:rPr>
          <w:rFonts w:ascii="宋体" w:hAnsi="宋体" w:cs="宋体"/>
          <w:sz w:val="24"/>
          <w:szCs w:val="24"/>
        </w:rPr>
      </w:pPr>
      <w:r>
        <w:rPr>
          <w:rFonts w:hint="eastAsia" w:ascii="宋体" w:hAnsi="宋体" w:cs="宋体"/>
          <w:sz w:val="24"/>
          <w:szCs w:val="24"/>
          <w:lang w:eastAsia="zh-CN"/>
        </w:rPr>
        <w:t>重庆创新工程咨询有限公司</w:t>
      </w:r>
      <w:r>
        <w:rPr>
          <w:rFonts w:hint="eastAsia" w:ascii="宋体" w:hAnsi="宋体" w:cs="宋体"/>
          <w:sz w:val="24"/>
          <w:szCs w:val="24"/>
        </w:rPr>
        <w:t>（以下简称：采购代理机构）接受重庆泽足水务投资建设有限公司的委托，对</w:t>
      </w:r>
      <w:r>
        <w:rPr>
          <w:rFonts w:hint="eastAsia" w:ascii="宋体" w:hAnsi="宋体" w:cs="宋体"/>
          <w:sz w:val="24"/>
          <w:szCs w:val="24"/>
          <w:lang w:eastAsia="zh-CN"/>
        </w:rPr>
        <w:t>泽足公司制水药品采购</w:t>
      </w:r>
      <w:r>
        <w:rPr>
          <w:rFonts w:hint="eastAsia" w:ascii="宋体" w:hAnsi="宋体" w:cs="宋体"/>
          <w:sz w:val="24"/>
          <w:szCs w:val="24"/>
        </w:rPr>
        <w:t>进行竞争性比选采购。欢迎有资格的供应商前来参与比选。</w:t>
      </w:r>
    </w:p>
    <w:p w14:paraId="45F21FEC">
      <w:pPr>
        <w:pStyle w:val="5"/>
        <w:spacing w:before="0" w:after="0" w:line="360" w:lineRule="auto"/>
        <w:ind w:firstLine="482" w:firstLineChars="200"/>
        <w:rPr>
          <w:rFonts w:ascii="宋体" w:hAnsi="宋体" w:cs="宋体"/>
          <w:sz w:val="24"/>
          <w:szCs w:val="24"/>
        </w:rPr>
      </w:pPr>
      <w:bookmarkStart w:id="3" w:name="_Toc313893526"/>
      <w:bookmarkStart w:id="4" w:name="_Toc27505"/>
      <w:bookmarkStart w:id="5" w:name="_Toc11636"/>
      <w:bookmarkStart w:id="6" w:name="_Toc317775175"/>
      <w:r>
        <w:rPr>
          <w:rFonts w:hint="eastAsia" w:ascii="宋体" w:hAnsi="宋体" w:cs="宋体"/>
          <w:sz w:val="24"/>
          <w:szCs w:val="24"/>
        </w:rPr>
        <w:t>一、竞争性比选内容</w:t>
      </w:r>
      <w:bookmarkEnd w:id="3"/>
      <w:bookmarkEnd w:id="4"/>
      <w:bookmarkEnd w:id="5"/>
      <w:bookmarkEnd w:id="6"/>
    </w:p>
    <w:tbl>
      <w:tblPr>
        <w:tblStyle w:val="58"/>
        <w:tblW w:w="9659"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45"/>
        <w:gridCol w:w="1706"/>
        <w:gridCol w:w="1706"/>
        <w:gridCol w:w="1470"/>
        <w:gridCol w:w="1632"/>
      </w:tblGrid>
      <w:tr w14:paraId="10FF1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3145" w:type="dxa"/>
            <w:tcBorders>
              <w:top w:val="single" w:color="auto" w:sz="4" w:space="0"/>
              <w:left w:val="single" w:color="auto" w:sz="4" w:space="0"/>
              <w:right w:val="single" w:color="auto" w:sz="4" w:space="0"/>
            </w:tcBorders>
            <w:vAlign w:val="center"/>
          </w:tcPr>
          <w:p w14:paraId="1FBA0697">
            <w:pPr>
              <w:widowControl/>
              <w:jc w:val="center"/>
              <w:rPr>
                <w:rFonts w:ascii="宋体" w:hAnsi="宋体" w:cs="宋体"/>
                <w:b/>
                <w:bCs/>
                <w:kern w:val="0"/>
                <w:sz w:val="21"/>
                <w:szCs w:val="21"/>
              </w:rPr>
            </w:pPr>
            <w:bookmarkStart w:id="7" w:name="_Toc373860293"/>
            <w:bookmarkStart w:id="8" w:name="_Toc317775178"/>
            <w:r>
              <w:rPr>
                <w:rFonts w:hint="eastAsia" w:ascii="宋体" w:hAnsi="宋体" w:cs="宋体"/>
                <w:b/>
                <w:bCs/>
                <w:kern w:val="0"/>
                <w:sz w:val="21"/>
                <w:szCs w:val="21"/>
              </w:rPr>
              <w:t>项目内容</w:t>
            </w:r>
          </w:p>
        </w:tc>
        <w:tc>
          <w:tcPr>
            <w:tcW w:w="1706" w:type="dxa"/>
            <w:tcBorders>
              <w:top w:val="single" w:color="auto" w:sz="4" w:space="0"/>
              <w:left w:val="single" w:color="auto" w:sz="4" w:space="0"/>
              <w:right w:val="single" w:color="auto" w:sz="4" w:space="0"/>
            </w:tcBorders>
            <w:vAlign w:val="center"/>
          </w:tcPr>
          <w:p w14:paraId="6DD38CAE">
            <w:pPr>
              <w:widowControl/>
              <w:jc w:val="center"/>
              <w:rPr>
                <w:rFonts w:hint="eastAsia" w:ascii="宋体" w:hAnsi="宋体" w:cs="宋体"/>
                <w:b/>
                <w:bCs/>
                <w:color w:val="auto"/>
                <w:kern w:val="0"/>
                <w:sz w:val="21"/>
                <w:szCs w:val="21"/>
                <w:lang w:val="en-US" w:eastAsia="zh-CN"/>
              </w:rPr>
            </w:pPr>
            <w:r>
              <w:rPr>
                <w:rFonts w:hint="eastAsia" w:ascii="宋体" w:hAnsi="宋体" w:cs="宋体"/>
                <w:b/>
                <w:bCs/>
                <w:color w:val="auto"/>
                <w:kern w:val="0"/>
                <w:sz w:val="21"/>
                <w:szCs w:val="21"/>
                <w:lang w:val="en-US" w:eastAsia="zh-CN"/>
              </w:rPr>
              <w:t>最高限价</w:t>
            </w:r>
          </w:p>
          <w:p w14:paraId="0E20287C">
            <w:pPr>
              <w:widowControl/>
              <w:jc w:val="center"/>
              <w:rPr>
                <w:rFonts w:hint="eastAsia" w:ascii="宋体" w:hAnsi="宋体" w:cs="宋体"/>
                <w:b/>
                <w:bCs/>
                <w:kern w:val="0"/>
                <w:sz w:val="21"/>
                <w:szCs w:val="21"/>
              </w:rPr>
            </w:pPr>
            <w:r>
              <w:rPr>
                <w:rFonts w:hint="eastAsia" w:ascii="宋体" w:hAnsi="宋体" w:cs="宋体"/>
                <w:b/>
                <w:bCs/>
                <w:color w:val="auto"/>
                <w:kern w:val="0"/>
                <w:sz w:val="21"/>
                <w:szCs w:val="21"/>
                <w:lang w:val="en-US" w:eastAsia="zh-CN"/>
              </w:rPr>
              <w:t>（万元）</w:t>
            </w:r>
          </w:p>
        </w:tc>
        <w:tc>
          <w:tcPr>
            <w:tcW w:w="1706" w:type="dxa"/>
            <w:tcBorders>
              <w:top w:val="single" w:color="auto" w:sz="4" w:space="0"/>
              <w:left w:val="single" w:color="auto" w:sz="4" w:space="0"/>
              <w:right w:val="single" w:color="auto" w:sz="4" w:space="0"/>
            </w:tcBorders>
            <w:vAlign w:val="center"/>
          </w:tcPr>
          <w:p w14:paraId="60CC3431">
            <w:pPr>
              <w:pStyle w:val="24"/>
              <w:spacing w:line="240" w:lineRule="atLeast"/>
              <w:ind w:left="0"/>
              <w:jc w:val="center"/>
              <w:rPr>
                <w:rFonts w:ascii="宋体" w:hAnsi="宋体" w:cs="宋体"/>
                <w:b/>
                <w:bCs/>
                <w:kern w:val="0"/>
                <w:sz w:val="21"/>
                <w:szCs w:val="21"/>
              </w:rPr>
            </w:pPr>
            <w:r>
              <w:rPr>
                <w:rFonts w:hint="eastAsia" w:ascii="宋体" w:hAnsi="宋体" w:cs="宋体"/>
                <w:b/>
                <w:bCs/>
                <w:kern w:val="0"/>
                <w:sz w:val="21"/>
                <w:szCs w:val="21"/>
              </w:rPr>
              <w:t>单价最高限价</w:t>
            </w:r>
          </w:p>
          <w:p w14:paraId="0713C03F">
            <w:pPr>
              <w:widowControl/>
              <w:jc w:val="center"/>
              <w:rPr>
                <w:rFonts w:ascii="宋体" w:hAnsi="宋体" w:cs="宋体"/>
                <w:b/>
                <w:bCs/>
                <w:kern w:val="0"/>
                <w:sz w:val="21"/>
                <w:szCs w:val="21"/>
              </w:rPr>
            </w:pPr>
            <w:r>
              <w:rPr>
                <w:rFonts w:hint="eastAsia" w:ascii="宋体" w:hAnsi="宋体" w:cs="宋体"/>
                <w:b/>
                <w:bCs/>
                <w:kern w:val="0"/>
                <w:sz w:val="21"/>
                <w:szCs w:val="21"/>
              </w:rPr>
              <w:t>（折扣比例）</w:t>
            </w:r>
          </w:p>
        </w:tc>
        <w:tc>
          <w:tcPr>
            <w:tcW w:w="1470" w:type="dxa"/>
            <w:tcBorders>
              <w:top w:val="single" w:color="auto" w:sz="4" w:space="0"/>
              <w:left w:val="single" w:color="auto" w:sz="4" w:space="0"/>
              <w:right w:val="single" w:color="auto" w:sz="4" w:space="0"/>
            </w:tcBorders>
            <w:vAlign w:val="center"/>
          </w:tcPr>
          <w:p w14:paraId="113DE1A7">
            <w:pPr>
              <w:widowControl/>
              <w:jc w:val="center"/>
              <w:rPr>
                <w:rFonts w:ascii="宋体" w:hAnsi="宋体" w:cs="宋体"/>
                <w:b/>
                <w:bCs/>
                <w:kern w:val="0"/>
                <w:sz w:val="21"/>
                <w:szCs w:val="21"/>
              </w:rPr>
            </w:pPr>
            <w:r>
              <w:rPr>
                <w:rFonts w:hint="eastAsia" w:ascii="宋体" w:hAnsi="宋体" w:cs="宋体"/>
                <w:b/>
                <w:bCs/>
                <w:kern w:val="0"/>
                <w:sz w:val="21"/>
                <w:szCs w:val="21"/>
              </w:rPr>
              <w:t>比选保证金（</w:t>
            </w:r>
            <w:r>
              <w:rPr>
                <w:rFonts w:hint="eastAsia" w:ascii="宋体" w:hAnsi="宋体" w:cs="宋体"/>
                <w:b/>
                <w:bCs/>
                <w:kern w:val="0"/>
                <w:sz w:val="21"/>
                <w:szCs w:val="21"/>
                <w:lang w:eastAsia="zh-CN"/>
              </w:rPr>
              <w:t>万</w:t>
            </w:r>
            <w:r>
              <w:rPr>
                <w:rFonts w:hint="eastAsia" w:ascii="宋体" w:hAnsi="宋体" w:cs="宋体"/>
                <w:b/>
                <w:bCs/>
                <w:kern w:val="0"/>
                <w:sz w:val="21"/>
                <w:szCs w:val="21"/>
              </w:rPr>
              <w:t>元）</w:t>
            </w:r>
          </w:p>
        </w:tc>
        <w:tc>
          <w:tcPr>
            <w:tcW w:w="1632" w:type="dxa"/>
            <w:tcBorders>
              <w:top w:val="single" w:color="auto" w:sz="4" w:space="0"/>
              <w:left w:val="single" w:color="auto" w:sz="4" w:space="0"/>
              <w:right w:val="single" w:color="auto" w:sz="4" w:space="0"/>
            </w:tcBorders>
            <w:vAlign w:val="center"/>
          </w:tcPr>
          <w:p w14:paraId="6AE34459">
            <w:pPr>
              <w:widowControl/>
              <w:jc w:val="center"/>
              <w:rPr>
                <w:rFonts w:ascii="宋体" w:hAnsi="宋体" w:cs="宋体"/>
                <w:b/>
                <w:bCs/>
                <w:kern w:val="0"/>
                <w:sz w:val="21"/>
                <w:szCs w:val="21"/>
              </w:rPr>
            </w:pPr>
            <w:r>
              <w:rPr>
                <w:rFonts w:hint="eastAsia" w:ascii="宋体" w:hAnsi="宋体" w:cs="宋体"/>
                <w:b/>
                <w:bCs/>
                <w:kern w:val="0"/>
                <w:sz w:val="21"/>
                <w:szCs w:val="21"/>
              </w:rPr>
              <w:t>成交供应商数量（名）</w:t>
            </w:r>
          </w:p>
        </w:tc>
      </w:tr>
      <w:tr w14:paraId="7FD77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3145" w:type="dxa"/>
            <w:tcBorders>
              <w:top w:val="single" w:color="auto" w:sz="4" w:space="0"/>
              <w:left w:val="single" w:color="auto" w:sz="4" w:space="0"/>
              <w:right w:val="single" w:color="auto" w:sz="4" w:space="0"/>
            </w:tcBorders>
            <w:vAlign w:val="center"/>
          </w:tcPr>
          <w:p w14:paraId="57031B53">
            <w:pPr>
              <w:pStyle w:val="24"/>
              <w:spacing w:line="240" w:lineRule="auto"/>
              <w:ind w:left="0"/>
              <w:jc w:val="center"/>
              <w:outlineLvl w:val="0"/>
              <w:rPr>
                <w:rFonts w:hint="eastAsia" w:ascii="宋体" w:hAnsi="宋体" w:eastAsia="宋体" w:cs="宋体"/>
                <w:sz w:val="21"/>
                <w:szCs w:val="21"/>
                <w:lang w:eastAsia="zh-CN"/>
              </w:rPr>
            </w:pPr>
            <w:bookmarkStart w:id="9" w:name="_Hlk344477914"/>
            <w:r>
              <w:rPr>
                <w:rFonts w:hint="eastAsia" w:ascii="宋体" w:hAnsi="宋体" w:cs="宋体"/>
                <w:sz w:val="24"/>
                <w:szCs w:val="24"/>
                <w:lang w:eastAsia="zh-CN"/>
              </w:rPr>
              <w:t>泽足公司制水药品采购</w:t>
            </w:r>
          </w:p>
        </w:tc>
        <w:tc>
          <w:tcPr>
            <w:tcW w:w="1706" w:type="dxa"/>
            <w:tcBorders>
              <w:top w:val="single" w:color="auto" w:sz="4" w:space="0"/>
              <w:left w:val="single" w:color="auto" w:sz="4" w:space="0"/>
              <w:right w:val="single" w:color="auto" w:sz="4" w:space="0"/>
            </w:tcBorders>
            <w:vAlign w:val="center"/>
          </w:tcPr>
          <w:p w14:paraId="7AD22C37">
            <w:pPr>
              <w:pStyle w:val="24"/>
              <w:spacing w:line="240" w:lineRule="auto"/>
              <w:ind w:left="0" w:leftChars="0"/>
              <w:jc w:val="center"/>
              <w:outlineLvl w:val="0"/>
              <w:rPr>
                <w:rFonts w:hint="eastAsia" w:ascii="仿宋" w:hAnsi="仿宋" w:eastAsia="仿宋" w:cs="仿宋"/>
                <w:sz w:val="22"/>
                <w:szCs w:val="22"/>
              </w:rPr>
            </w:pPr>
            <w:r>
              <w:rPr>
                <w:rFonts w:hint="eastAsia" w:ascii="宋体" w:hAnsi="宋体" w:cs="宋体"/>
                <w:color w:val="auto"/>
                <w:sz w:val="24"/>
                <w:szCs w:val="24"/>
                <w:lang w:val="en-US" w:eastAsia="zh-CN"/>
              </w:rPr>
              <w:t>49.5</w:t>
            </w:r>
          </w:p>
        </w:tc>
        <w:tc>
          <w:tcPr>
            <w:tcW w:w="1706" w:type="dxa"/>
            <w:tcBorders>
              <w:top w:val="single" w:color="auto" w:sz="4" w:space="0"/>
              <w:left w:val="single" w:color="auto" w:sz="4" w:space="0"/>
              <w:right w:val="single" w:color="auto" w:sz="4" w:space="0"/>
            </w:tcBorders>
            <w:vAlign w:val="center"/>
          </w:tcPr>
          <w:p w14:paraId="54EA75B5">
            <w:pPr>
              <w:pStyle w:val="24"/>
              <w:spacing w:line="240" w:lineRule="auto"/>
              <w:ind w:left="0"/>
              <w:jc w:val="center"/>
              <w:outlineLvl w:val="0"/>
              <w:rPr>
                <w:rFonts w:ascii="宋体" w:hAnsi="宋体" w:cs="宋体"/>
                <w:sz w:val="24"/>
                <w:szCs w:val="24"/>
              </w:rPr>
            </w:pPr>
            <w:r>
              <w:rPr>
                <w:rFonts w:hint="eastAsia" w:ascii="仿宋" w:hAnsi="仿宋" w:eastAsia="仿宋" w:cs="仿宋"/>
                <w:sz w:val="22"/>
                <w:szCs w:val="22"/>
              </w:rPr>
              <w:t>100%</w:t>
            </w:r>
          </w:p>
        </w:tc>
        <w:tc>
          <w:tcPr>
            <w:tcW w:w="1470" w:type="dxa"/>
            <w:tcBorders>
              <w:top w:val="single" w:color="auto" w:sz="4" w:space="0"/>
              <w:left w:val="single" w:color="auto" w:sz="4" w:space="0"/>
              <w:right w:val="single" w:color="auto" w:sz="4" w:space="0"/>
            </w:tcBorders>
            <w:vAlign w:val="center"/>
          </w:tcPr>
          <w:p w14:paraId="0EEC2B1C">
            <w:pPr>
              <w:pStyle w:val="24"/>
              <w:spacing w:line="240" w:lineRule="auto"/>
              <w:ind w:left="0"/>
              <w:jc w:val="center"/>
              <w:outlineLvl w:val="0"/>
              <w:rPr>
                <w:rFonts w:hint="default" w:ascii="宋体" w:hAnsi="宋体" w:eastAsia="宋体" w:cs="宋体"/>
                <w:sz w:val="24"/>
                <w:szCs w:val="24"/>
                <w:lang w:val="en-US" w:eastAsia="zh-CN"/>
              </w:rPr>
            </w:pPr>
            <w:r>
              <w:rPr>
                <w:rFonts w:hint="eastAsia" w:ascii="宋体" w:hAnsi="宋体" w:cs="宋体"/>
                <w:sz w:val="24"/>
                <w:szCs w:val="24"/>
                <w:lang w:val="en-US" w:eastAsia="zh-CN"/>
              </w:rPr>
              <w:t>0.9</w:t>
            </w:r>
          </w:p>
        </w:tc>
        <w:tc>
          <w:tcPr>
            <w:tcW w:w="1632" w:type="dxa"/>
            <w:tcBorders>
              <w:top w:val="single" w:color="auto" w:sz="4" w:space="0"/>
              <w:left w:val="single" w:color="auto" w:sz="4" w:space="0"/>
              <w:right w:val="single" w:color="auto" w:sz="4" w:space="0"/>
            </w:tcBorders>
            <w:vAlign w:val="center"/>
          </w:tcPr>
          <w:p w14:paraId="277F673E">
            <w:pPr>
              <w:pStyle w:val="24"/>
              <w:spacing w:line="240" w:lineRule="auto"/>
              <w:ind w:left="0"/>
              <w:jc w:val="center"/>
              <w:outlineLvl w:val="0"/>
              <w:rPr>
                <w:rFonts w:ascii="宋体" w:hAnsi="宋体" w:cs="宋体"/>
                <w:sz w:val="24"/>
                <w:szCs w:val="24"/>
              </w:rPr>
            </w:pPr>
            <w:r>
              <w:rPr>
                <w:rFonts w:hint="eastAsia" w:ascii="宋体" w:hAnsi="宋体" w:cs="宋体"/>
                <w:sz w:val="24"/>
                <w:szCs w:val="24"/>
              </w:rPr>
              <w:t>1</w:t>
            </w:r>
          </w:p>
        </w:tc>
      </w:tr>
      <w:bookmarkEnd w:id="9"/>
    </w:tbl>
    <w:p w14:paraId="4C8B6682">
      <w:pPr>
        <w:pStyle w:val="5"/>
        <w:spacing w:before="0" w:after="0" w:line="360" w:lineRule="auto"/>
        <w:ind w:firstLine="482" w:firstLineChars="200"/>
        <w:rPr>
          <w:rFonts w:ascii="宋体" w:hAnsi="宋体" w:cs="宋体"/>
          <w:sz w:val="24"/>
          <w:szCs w:val="24"/>
        </w:rPr>
      </w:pPr>
      <w:bookmarkStart w:id="10" w:name="_Toc4153"/>
      <w:bookmarkStart w:id="11" w:name="_Toc12048"/>
      <w:r>
        <w:rPr>
          <w:rFonts w:hint="eastAsia" w:ascii="宋体" w:hAnsi="宋体" w:cs="宋体"/>
          <w:sz w:val="24"/>
          <w:szCs w:val="24"/>
        </w:rPr>
        <w:t>二、资金来源</w:t>
      </w:r>
      <w:bookmarkEnd w:id="10"/>
      <w:bookmarkEnd w:id="11"/>
    </w:p>
    <w:p w14:paraId="60AD310C">
      <w:pPr>
        <w:snapToGrid w:val="0"/>
        <w:spacing w:line="360" w:lineRule="auto"/>
        <w:ind w:firstLine="960" w:firstLineChars="400"/>
        <w:rPr>
          <w:rFonts w:hint="eastAsia" w:ascii="宋体" w:hAnsi="宋体" w:eastAsia="宋体" w:cs="宋体"/>
          <w:sz w:val="24"/>
          <w:szCs w:val="24"/>
          <w:lang w:eastAsia="zh-CN"/>
        </w:rPr>
      </w:pPr>
      <w:r>
        <w:rPr>
          <w:rFonts w:hint="eastAsia" w:ascii="宋体" w:hAnsi="宋体" w:cs="宋体"/>
          <w:sz w:val="24"/>
          <w:szCs w:val="24"/>
        </w:rPr>
        <w:t>业主自筹</w:t>
      </w:r>
    </w:p>
    <w:bookmarkEnd w:id="7"/>
    <w:bookmarkEnd w:id="8"/>
    <w:p w14:paraId="31E36635">
      <w:pPr>
        <w:pStyle w:val="5"/>
        <w:spacing w:before="0" w:after="0" w:line="360" w:lineRule="auto"/>
        <w:ind w:firstLine="482" w:firstLineChars="200"/>
        <w:rPr>
          <w:rFonts w:ascii="宋体" w:hAnsi="宋体" w:cs="宋体"/>
          <w:sz w:val="24"/>
          <w:szCs w:val="24"/>
        </w:rPr>
      </w:pPr>
      <w:bookmarkStart w:id="12" w:name="_Toc11068"/>
      <w:bookmarkStart w:id="13" w:name="_Toc75258773"/>
      <w:bookmarkStart w:id="14" w:name="_Toc1038"/>
      <w:r>
        <w:rPr>
          <w:rFonts w:hint="eastAsia" w:ascii="宋体" w:hAnsi="宋体" w:cs="宋体"/>
          <w:sz w:val="24"/>
          <w:szCs w:val="24"/>
        </w:rPr>
        <w:t>三、供应商资格条件</w:t>
      </w:r>
      <w:bookmarkEnd w:id="12"/>
      <w:bookmarkEnd w:id="13"/>
      <w:bookmarkEnd w:id="14"/>
    </w:p>
    <w:p w14:paraId="3D529059">
      <w:pPr>
        <w:snapToGrid w:val="0"/>
        <w:spacing w:line="360" w:lineRule="auto"/>
        <w:ind w:firstLine="480" w:firstLineChars="200"/>
        <w:rPr>
          <w:rFonts w:ascii="宋体" w:hAnsi="宋体" w:cs="宋体"/>
          <w:color w:val="000000"/>
          <w:sz w:val="24"/>
          <w:szCs w:val="24"/>
        </w:rPr>
      </w:pPr>
      <w:bookmarkStart w:id="15" w:name="_Toc75258774"/>
      <w:r>
        <w:rPr>
          <w:rFonts w:hint="eastAsia" w:ascii="宋体" w:hAnsi="宋体" w:cs="宋体"/>
          <w:color w:val="000000"/>
          <w:sz w:val="24"/>
          <w:szCs w:val="24"/>
        </w:rPr>
        <w:t>供应商是指向采购人提供服务或者货物的法人、其他组织或者自然人。合格的供应商应首先符合政府采购法第二十二条规定的基本资格条件，同时符合根据该项目特殊要求设置的特定资格条件。</w:t>
      </w:r>
    </w:p>
    <w:p w14:paraId="0DEEB7AA">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（一）基本资格条件</w:t>
      </w:r>
    </w:p>
    <w:p w14:paraId="193846A5">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1.具有独立承担民事责任的能力；</w:t>
      </w:r>
    </w:p>
    <w:p w14:paraId="6106555A">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2.具有良好的商业信誉和健全的财务会计制度；</w:t>
      </w:r>
    </w:p>
    <w:p w14:paraId="23FACE61">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3.具有履行合同所必需的设备和专业技术能力；</w:t>
      </w:r>
    </w:p>
    <w:p w14:paraId="2A4C32E4">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4.有依法缴纳税收和社会保障资金的良好记录；</w:t>
      </w:r>
    </w:p>
    <w:p w14:paraId="7D4604DB">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5.参加政府采购活动前三年内，在经营活动中没有重大违法记录；</w:t>
      </w:r>
    </w:p>
    <w:p w14:paraId="6F813A92">
      <w:pPr>
        <w:snapToGrid w:val="0"/>
        <w:spacing w:line="360" w:lineRule="auto"/>
        <w:ind w:firstLine="480" w:firstLineChars="200"/>
        <w:rPr>
          <w:rFonts w:ascii="宋体" w:hAnsi="宋体" w:cs="宋体"/>
          <w:sz w:val="24"/>
          <w:szCs w:val="24"/>
        </w:rPr>
      </w:pPr>
      <w:r>
        <w:rPr>
          <w:rFonts w:hint="eastAsia" w:ascii="宋体" w:hAnsi="宋体" w:cs="宋体"/>
          <w:color w:val="000000"/>
          <w:sz w:val="24"/>
          <w:szCs w:val="24"/>
        </w:rPr>
        <w:t>6.法律、行政法规规定的其他条件。</w:t>
      </w:r>
    </w:p>
    <w:p w14:paraId="205C5955">
      <w:pPr>
        <w:snapToGrid w:val="0"/>
        <w:spacing w:line="360" w:lineRule="auto"/>
        <w:ind w:firstLine="480" w:firstLineChars="200"/>
        <w:rPr>
          <w:rFonts w:ascii="宋体" w:hAnsi="宋体" w:cs="宋体"/>
          <w:sz w:val="24"/>
          <w:szCs w:val="24"/>
        </w:rPr>
      </w:pPr>
      <w:r>
        <w:rPr>
          <w:rFonts w:hint="eastAsia" w:ascii="宋体" w:hAnsi="宋体" w:cs="宋体"/>
          <w:sz w:val="24"/>
          <w:szCs w:val="24"/>
        </w:rPr>
        <w:t>（二）本项目的特定资格条件：</w:t>
      </w:r>
    </w:p>
    <w:p w14:paraId="237C4330">
      <w:pPr>
        <w:snapToGrid w:val="0"/>
        <w:spacing w:line="360" w:lineRule="auto"/>
        <w:ind w:firstLine="720" w:firstLineChars="300"/>
        <w:rPr>
          <w:rFonts w:ascii="宋体" w:hAnsi="宋体" w:cs="宋体"/>
          <w:sz w:val="24"/>
          <w:szCs w:val="24"/>
        </w:rPr>
      </w:pPr>
      <w:r>
        <w:rPr>
          <w:rFonts w:hint="eastAsia" w:ascii="宋体" w:hAnsi="宋体" w:cs="宋体"/>
          <w:sz w:val="24"/>
          <w:szCs w:val="24"/>
        </w:rPr>
        <w:t>1、本次招标要求投标人为独立法人资格，具有本项目所需材料的销售资格，并在人员、设备、资金等方面具有承担本项目实施的能力；</w:t>
      </w:r>
    </w:p>
    <w:p w14:paraId="71AF90A2">
      <w:pPr>
        <w:snapToGrid w:val="0"/>
        <w:spacing w:line="360" w:lineRule="auto"/>
        <w:ind w:firstLine="720" w:firstLineChars="300"/>
        <w:rPr>
          <w:rFonts w:ascii="宋体" w:hAnsi="宋体" w:cs="宋体"/>
          <w:sz w:val="24"/>
          <w:szCs w:val="24"/>
        </w:rPr>
      </w:pPr>
      <w:r>
        <w:rPr>
          <w:rFonts w:hint="eastAsia" w:ascii="宋体" w:hAnsi="宋体" w:cs="宋体"/>
          <w:sz w:val="24"/>
          <w:szCs w:val="24"/>
        </w:rPr>
        <w:t>2、投标人可以是生产企业、生产企业授权的代理商或经销商；</w:t>
      </w:r>
    </w:p>
    <w:p w14:paraId="4A431FF6">
      <w:pPr>
        <w:snapToGrid w:val="0"/>
        <w:spacing w:line="360" w:lineRule="auto"/>
        <w:ind w:firstLine="720" w:firstLineChars="300"/>
        <w:rPr>
          <w:rFonts w:ascii="宋体" w:hAnsi="宋体" w:cs="宋体"/>
          <w:sz w:val="24"/>
          <w:szCs w:val="24"/>
        </w:rPr>
      </w:pPr>
      <w:r>
        <w:rPr>
          <w:rFonts w:hint="eastAsia" w:ascii="宋体" w:hAnsi="宋体" w:cs="宋体"/>
          <w:sz w:val="24"/>
          <w:szCs w:val="24"/>
        </w:rPr>
        <w:t>3、具有《道路运输经营许可证》，如是委托第三方运输，则需出具《委托合同》，第三方的《道路运输经营许可证》。</w:t>
      </w:r>
    </w:p>
    <w:p w14:paraId="4324575A">
      <w:pPr>
        <w:snapToGrid w:val="0"/>
        <w:spacing w:line="360" w:lineRule="auto"/>
        <w:ind w:firstLine="480" w:firstLineChars="200"/>
        <w:rPr>
          <w:rFonts w:ascii="宋体" w:hAnsi="宋体" w:cs="宋体"/>
          <w:sz w:val="24"/>
          <w:szCs w:val="24"/>
        </w:rPr>
      </w:pPr>
      <w:r>
        <w:rPr>
          <w:rFonts w:hint="eastAsia" w:ascii="宋体" w:hAnsi="宋体" w:cs="宋体"/>
          <w:sz w:val="24"/>
          <w:szCs w:val="24"/>
        </w:rPr>
        <w:t>（三）落实政府采购政策需满足的资格要求：无。</w:t>
      </w:r>
    </w:p>
    <w:p w14:paraId="527C03D9">
      <w:pPr>
        <w:pStyle w:val="5"/>
        <w:spacing w:before="0" w:after="0" w:line="360" w:lineRule="auto"/>
        <w:ind w:firstLine="482" w:firstLineChars="200"/>
        <w:rPr>
          <w:rFonts w:ascii="宋体" w:hAnsi="宋体" w:cs="宋体"/>
          <w:sz w:val="24"/>
          <w:szCs w:val="24"/>
        </w:rPr>
      </w:pPr>
      <w:bookmarkStart w:id="16" w:name="_Toc30256"/>
      <w:bookmarkStart w:id="17" w:name="_Toc24562"/>
      <w:r>
        <w:rPr>
          <w:rFonts w:hint="eastAsia" w:ascii="宋体" w:hAnsi="宋体" w:cs="宋体"/>
          <w:sz w:val="24"/>
          <w:szCs w:val="24"/>
        </w:rPr>
        <w:t>四、比选有关说明</w:t>
      </w:r>
      <w:bookmarkEnd w:id="15"/>
      <w:bookmarkEnd w:id="16"/>
      <w:bookmarkEnd w:id="17"/>
    </w:p>
    <w:p w14:paraId="60161420">
      <w:pPr>
        <w:wordWrap w:val="0"/>
        <w:spacing w:line="360" w:lineRule="auto"/>
        <w:ind w:firstLine="480" w:firstLineChars="200"/>
        <w:rPr>
          <w:rFonts w:ascii="宋体" w:hAnsi="宋体" w:cs="宋体"/>
          <w:sz w:val="24"/>
          <w:szCs w:val="24"/>
        </w:rPr>
      </w:pPr>
      <w:bookmarkStart w:id="18" w:name="_Toc373860294"/>
      <w:bookmarkStart w:id="19" w:name="_Toc75258775"/>
      <w:r>
        <w:rPr>
          <w:rFonts w:hint="eastAsia" w:ascii="宋体" w:hAnsi="宋体" w:cs="宋体"/>
          <w:sz w:val="24"/>
          <w:szCs w:val="24"/>
        </w:rPr>
        <w:t>（一）</w:t>
      </w:r>
      <w:r>
        <w:rPr>
          <w:rFonts w:hint="eastAsia" w:ascii="宋体" w:hAnsi="宋体" w:eastAsia="宋体" w:cs="宋体"/>
          <w:sz w:val="24"/>
          <w:szCs w:val="24"/>
        </w:rPr>
        <w:t>凡有意参加投标的供应商，请在“</w:t>
      </w:r>
      <w:r>
        <w:rPr>
          <w:rFonts w:hint="eastAsia" w:ascii="宋体" w:hAnsi="宋体" w:eastAsia="宋体" w:cs="宋体"/>
          <w:sz w:val="24"/>
          <w:szCs w:val="24"/>
          <w:lang w:eastAsia="zh-CN"/>
        </w:rPr>
        <w:t>《文旅集团》(http://www.dzxfjt.cn/)</w:t>
      </w:r>
      <w:r>
        <w:rPr>
          <w:rFonts w:hint="eastAsia" w:ascii="宋体" w:hAnsi="宋体" w:eastAsia="宋体" w:cs="宋体"/>
          <w:sz w:val="24"/>
          <w:szCs w:val="24"/>
        </w:rPr>
        <w:t>”下载</w:t>
      </w:r>
      <w:r>
        <w:rPr>
          <w:rFonts w:hint="eastAsia" w:ascii="宋体" w:hAnsi="宋体" w:eastAsia="宋体" w:cs="宋体"/>
          <w:sz w:val="24"/>
          <w:szCs w:val="24"/>
          <w:lang w:eastAsia="zh-CN"/>
        </w:rPr>
        <w:t>查看公告，到</w:t>
      </w:r>
      <w:r>
        <w:rPr>
          <w:rFonts w:hint="eastAsia" w:ascii="宋体" w:hAnsi="宋体" w:cs="宋体"/>
          <w:sz w:val="24"/>
          <w:szCs w:val="24"/>
          <w:lang w:eastAsia="zh-CN"/>
        </w:rPr>
        <w:t>重庆创新工程咨询有限公司</w:t>
      </w:r>
      <w:r>
        <w:rPr>
          <w:rFonts w:hint="eastAsia" w:ascii="宋体" w:hAnsi="宋体" w:eastAsia="宋体" w:cs="宋体"/>
          <w:sz w:val="24"/>
          <w:szCs w:val="24"/>
        </w:rPr>
        <w:t>领取本项目</w:t>
      </w:r>
      <w:r>
        <w:rPr>
          <w:rFonts w:hint="eastAsia" w:ascii="宋体" w:hAnsi="宋体" w:eastAsia="宋体" w:cs="宋体"/>
          <w:sz w:val="24"/>
          <w:szCs w:val="24"/>
          <w:lang w:eastAsia="zh-CN"/>
        </w:rPr>
        <w:t>采购</w:t>
      </w:r>
      <w:r>
        <w:rPr>
          <w:rFonts w:hint="eastAsia" w:ascii="宋体" w:hAnsi="宋体" w:eastAsia="宋体" w:cs="宋体"/>
          <w:sz w:val="24"/>
          <w:szCs w:val="24"/>
        </w:rPr>
        <w:t>文件以及澄清等开标前公布的所有项目资料，无论供应商下载或领取与否，均视为已知晓所有实质性要求内容。</w:t>
      </w:r>
    </w:p>
    <w:p w14:paraId="4ADF3FAD">
      <w:pPr>
        <w:snapToGrid w:val="0"/>
        <w:spacing w:line="360" w:lineRule="auto"/>
        <w:ind w:firstLine="480" w:firstLineChars="200"/>
        <w:rPr>
          <w:rFonts w:ascii="宋体" w:hAnsi="宋体" w:cs="宋体"/>
          <w:sz w:val="24"/>
          <w:szCs w:val="24"/>
          <w:highlight w:val="none"/>
        </w:rPr>
      </w:pPr>
      <w:r>
        <w:rPr>
          <w:rFonts w:hint="eastAsia" w:ascii="宋体" w:hAnsi="宋体" w:cs="宋体"/>
          <w:sz w:val="24"/>
          <w:szCs w:val="24"/>
          <w:highlight w:val="none"/>
        </w:rPr>
        <w:t>（二）采购文件发售期限</w:t>
      </w:r>
    </w:p>
    <w:p w14:paraId="253BA0A8">
      <w:pPr>
        <w:snapToGrid w:val="0"/>
        <w:spacing w:line="360" w:lineRule="auto"/>
        <w:ind w:firstLine="480" w:firstLineChars="200"/>
        <w:rPr>
          <w:rFonts w:ascii="宋体" w:hAnsi="宋体" w:cs="宋体"/>
          <w:sz w:val="24"/>
          <w:szCs w:val="24"/>
          <w:highlight w:val="yellow"/>
        </w:rPr>
      </w:pPr>
      <w:r>
        <w:rPr>
          <w:rFonts w:hint="eastAsia" w:ascii="宋体" w:hAnsi="宋体" w:cs="宋体"/>
          <w:sz w:val="24"/>
          <w:szCs w:val="24"/>
          <w:highlight w:val="none"/>
        </w:rPr>
        <w:t>1. 报名和采购文件发售期：202</w:t>
      </w:r>
      <w:r>
        <w:rPr>
          <w:rFonts w:ascii="宋体" w:hAnsi="宋体" w:cs="宋体"/>
          <w:sz w:val="24"/>
          <w:szCs w:val="24"/>
          <w:highlight w:val="none"/>
        </w:rPr>
        <w:t>5</w:t>
      </w:r>
      <w:r>
        <w:rPr>
          <w:rFonts w:hint="eastAsia" w:ascii="宋体" w:hAnsi="宋体" w:cs="宋体"/>
          <w:sz w:val="24"/>
          <w:szCs w:val="24"/>
          <w:highlight w:val="none"/>
        </w:rPr>
        <w:t>年</w:t>
      </w:r>
      <w:r>
        <w:rPr>
          <w:rFonts w:hint="eastAsia" w:ascii="宋体" w:hAnsi="宋体" w:cs="宋体"/>
          <w:sz w:val="24"/>
          <w:szCs w:val="24"/>
          <w:highlight w:val="none"/>
          <w:lang w:val="en-US" w:eastAsia="zh-CN"/>
        </w:rPr>
        <w:t>10</w:t>
      </w:r>
      <w:r>
        <w:rPr>
          <w:rFonts w:hint="eastAsia" w:ascii="宋体" w:hAnsi="宋体" w:cs="宋体"/>
          <w:sz w:val="24"/>
          <w:szCs w:val="24"/>
          <w:highlight w:val="none"/>
          <w:lang w:eastAsia="zh-CN"/>
        </w:rPr>
        <w:t>月</w:t>
      </w:r>
      <w:r>
        <w:rPr>
          <w:rFonts w:hint="eastAsia" w:ascii="宋体" w:hAnsi="宋体" w:cs="宋体"/>
          <w:sz w:val="24"/>
          <w:szCs w:val="24"/>
          <w:highlight w:val="none"/>
          <w:lang w:val="en-US" w:eastAsia="zh-CN"/>
        </w:rPr>
        <w:t>17</w:t>
      </w:r>
      <w:r>
        <w:rPr>
          <w:rFonts w:hint="eastAsia" w:ascii="宋体" w:hAnsi="宋体" w:cs="宋体"/>
          <w:sz w:val="24"/>
          <w:szCs w:val="24"/>
          <w:highlight w:val="none"/>
        </w:rPr>
        <w:t>日至202</w:t>
      </w:r>
      <w:r>
        <w:rPr>
          <w:rFonts w:ascii="宋体" w:hAnsi="宋体" w:cs="宋体"/>
          <w:sz w:val="24"/>
          <w:szCs w:val="24"/>
          <w:highlight w:val="none"/>
        </w:rPr>
        <w:t>5</w:t>
      </w:r>
      <w:r>
        <w:rPr>
          <w:rFonts w:hint="eastAsia" w:ascii="宋体" w:hAnsi="宋体" w:cs="宋体"/>
          <w:sz w:val="24"/>
          <w:szCs w:val="24"/>
          <w:highlight w:val="none"/>
        </w:rPr>
        <w:t>年</w:t>
      </w:r>
      <w:r>
        <w:rPr>
          <w:rFonts w:hint="eastAsia" w:ascii="宋体" w:hAnsi="宋体" w:cs="宋体"/>
          <w:sz w:val="24"/>
          <w:szCs w:val="24"/>
          <w:highlight w:val="none"/>
          <w:lang w:val="en-US" w:eastAsia="zh-CN"/>
        </w:rPr>
        <w:t>10</w:t>
      </w:r>
      <w:r>
        <w:rPr>
          <w:rFonts w:hint="eastAsia" w:ascii="宋体" w:hAnsi="宋体" w:cs="宋体"/>
          <w:sz w:val="24"/>
          <w:szCs w:val="24"/>
          <w:highlight w:val="none"/>
        </w:rPr>
        <w:t>月</w:t>
      </w:r>
      <w:r>
        <w:rPr>
          <w:rFonts w:hint="eastAsia" w:ascii="宋体" w:hAnsi="宋体" w:cs="宋体"/>
          <w:sz w:val="24"/>
          <w:szCs w:val="24"/>
          <w:highlight w:val="none"/>
          <w:lang w:val="en-US" w:eastAsia="zh-CN"/>
        </w:rPr>
        <w:t>22</w:t>
      </w:r>
      <w:r>
        <w:rPr>
          <w:rFonts w:hint="eastAsia" w:ascii="宋体" w:hAnsi="宋体" w:cs="宋体"/>
          <w:sz w:val="24"/>
          <w:szCs w:val="24"/>
          <w:highlight w:val="none"/>
        </w:rPr>
        <w:t>日</w:t>
      </w:r>
      <w:r>
        <w:rPr>
          <w:rFonts w:ascii="宋体" w:hAnsi="宋体" w:cs="宋体"/>
          <w:sz w:val="24"/>
          <w:szCs w:val="24"/>
          <w:highlight w:val="none"/>
        </w:rPr>
        <w:t xml:space="preserve"> </w:t>
      </w:r>
    </w:p>
    <w:p w14:paraId="12251BBB">
      <w:pPr>
        <w:snapToGrid w:val="0"/>
        <w:spacing w:line="360" w:lineRule="auto"/>
        <w:ind w:firstLine="480" w:firstLineChars="200"/>
        <w:rPr>
          <w:rFonts w:ascii="宋体" w:hAnsi="宋体" w:cs="宋体"/>
          <w:sz w:val="24"/>
          <w:szCs w:val="24"/>
        </w:rPr>
      </w:pPr>
      <w:r>
        <w:rPr>
          <w:rFonts w:hint="eastAsia" w:ascii="宋体" w:hAnsi="宋体" w:cs="宋体"/>
          <w:sz w:val="24"/>
          <w:szCs w:val="24"/>
        </w:rPr>
        <w:t>2. 采购文件售价：人民币500元/份（售后不退）。</w:t>
      </w:r>
    </w:p>
    <w:p w14:paraId="199F776B">
      <w:pPr>
        <w:snapToGrid w:val="0"/>
        <w:spacing w:line="360" w:lineRule="auto"/>
        <w:ind w:firstLine="480" w:firstLineChars="200"/>
        <w:rPr>
          <w:rFonts w:ascii="宋体" w:hAnsi="宋体" w:cs="宋体"/>
          <w:sz w:val="24"/>
          <w:szCs w:val="24"/>
        </w:rPr>
      </w:pPr>
      <w:r>
        <w:rPr>
          <w:rFonts w:hint="eastAsia" w:ascii="宋体" w:hAnsi="宋体" w:cs="宋体"/>
          <w:sz w:val="24"/>
          <w:szCs w:val="24"/>
        </w:rPr>
        <w:t>3. 报名及采购文件购买方式：现金购买</w:t>
      </w:r>
    </w:p>
    <w:p w14:paraId="28288BEF">
      <w:pPr>
        <w:snapToGrid w:val="0"/>
        <w:spacing w:line="360" w:lineRule="auto"/>
        <w:ind w:firstLine="480" w:firstLineChars="200"/>
        <w:rPr>
          <w:rFonts w:ascii="宋体" w:hAnsi="宋体" w:cs="宋体"/>
          <w:sz w:val="24"/>
          <w:szCs w:val="24"/>
        </w:rPr>
      </w:pPr>
      <w:r>
        <w:rPr>
          <w:rFonts w:hint="eastAsia" w:ascii="宋体" w:hAnsi="宋体" w:cs="宋体"/>
          <w:sz w:val="24"/>
          <w:szCs w:val="24"/>
        </w:rPr>
        <w:t>在采购文件发售期内，供应商到</w:t>
      </w:r>
      <w:r>
        <w:rPr>
          <w:rFonts w:hint="eastAsia" w:ascii="宋体" w:hAnsi="宋体" w:cs="宋体"/>
          <w:sz w:val="24"/>
          <w:szCs w:val="24"/>
          <w:lang w:eastAsia="zh-CN"/>
        </w:rPr>
        <w:t>重庆创新工程咨询有限公司</w:t>
      </w:r>
      <w:r>
        <w:rPr>
          <w:rFonts w:hint="eastAsia" w:ascii="宋体" w:hAnsi="宋体" w:cs="宋体"/>
          <w:sz w:val="24"/>
          <w:szCs w:val="24"/>
        </w:rPr>
        <w:t>，登记递交《采购文件发售登记表，格式详见附件》（加盖供应商公章）并购买采购文件。</w:t>
      </w:r>
    </w:p>
    <w:p w14:paraId="0DA0E18A">
      <w:pPr>
        <w:snapToGrid w:val="0"/>
        <w:spacing w:line="360" w:lineRule="auto"/>
        <w:ind w:firstLine="480" w:firstLineChars="200"/>
        <w:rPr>
          <w:rFonts w:ascii="宋体" w:hAnsi="宋体" w:cs="宋体"/>
          <w:sz w:val="24"/>
          <w:szCs w:val="24"/>
        </w:rPr>
      </w:pPr>
      <w:r>
        <w:rPr>
          <w:rFonts w:hint="eastAsia" w:ascii="宋体" w:hAnsi="宋体" w:cs="宋体"/>
          <w:sz w:val="24"/>
          <w:szCs w:val="24"/>
        </w:rPr>
        <w:t>在报名和采购文件发售期内购买了采购文件的供应商，其报名和响应文件才被接收。</w:t>
      </w:r>
    </w:p>
    <w:p w14:paraId="7BB0B3A0">
      <w:pPr>
        <w:snapToGrid w:val="0"/>
        <w:spacing w:line="360" w:lineRule="auto"/>
        <w:ind w:firstLine="480" w:firstLineChars="200"/>
        <w:rPr>
          <w:rFonts w:hint="eastAsia" w:ascii="宋体" w:hAnsi="宋体" w:cs="宋体"/>
          <w:sz w:val="24"/>
          <w:szCs w:val="24"/>
          <w:lang w:val="en-US" w:eastAsia="zh-CN"/>
        </w:rPr>
      </w:pPr>
      <w:r>
        <w:rPr>
          <w:rFonts w:hint="eastAsia" w:ascii="宋体" w:hAnsi="宋体" w:cs="宋体"/>
          <w:sz w:val="24"/>
          <w:szCs w:val="24"/>
        </w:rPr>
        <w:t>（三）响应文件递交</w:t>
      </w:r>
      <w:r>
        <w:rPr>
          <w:rFonts w:hint="eastAsia" w:ascii="宋体" w:hAnsi="宋体" w:cs="宋体"/>
          <w:sz w:val="24"/>
          <w:szCs w:val="24"/>
          <w:lang w:val="en-US" w:eastAsia="zh-CN"/>
        </w:rPr>
        <w:t>程序：</w:t>
      </w:r>
    </w:p>
    <w:p w14:paraId="6B5D2B82">
      <w:pPr>
        <w:numPr>
          <w:ilvl w:val="0"/>
          <w:numId w:val="0"/>
        </w:numPr>
        <w:snapToGrid w:val="0"/>
        <w:spacing w:line="360" w:lineRule="auto"/>
        <w:ind w:firstLine="480" w:firstLineChars="200"/>
        <w:rPr>
          <w:rFonts w:hint="eastAsia" w:ascii="宋体" w:hAnsi="宋体" w:cs="宋体"/>
          <w:sz w:val="24"/>
          <w:szCs w:val="24"/>
          <w:lang w:val="en-US" w:eastAsia="zh-CN"/>
        </w:rPr>
      </w:pPr>
      <w:r>
        <w:rPr>
          <w:rFonts w:hint="default" w:ascii="宋体" w:hAnsi="宋体" w:eastAsia="宋体" w:cs="宋体"/>
          <w:kern w:val="2"/>
          <w:sz w:val="24"/>
          <w:szCs w:val="24"/>
          <w:lang w:val="en-US" w:eastAsia="zh-CN" w:bidi="ar-SA"/>
        </w:rPr>
        <w:t>1.</w:t>
      </w:r>
      <w:r>
        <w:rPr>
          <w:rFonts w:hint="eastAsia" w:ascii="宋体" w:hAnsi="宋体" w:cs="宋体"/>
          <w:sz w:val="24"/>
          <w:szCs w:val="24"/>
          <w:lang w:val="en-US" w:eastAsia="zh-CN"/>
        </w:rPr>
        <w:t>法定代表人身份证明书及法定代表人授权委托书（详见格式），如法定代表人参加则无需提供法定代表人授权委托书。</w:t>
      </w:r>
    </w:p>
    <w:p w14:paraId="601F5638">
      <w:pPr>
        <w:numPr>
          <w:ilvl w:val="0"/>
          <w:numId w:val="0"/>
        </w:numPr>
        <w:snapToGrid w:val="0"/>
        <w:spacing w:line="360" w:lineRule="auto"/>
        <w:ind w:firstLine="480" w:firstLineChars="200"/>
        <w:rPr>
          <w:rFonts w:hint="eastAsia" w:ascii="宋体" w:hAnsi="宋体" w:cs="宋体"/>
          <w:sz w:val="24"/>
          <w:szCs w:val="24"/>
          <w:lang w:val="en-US" w:eastAsia="zh-CN"/>
        </w:rPr>
      </w:pPr>
      <w:r>
        <w:rPr>
          <w:rFonts w:hint="default" w:ascii="宋体" w:hAnsi="宋体" w:eastAsia="宋体" w:cs="宋体"/>
          <w:kern w:val="2"/>
          <w:sz w:val="24"/>
          <w:szCs w:val="24"/>
          <w:lang w:val="en-US" w:eastAsia="zh-CN" w:bidi="ar-SA"/>
        </w:rPr>
        <w:t>2.</w:t>
      </w:r>
      <w:r>
        <w:rPr>
          <w:rFonts w:hint="eastAsia" w:ascii="宋体" w:hAnsi="宋体" w:cs="宋体"/>
          <w:sz w:val="24"/>
          <w:szCs w:val="24"/>
          <w:lang w:val="en-US" w:eastAsia="zh-CN"/>
        </w:rPr>
        <w:t>提交报名费缴纳凭据，加盖供应商公章；</w:t>
      </w:r>
    </w:p>
    <w:p w14:paraId="7987F5AD">
      <w:pPr>
        <w:numPr>
          <w:ilvl w:val="0"/>
          <w:numId w:val="0"/>
        </w:numPr>
        <w:snapToGrid w:val="0"/>
        <w:spacing w:line="360" w:lineRule="auto"/>
        <w:ind w:firstLine="480" w:firstLineChars="200"/>
        <w:rPr>
          <w:rFonts w:hint="eastAsia" w:ascii="宋体" w:hAnsi="宋体" w:cs="宋体"/>
          <w:sz w:val="24"/>
          <w:szCs w:val="24"/>
          <w:lang w:val="en-US" w:eastAsia="zh-CN"/>
        </w:rPr>
      </w:pPr>
      <w:r>
        <w:rPr>
          <w:rFonts w:hint="default" w:ascii="宋体" w:hAnsi="宋体" w:eastAsia="宋体" w:cs="宋体"/>
          <w:kern w:val="2"/>
          <w:sz w:val="24"/>
          <w:szCs w:val="24"/>
          <w:lang w:val="en-US" w:eastAsia="zh-CN" w:bidi="ar-SA"/>
        </w:rPr>
        <w:t>3.</w:t>
      </w:r>
      <w:r>
        <w:rPr>
          <w:rFonts w:hint="eastAsia" w:ascii="宋体" w:hAnsi="宋体" w:cs="宋体"/>
          <w:sz w:val="24"/>
          <w:szCs w:val="24"/>
          <w:lang w:val="en-US" w:eastAsia="zh-CN"/>
        </w:rPr>
        <w:t>提交投标保证金银行转账凭据，加盖供应商公章；</w:t>
      </w:r>
    </w:p>
    <w:p w14:paraId="1746F8CA">
      <w:pPr>
        <w:numPr>
          <w:ilvl w:val="0"/>
          <w:numId w:val="0"/>
        </w:numPr>
        <w:snapToGrid w:val="0"/>
        <w:spacing w:line="360" w:lineRule="auto"/>
        <w:ind w:firstLine="480" w:firstLineChars="200"/>
        <w:rPr>
          <w:rFonts w:hint="eastAsia" w:ascii="宋体" w:hAnsi="宋体" w:cs="宋体"/>
          <w:sz w:val="24"/>
          <w:szCs w:val="24"/>
          <w:lang w:val="en-US" w:eastAsia="zh-CN"/>
        </w:rPr>
      </w:pPr>
      <w:r>
        <w:rPr>
          <w:rFonts w:hint="default" w:ascii="宋体" w:hAnsi="宋体" w:eastAsia="宋体" w:cs="宋体"/>
          <w:kern w:val="2"/>
          <w:sz w:val="24"/>
          <w:szCs w:val="24"/>
          <w:lang w:val="en-US" w:eastAsia="zh-CN" w:bidi="ar-SA"/>
        </w:rPr>
        <w:t>4.</w:t>
      </w:r>
      <w:r>
        <w:rPr>
          <w:rFonts w:hint="eastAsia" w:ascii="宋体" w:hAnsi="宋体" w:cs="宋体"/>
          <w:sz w:val="24"/>
          <w:szCs w:val="24"/>
          <w:lang w:val="en-US" w:eastAsia="zh-CN"/>
        </w:rPr>
        <w:t>递交“供应商信息卡”（格式详见附件），内容填写完整，加盖公章；</w:t>
      </w:r>
    </w:p>
    <w:p w14:paraId="2CD835E1">
      <w:pPr>
        <w:numPr>
          <w:ilvl w:val="0"/>
          <w:numId w:val="0"/>
        </w:numPr>
        <w:snapToGrid w:val="0"/>
        <w:spacing w:line="360" w:lineRule="auto"/>
        <w:ind w:firstLine="480" w:firstLineChars="200"/>
        <w:jc w:val="left"/>
        <w:rPr>
          <w:rFonts w:hint="eastAsia" w:ascii="宋体" w:hAnsi="宋体" w:cs="宋体"/>
          <w:sz w:val="24"/>
          <w:szCs w:val="24"/>
          <w:lang w:val="en-US" w:eastAsia="zh-CN"/>
        </w:rPr>
      </w:pPr>
      <w:r>
        <w:rPr>
          <w:rFonts w:hint="default" w:ascii="宋体" w:hAnsi="宋体" w:eastAsia="宋体" w:cs="宋体"/>
          <w:kern w:val="2"/>
          <w:sz w:val="24"/>
          <w:szCs w:val="24"/>
          <w:lang w:val="en-US" w:eastAsia="zh-CN" w:bidi="ar-SA"/>
        </w:rPr>
        <w:t>5.</w:t>
      </w:r>
      <w:r>
        <w:rPr>
          <w:rFonts w:hint="eastAsia" w:ascii="宋体" w:hAnsi="宋体" w:cs="宋体"/>
          <w:sz w:val="24"/>
          <w:szCs w:val="24"/>
          <w:lang w:val="en-US" w:eastAsia="zh-CN"/>
        </w:rPr>
        <w:t>递交供应商银行基本账户“开户许可证”复印件加盖公章；</w:t>
      </w:r>
    </w:p>
    <w:p w14:paraId="4657E38F">
      <w:pPr>
        <w:numPr>
          <w:ilvl w:val="0"/>
          <w:numId w:val="0"/>
        </w:numPr>
        <w:snapToGrid w:val="0"/>
        <w:spacing w:line="360" w:lineRule="auto"/>
        <w:ind w:firstLine="480" w:firstLineChars="200"/>
        <w:jc w:val="left"/>
        <w:rPr>
          <w:rFonts w:hint="eastAsia" w:ascii="宋体" w:hAnsi="宋体" w:cs="宋体"/>
          <w:sz w:val="24"/>
          <w:szCs w:val="24"/>
          <w:lang w:val="en-US" w:eastAsia="zh-CN"/>
        </w:rPr>
      </w:pPr>
      <w:r>
        <w:rPr>
          <w:rFonts w:hint="default" w:ascii="宋体" w:hAnsi="宋体" w:eastAsia="宋体" w:cs="宋体"/>
          <w:kern w:val="2"/>
          <w:sz w:val="24"/>
          <w:szCs w:val="24"/>
          <w:lang w:val="en-US" w:eastAsia="zh-CN" w:bidi="ar-SA"/>
        </w:rPr>
        <w:t>6.</w:t>
      </w:r>
      <w:r>
        <w:rPr>
          <w:rFonts w:hint="eastAsia" w:ascii="宋体" w:hAnsi="宋体" w:cs="宋体"/>
          <w:sz w:val="24"/>
          <w:szCs w:val="24"/>
          <w:lang w:val="en-US" w:eastAsia="zh-CN"/>
        </w:rPr>
        <w:t>递交竞争性比选文件报名登记表，加盖供应商公章；</w:t>
      </w:r>
    </w:p>
    <w:p w14:paraId="266FF48A">
      <w:pPr>
        <w:numPr>
          <w:ilvl w:val="0"/>
          <w:numId w:val="0"/>
        </w:numPr>
        <w:snapToGrid w:val="0"/>
        <w:spacing w:line="360" w:lineRule="auto"/>
        <w:ind w:firstLine="480" w:firstLineChars="200"/>
        <w:jc w:val="left"/>
        <w:rPr>
          <w:rFonts w:hint="eastAsia" w:ascii="宋体" w:hAnsi="宋体" w:cs="宋体"/>
          <w:sz w:val="24"/>
          <w:szCs w:val="24"/>
          <w:lang w:val="en-US" w:eastAsia="zh-CN"/>
        </w:rPr>
      </w:pPr>
      <w:r>
        <w:rPr>
          <w:rFonts w:hint="default" w:ascii="宋体" w:hAnsi="宋体" w:eastAsia="宋体" w:cs="宋体"/>
          <w:kern w:val="2"/>
          <w:sz w:val="24"/>
          <w:szCs w:val="24"/>
          <w:lang w:val="en-US" w:eastAsia="zh-CN" w:bidi="ar-SA"/>
        </w:rPr>
        <w:t>7.</w:t>
      </w:r>
      <w:r>
        <w:rPr>
          <w:rFonts w:hint="eastAsia" w:ascii="宋体" w:hAnsi="宋体" w:cs="宋体"/>
          <w:sz w:val="24"/>
          <w:szCs w:val="24"/>
          <w:lang w:val="en-US" w:eastAsia="zh-CN"/>
        </w:rPr>
        <w:t>按规定递交响应文件。</w:t>
      </w:r>
    </w:p>
    <w:p w14:paraId="31B4783D">
      <w:pPr>
        <w:snapToGrid w:val="0"/>
        <w:spacing w:line="360" w:lineRule="auto"/>
        <w:ind w:firstLine="480" w:firstLineChars="200"/>
        <w:rPr>
          <w:rFonts w:ascii="宋体" w:hAnsi="宋体" w:cs="宋体"/>
          <w:sz w:val="24"/>
          <w:szCs w:val="24"/>
        </w:rPr>
      </w:pPr>
      <w:r>
        <w:rPr>
          <w:rFonts w:hint="eastAsia" w:ascii="宋体" w:hAnsi="宋体" w:cs="宋体"/>
          <w:sz w:val="24"/>
          <w:szCs w:val="24"/>
          <w:lang w:val="en-US" w:eastAsia="zh-CN"/>
        </w:rPr>
        <w:t>相关原件递交起止时间：如果竞争性比选文件要求必须提交的相关原件，其递交时间与响应文件递交时间一致（逾期不予受理）。</w:t>
      </w:r>
    </w:p>
    <w:p w14:paraId="728F353B">
      <w:pPr>
        <w:snapToGrid w:val="0"/>
        <w:spacing w:line="360" w:lineRule="auto"/>
        <w:ind w:firstLine="480" w:firstLineChars="200"/>
        <w:rPr>
          <w:rFonts w:ascii="宋体" w:hAnsi="宋体" w:cs="宋体"/>
          <w:sz w:val="24"/>
          <w:szCs w:val="24"/>
        </w:rPr>
      </w:pPr>
      <w:r>
        <w:rPr>
          <w:rFonts w:hint="eastAsia" w:ascii="宋体" w:hAnsi="宋体" w:cs="宋体"/>
          <w:sz w:val="24"/>
          <w:szCs w:val="24"/>
        </w:rPr>
        <w:t>（四）递交响应文件地点：</w:t>
      </w:r>
      <w:r>
        <w:rPr>
          <w:rFonts w:hint="eastAsia" w:ascii="宋体" w:hAnsi="宋体" w:cs="宋体"/>
          <w:bCs/>
          <w:sz w:val="24"/>
          <w:szCs w:val="24"/>
          <w:lang w:eastAsia="zh-CN"/>
        </w:rPr>
        <w:t>大足区棠香街道海棠国际一期商业步行街14-3-2</w:t>
      </w:r>
      <w:r>
        <w:rPr>
          <w:rFonts w:hint="eastAsia" w:ascii="宋体" w:hAnsi="宋体" w:cs="宋体"/>
          <w:sz w:val="24"/>
          <w:szCs w:val="24"/>
        </w:rPr>
        <w:t>（</w:t>
      </w:r>
      <w:r>
        <w:rPr>
          <w:rFonts w:hint="eastAsia" w:ascii="宋体" w:hAnsi="宋体" w:cs="宋体"/>
          <w:sz w:val="24"/>
          <w:szCs w:val="24"/>
          <w:lang w:eastAsia="zh-CN"/>
        </w:rPr>
        <w:t>重庆创新工程咨询有限公司</w:t>
      </w:r>
      <w:r>
        <w:rPr>
          <w:rFonts w:hint="eastAsia" w:ascii="宋体" w:hAnsi="宋体" w:cs="宋体"/>
          <w:sz w:val="24"/>
          <w:szCs w:val="24"/>
        </w:rPr>
        <w:t>开标室）</w:t>
      </w:r>
    </w:p>
    <w:p w14:paraId="35A9F3C5">
      <w:pPr>
        <w:snapToGrid w:val="0"/>
        <w:spacing w:line="360" w:lineRule="auto"/>
        <w:ind w:firstLine="480" w:firstLineChars="200"/>
        <w:rPr>
          <w:rFonts w:ascii="宋体" w:hAnsi="宋体" w:cs="宋体"/>
          <w:sz w:val="24"/>
          <w:szCs w:val="24"/>
        </w:rPr>
      </w:pPr>
      <w:r>
        <w:rPr>
          <w:rFonts w:hint="eastAsia" w:ascii="宋体" w:hAnsi="宋体" w:cs="宋体"/>
          <w:sz w:val="24"/>
          <w:szCs w:val="24"/>
        </w:rPr>
        <w:t>（五）响应文件递交开始时间：202</w:t>
      </w:r>
      <w:r>
        <w:rPr>
          <w:rFonts w:ascii="宋体" w:hAnsi="宋体" w:cs="宋体"/>
          <w:sz w:val="24"/>
          <w:szCs w:val="24"/>
        </w:rPr>
        <w:t>5</w:t>
      </w:r>
      <w:r>
        <w:rPr>
          <w:rFonts w:hint="eastAsia" w:ascii="宋体" w:hAnsi="宋体" w:cs="宋体"/>
          <w:sz w:val="24"/>
          <w:szCs w:val="24"/>
        </w:rPr>
        <w:t>年</w:t>
      </w:r>
      <w:r>
        <w:rPr>
          <w:rFonts w:hint="eastAsia" w:ascii="宋体" w:hAnsi="宋体" w:cs="宋体"/>
          <w:sz w:val="24"/>
          <w:szCs w:val="24"/>
          <w:lang w:val="en-US" w:eastAsia="zh-CN"/>
        </w:rPr>
        <w:t>10</w:t>
      </w:r>
      <w:r>
        <w:rPr>
          <w:rFonts w:hint="eastAsia" w:ascii="宋体" w:hAnsi="宋体" w:cs="宋体"/>
          <w:sz w:val="24"/>
          <w:szCs w:val="24"/>
          <w:lang w:eastAsia="zh-CN"/>
        </w:rPr>
        <w:t>月</w:t>
      </w:r>
      <w:r>
        <w:rPr>
          <w:rFonts w:hint="eastAsia" w:ascii="宋体" w:hAnsi="宋体" w:cs="宋体"/>
          <w:sz w:val="24"/>
          <w:szCs w:val="24"/>
          <w:lang w:val="en-US" w:eastAsia="zh-CN"/>
        </w:rPr>
        <w:t>23</w:t>
      </w:r>
      <w:r>
        <w:rPr>
          <w:rFonts w:hint="eastAsia" w:ascii="宋体" w:hAnsi="宋体" w:cs="宋体"/>
          <w:sz w:val="24"/>
          <w:szCs w:val="24"/>
        </w:rPr>
        <w:t>日北京时间</w:t>
      </w:r>
      <w:r>
        <w:rPr>
          <w:rFonts w:hint="eastAsia" w:ascii="宋体" w:hAnsi="宋体" w:cs="宋体"/>
          <w:sz w:val="24"/>
          <w:szCs w:val="24"/>
          <w:lang w:val="en-US" w:eastAsia="zh-CN"/>
        </w:rPr>
        <w:t>15</w:t>
      </w:r>
      <w:r>
        <w:rPr>
          <w:rFonts w:hint="eastAsia" w:ascii="宋体" w:hAnsi="宋体" w:cs="宋体"/>
          <w:sz w:val="24"/>
          <w:szCs w:val="24"/>
        </w:rPr>
        <w:t>:</w:t>
      </w:r>
      <w:r>
        <w:rPr>
          <w:rFonts w:ascii="宋体" w:hAnsi="宋体" w:cs="宋体"/>
          <w:sz w:val="24"/>
          <w:szCs w:val="24"/>
        </w:rPr>
        <w:t>0</w:t>
      </w:r>
      <w:r>
        <w:rPr>
          <w:rFonts w:hint="eastAsia" w:ascii="宋体" w:hAnsi="宋体" w:cs="宋体"/>
          <w:sz w:val="24"/>
          <w:szCs w:val="24"/>
        </w:rPr>
        <w:t>0</w:t>
      </w:r>
    </w:p>
    <w:p w14:paraId="486F4177">
      <w:pPr>
        <w:snapToGrid w:val="0"/>
        <w:spacing w:line="360" w:lineRule="auto"/>
        <w:ind w:firstLine="480" w:firstLineChars="200"/>
        <w:rPr>
          <w:rFonts w:ascii="宋体" w:hAnsi="宋体" w:cs="宋体"/>
          <w:sz w:val="24"/>
          <w:szCs w:val="24"/>
        </w:rPr>
      </w:pPr>
      <w:r>
        <w:rPr>
          <w:rFonts w:hint="eastAsia" w:ascii="宋体" w:hAnsi="宋体" w:cs="宋体"/>
          <w:sz w:val="24"/>
          <w:szCs w:val="24"/>
        </w:rPr>
        <w:t>（六）响应文件递交截止时间：202</w:t>
      </w:r>
      <w:r>
        <w:rPr>
          <w:rFonts w:ascii="宋体" w:hAnsi="宋体" w:cs="宋体"/>
          <w:sz w:val="24"/>
          <w:szCs w:val="24"/>
        </w:rPr>
        <w:t>5</w:t>
      </w:r>
      <w:r>
        <w:rPr>
          <w:rFonts w:hint="eastAsia" w:ascii="宋体" w:hAnsi="宋体" w:cs="宋体"/>
          <w:sz w:val="24"/>
          <w:szCs w:val="24"/>
        </w:rPr>
        <w:t>年</w:t>
      </w:r>
      <w:r>
        <w:rPr>
          <w:rFonts w:hint="eastAsia" w:ascii="宋体" w:hAnsi="宋体" w:cs="宋体"/>
          <w:sz w:val="24"/>
          <w:szCs w:val="24"/>
          <w:lang w:val="en-US" w:eastAsia="zh-CN"/>
        </w:rPr>
        <w:t>10</w:t>
      </w:r>
      <w:r>
        <w:rPr>
          <w:rFonts w:hint="eastAsia" w:ascii="宋体" w:hAnsi="宋体" w:cs="宋体"/>
          <w:sz w:val="24"/>
          <w:szCs w:val="24"/>
          <w:lang w:eastAsia="zh-CN"/>
        </w:rPr>
        <w:t>月</w:t>
      </w:r>
      <w:r>
        <w:rPr>
          <w:rFonts w:hint="eastAsia" w:ascii="宋体" w:hAnsi="宋体" w:cs="宋体"/>
          <w:sz w:val="24"/>
          <w:szCs w:val="24"/>
          <w:lang w:val="en-US" w:eastAsia="zh-CN"/>
        </w:rPr>
        <w:t>23</w:t>
      </w:r>
      <w:r>
        <w:rPr>
          <w:rFonts w:hint="eastAsia" w:ascii="宋体" w:hAnsi="宋体" w:cs="宋体"/>
          <w:sz w:val="24"/>
          <w:szCs w:val="24"/>
        </w:rPr>
        <w:t>日北京时间</w:t>
      </w:r>
      <w:r>
        <w:rPr>
          <w:rFonts w:hint="eastAsia" w:ascii="宋体" w:hAnsi="宋体" w:cs="宋体"/>
          <w:sz w:val="24"/>
          <w:szCs w:val="24"/>
          <w:lang w:val="en-US" w:eastAsia="zh-CN"/>
        </w:rPr>
        <w:t>15</w:t>
      </w:r>
      <w:r>
        <w:rPr>
          <w:rFonts w:hint="eastAsia" w:ascii="宋体" w:hAnsi="宋体" w:cs="宋体"/>
          <w:sz w:val="24"/>
          <w:szCs w:val="24"/>
        </w:rPr>
        <w:t>:</w:t>
      </w:r>
      <w:r>
        <w:rPr>
          <w:rFonts w:ascii="宋体" w:hAnsi="宋体" w:cs="宋体"/>
          <w:sz w:val="24"/>
          <w:szCs w:val="24"/>
        </w:rPr>
        <w:t>3</w:t>
      </w:r>
      <w:r>
        <w:rPr>
          <w:rFonts w:hint="eastAsia" w:ascii="宋体" w:hAnsi="宋体" w:cs="宋体"/>
          <w:sz w:val="24"/>
          <w:szCs w:val="24"/>
        </w:rPr>
        <w:t>0</w:t>
      </w:r>
    </w:p>
    <w:p w14:paraId="5E6FB942">
      <w:pPr>
        <w:snapToGrid w:val="0"/>
        <w:spacing w:line="360" w:lineRule="auto"/>
        <w:ind w:firstLine="480" w:firstLineChars="200"/>
        <w:rPr>
          <w:rFonts w:ascii="宋体" w:hAnsi="宋体" w:cs="宋体"/>
          <w:sz w:val="24"/>
          <w:szCs w:val="24"/>
        </w:rPr>
      </w:pPr>
      <w:r>
        <w:rPr>
          <w:rFonts w:hint="eastAsia" w:ascii="宋体" w:hAnsi="宋体" w:cs="宋体"/>
          <w:sz w:val="24"/>
          <w:szCs w:val="24"/>
        </w:rPr>
        <w:t>（七）响应文件开启时间：202</w:t>
      </w:r>
      <w:r>
        <w:rPr>
          <w:rFonts w:ascii="宋体" w:hAnsi="宋体" w:cs="宋体"/>
          <w:sz w:val="24"/>
          <w:szCs w:val="24"/>
        </w:rPr>
        <w:t>5</w:t>
      </w:r>
      <w:r>
        <w:rPr>
          <w:rFonts w:hint="eastAsia" w:ascii="宋体" w:hAnsi="宋体" w:cs="宋体"/>
          <w:sz w:val="24"/>
          <w:szCs w:val="24"/>
        </w:rPr>
        <w:t>年</w:t>
      </w:r>
      <w:r>
        <w:rPr>
          <w:rFonts w:hint="eastAsia" w:ascii="宋体" w:hAnsi="宋体" w:cs="宋体"/>
          <w:sz w:val="24"/>
          <w:szCs w:val="24"/>
          <w:lang w:val="en-US" w:eastAsia="zh-CN"/>
        </w:rPr>
        <w:t>10</w:t>
      </w:r>
      <w:r>
        <w:rPr>
          <w:rFonts w:hint="eastAsia" w:ascii="宋体" w:hAnsi="宋体" w:cs="宋体"/>
          <w:sz w:val="24"/>
          <w:szCs w:val="24"/>
          <w:lang w:eastAsia="zh-CN"/>
        </w:rPr>
        <w:t>月</w:t>
      </w:r>
      <w:r>
        <w:rPr>
          <w:rFonts w:hint="eastAsia" w:ascii="宋体" w:hAnsi="宋体" w:cs="宋体"/>
          <w:sz w:val="24"/>
          <w:szCs w:val="24"/>
          <w:lang w:val="en-US" w:eastAsia="zh-CN"/>
        </w:rPr>
        <w:t>23</w:t>
      </w:r>
      <w:r>
        <w:rPr>
          <w:rFonts w:hint="eastAsia" w:ascii="宋体" w:hAnsi="宋体" w:cs="宋体"/>
          <w:sz w:val="24"/>
          <w:szCs w:val="24"/>
        </w:rPr>
        <w:t>日北京时间</w:t>
      </w:r>
      <w:r>
        <w:rPr>
          <w:rFonts w:hint="eastAsia" w:ascii="宋体" w:hAnsi="宋体" w:cs="宋体"/>
          <w:sz w:val="24"/>
          <w:szCs w:val="24"/>
          <w:lang w:val="en-US" w:eastAsia="zh-CN"/>
        </w:rPr>
        <w:t>15</w:t>
      </w:r>
      <w:r>
        <w:rPr>
          <w:rFonts w:hint="eastAsia" w:ascii="宋体" w:hAnsi="宋体" w:cs="宋体"/>
          <w:sz w:val="24"/>
          <w:szCs w:val="24"/>
        </w:rPr>
        <w:t>:</w:t>
      </w:r>
      <w:r>
        <w:rPr>
          <w:rFonts w:ascii="宋体" w:hAnsi="宋体" w:cs="宋体"/>
          <w:sz w:val="24"/>
          <w:szCs w:val="24"/>
        </w:rPr>
        <w:t>3</w:t>
      </w:r>
      <w:r>
        <w:rPr>
          <w:rFonts w:hint="eastAsia" w:ascii="宋体" w:hAnsi="宋体" w:cs="宋体"/>
          <w:sz w:val="24"/>
          <w:szCs w:val="24"/>
        </w:rPr>
        <w:t>0</w:t>
      </w:r>
    </w:p>
    <w:p w14:paraId="44FFD114">
      <w:pPr>
        <w:pStyle w:val="5"/>
        <w:spacing w:before="0" w:after="0" w:line="360" w:lineRule="auto"/>
        <w:ind w:firstLine="482" w:firstLineChars="200"/>
        <w:rPr>
          <w:rFonts w:ascii="宋体" w:hAnsi="宋体" w:cs="宋体"/>
          <w:sz w:val="24"/>
          <w:szCs w:val="24"/>
        </w:rPr>
      </w:pPr>
      <w:bookmarkStart w:id="20" w:name="_Toc6762"/>
      <w:bookmarkStart w:id="21" w:name="_Toc385"/>
      <w:r>
        <w:rPr>
          <w:rFonts w:hint="eastAsia" w:ascii="宋体" w:hAnsi="宋体" w:cs="宋体"/>
          <w:sz w:val="24"/>
          <w:szCs w:val="24"/>
        </w:rPr>
        <w:t>五、比选保证金</w:t>
      </w:r>
      <w:bookmarkEnd w:id="18"/>
      <w:bookmarkEnd w:id="19"/>
      <w:bookmarkEnd w:id="20"/>
      <w:bookmarkEnd w:id="21"/>
    </w:p>
    <w:p w14:paraId="5BD1E052">
      <w:pPr>
        <w:snapToGrid w:val="0"/>
        <w:spacing w:line="360" w:lineRule="auto"/>
        <w:ind w:firstLine="480" w:firstLineChars="200"/>
        <w:rPr>
          <w:rFonts w:ascii="宋体" w:hAnsi="宋体" w:cs="宋体"/>
          <w:color w:val="000000"/>
          <w:sz w:val="24"/>
          <w:szCs w:val="24"/>
        </w:rPr>
      </w:pPr>
      <w:bookmarkStart w:id="22" w:name="_Toc75258776"/>
      <w:bookmarkStart w:id="23" w:name="_Toc530038692"/>
      <w:r>
        <w:rPr>
          <w:rFonts w:hint="eastAsia" w:ascii="宋体" w:hAnsi="宋体" w:cs="宋体"/>
          <w:color w:val="000000"/>
          <w:sz w:val="24"/>
          <w:szCs w:val="24"/>
        </w:rPr>
        <w:t>1.缴纳金额：保证金金额详见本篇“一、竞争性比选内容”.</w:t>
      </w:r>
    </w:p>
    <w:p w14:paraId="30454D66">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由投标人的银行基本账户转账到以下账户：</w:t>
      </w:r>
    </w:p>
    <w:p w14:paraId="368BA5A6">
      <w:pPr>
        <w:snapToGrid w:val="0"/>
        <w:spacing w:line="360" w:lineRule="auto"/>
        <w:ind w:firstLine="480"/>
        <w:rPr>
          <w:rStyle w:val="281"/>
          <w:rFonts w:hint="eastAsia" w:ascii="宋体" w:hAnsi="宋体" w:eastAsia="宋体" w:cs="宋体"/>
          <w:lang w:eastAsia="zh-CN"/>
        </w:rPr>
      </w:pPr>
      <w:r>
        <w:rPr>
          <w:rStyle w:val="281"/>
          <w:rFonts w:hint="eastAsia" w:ascii="宋体" w:hAnsi="宋体" w:eastAsia="宋体" w:cs="宋体"/>
          <w:lang w:eastAsia="zh-CN"/>
        </w:rPr>
        <w:t>户名：重庆创新工程咨询有限公司大足分公司</w:t>
      </w:r>
    </w:p>
    <w:p w14:paraId="0E24B429">
      <w:pPr>
        <w:snapToGrid w:val="0"/>
        <w:spacing w:line="360" w:lineRule="auto"/>
        <w:ind w:firstLine="480"/>
        <w:rPr>
          <w:rStyle w:val="281"/>
          <w:rFonts w:hint="eastAsia" w:ascii="宋体" w:hAnsi="宋体" w:eastAsia="宋体" w:cs="宋体"/>
          <w:lang w:eastAsia="zh-CN"/>
        </w:rPr>
      </w:pPr>
      <w:r>
        <w:rPr>
          <w:rStyle w:val="281"/>
          <w:rFonts w:hint="eastAsia" w:ascii="宋体" w:hAnsi="宋体" w:eastAsia="宋体" w:cs="宋体"/>
          <w:lang w:eastAsia="zh-CN"/>
        </w:rPr>
        <w:t xml:space="preserve">账号：50050100434100001311 </w:t>
      </w:r>
    </w:p>
    <w:p w14:paraId="0D885974">
      <w:pPr>
        <w:snapToGrid w:val="0"/>
        <w:spacing w:line="360" w:lineRule="auto"/>
        <w:ind w:firstLine="480" w:firstLineChars="200"/>
        <w:rPr>
          <w:rStyle w:val="281"/>
          <w:rFonts w:hint="eastAsia" w:ascii="宋体" w:hAnsi="宋体" w:eastAsia="宋体" w:cs="宋体"/>
          <w:lang w:eastAsia="zh-CN"/>
        </w:rPr>
      </w:pPr>
      <w:r>
        <w:rPr>
          <w:rStyle w:val="281"/>
          <w:rFonts w:hint="eastAsia" w:ascii="宋体" w:hAnsi="宋体" w:eastAsia="宋体" w:cs="宋体"/>
          <w:lang w:eastAsia="zh-CN"/>
        </w:rPr>
        <w:t>开户行：中国建设银行股份有限公司大足支行</w:t>
      </w:r>
    </w:p>
    <w:p w14:paraId="4A06704B">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2.保证金到账时间及备注填写要求</w:t>
      </w:r>
    </w:p>
    <w:p w14:paraId="3329E089">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（1）到账时间要求</w:t>
      </w:r>
    </w:p>
    <w:p w14:paraId="7DF6AC66">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本项目投标保证金的到账截止时间为投标截止时间前一天下午5：00（投标人在银行转账汇款时，须充分考虑转账汇款的时间差风险，如同城转账、异地转账或汇款、跨行转账或电汇的时间要求；未按要求</w:t>
      </w:r>
      <w:bookmarkStart w:id="264" w:name="_GoBack"/>
      <w:bookmarkEnd w:id="264"/>
      <w:r>
        <w:rPr>
          <w:rFonts w:hint="eastAsia" w:ascii="宋体" w:hAnsi="宋体" w:cs="宋体"/>
          <w:color w:val="000000"/>
          <w:sz w:val="24"/>
          <w:szCs w:val="24"/>
        </w:rPr>
        <w:t>递交投标保证金的其投标文件将会被拒收）。</w:t>
      </w:r>
    </w:p>
    <w:p w14:paraId="0924B781">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（2）备注填写要求</w:t>
      </w:r>
    </w:p>
    <w:p w14:paraId="0FE15BD5">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投标人应在银行转账（汇款）凭证备注栏中注明“保证金—（项目名称，可简写）</w:t>
      </w:r>
      <w:r>
        <w:rPr>
          <w:rFonts w:ascii="宋体" w:hAnsi="宋体" w:cs="宋体"/>
          <w:color w:val="000000"/>
          <w:sz w:val="24"/>
          <w:szCs w:val="24"/>
        </w:rPr>
        <w:t>”</w:t>
      </w:r>
      <w:r>
        <w:rPr>
          <w:rFonts w:hint="eastAsia" w:ascii="宋体" w:hAnsi="宋体" w:cs="宋体"/>
          <w:color w:val="000000"/>
          <w:sz w:val="24"/>
          <w:szCs w:val="24"/>
        </w:rPr>
        <w:t>，不按要求填写备注和缴纳保证金入指定账户而影响对其保证金到账认定和退还的，由投标人自行承担。</w:t>
      </w:r>
    </w:p>
    <w:p w14:paraId="79335C8F">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3.保证金退还方式</w:t>
      </w:r>
    </w:p>
    <w:p w14:paraId="6F1D4F07">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（1）未成交供应商的保证金，在成交通知书发出后，由</w:t>
      </w:r>
      <w:r>
        <w:rPr>
          <w:rFonts w:hint="eastAsia" w:ascii="宋体" w:hAnsi="宋体" w:cs="宋体"/>
          <w:color w:val="000000"/>
          <w:sz w:val="24"/>
          <w:szCs w:val="24"/>
          <w:lang w:eastAsia="zh-CN"/>
        </w:rPr>
        <w:t>重庆创新工程咨询有限公司</w:t>
      </w:r>
      <w:r>
        <w:rPr>
          <w:rFonts w:hint="eastAsia" w:ascii="宋体" w:hAnsi="宋体" w:cs="宋体"/>
          <w:color w:val="000000"/>
          <w:sz w:val="24"/>
          <w:szCs w:val="24"/>
        </w:rPr>
        <w:t>在5个工作日内退还至投标人的“开户许可证”基本账户上。</w:t>
      </w:r>
    </w:p>
    <w:p w14:paraId="4D6FA531">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（2）成交供应商的保证金，在成交供应商</w:t>
      </w:r>
      <w:r>
        <w:rPr>
          <w:rFonts w:ascii="宋体" w:hAnsi="宋体" w:cs="宋体"/>
          <w:color w:val="000000"/>
          <w:sz w:val="24"/>
          <w:szCs w:val="24"/>
        </w:rPr>
        <w:t>和采购人</w:t>
      </w:r>
      <w:r>
        <w:rPr>
          <w:rFonts w:hint="eastAsia" w:ascii="宋体" w:hAnsi="宋体" w:cs="宋体"/>
          <w:color w:val="000000"/>
          <w:sz w:val="24"/>
          <w:szCs w:val="24"/>
        </w:rPr>
        <w:t>签订合同后，由</w:t>
      </w:r>
      <w:r>
        <w:rPr>
          <w:rFonts w:hint="eastAsia" w:ascii="宋体" w:hAnsi="宋体" w:cs="宋体"/>
          <w:color w:val="000000"/>
          <w:sz w:val="24"/>
          <w:szCs w:val="24"/>
          <w:lang w:eastAsia="zh-CN"/>
        </w:rPr>
        <w:t>重庆创新工程咨询有限公司</w:t>
      </w:r>
      <w:r>
        <w:rPr>
          <w:rFonts w:hint="eastAsia" w:ascii="宋体" w:hAnsi="宋体" w:cs="宋体"/>
          <w:color w:val="000000"/>
          <w:sz w:val="24"/>
          <w:szCs w:val="24"/>
        </w:rPr>
        <w:t>在5个工作日内退还至投标人的“开户许可证”基本账户上。</w:t>
      </w:r>
    </w:p>
    <w:p w14:paraId="132379BC">
      <w:pPr>
        <w:snapToGrid w:val="0"/>
        <w:spacing w:line="360" w:lineRule="auto"/>
        <w:ind w:firstLine="480" w:firstLineChars="200"/>
        <w:rPr>
          <w:rFonts w:hint="eastAsia" w:ascii="宋体" w:hAnsi="宋体" w:eastAsia="宋体" w:cs="宋体"/>
          <w:color w:val="000000"/>
          <w:sz w:val="24"/>
          <w:szCs w:val="24"/>
          <w:lang w:eastAsia="zh-CN"/>
        </w:rPr>
      </w:pPr>
      <w:r>
        <w:rPr>
          <w:rFonts w:hint="eastAsia" w:ascii="宋体" w:hAnsi="宋体" w:cs="宋体"/>
          <w:color w:val="000000"/>
          <w:sz w:val="24"/>
          <w:szCs w:val="24"/>
        </w:rPr>
        <w:t>查询电话：</w:t>
      </w:r>
      <w:r>
        <w:rPr>
          <w:rFonts w:hint="eastAsia" w:ascii="宋体" w:hAnsi="宋体" w:cs="宋体"/>
          <w:color w:val="000000"/>
          <w:sz w:val="24"/>
          <w:szCs w:val="24"/>
          <w:lang w:eastAsia="zh-CN"/>
        </w:rPr>
        <w:t>何</w:t>
      </w:r>
      <w:r>
        <w:rPr>
          <w:rFonts w:hint="eastAsia" w:ascii="宋体" w:hAnsi="宋体" w:cs="宋体"/>
          <w:color w:val="000000"/>
          <w:sz w:val="24"/>
          <w:szCs w:val="24"/>
        </w:rPr>
        <w:t>老师</w:t>
      </w:r>
      <w:r>
        <w:rPr>
          <w:rFonts w:hint="eastAsia" w:ascii="宋体" w:hAnsi="宋体" w:cs="宋体"/>
          <w:color w:val="000000"/>
          <w:sz w:val="24"/>
          <w:szCs w:val="24"/>
          <w:lang w:val="en-US" w:eastAsia="zh-CN"/>
        </w:rPr>
        <w:t>17830055476</w:t>
      </w:r>
    </w:p>
    <w:bookmarkEnd w:id="22"/>
    <w:bookmarkEnd w:id="23"/>
    <w:p w14:paraId="32203AB6">
      <w:pPr>
        <w:pStyle w:val="5"/>
        <w:spacing w:before="0" w:after="0" w:line="360" w:lineRule="auto"/>
        <w:ind w:firstLine="482" w:firstLineChars="200"/>
        <w:rPr>
          <w:rFonts w:ascii="宋体" w:hAnsi="宋体" w:cs="宋体"/>
          <w:sz w:val="24"/>
          <w:szCs w:val="24"/>
        </w:rPr>
      </w:pPr>
      <w:bookmarkStart w:id="24" w:name="_Toc75258777"/>
      <w:bookmarkStart w:id="25" w:name="_Toc10992"/>
      <w:bookmarkStart w:id="26" w:name="_Toc12712"/>
      <w:r>
        <w:rPr>
          <w:rFonts w:hint="eastAsia" w:ascii="宋体" w:hAnsi="宋体" w:cs="宋体"/>
          <w:sz w:val="24"/>
          <w:szCs w:val="24"/>
        </w:rPr>
        <w:t>六、其它有关规定</w:t>
      </w:r>
      <w:bookmarkEnd w:id="24"/>
      <w:bookmarkEnd w:id="25"/>
      <w:bookmarkEnd w:id="26"/>
    </w:p>
    <w:p w14:paraId="6636A9AF">
      <w:pPr>
        <w:snapToGrid w:val="0"/>
        <w:spacing w:line="360" w:lineRule="auto"/>
        <w:ind w:firstLine="480" w:firstLineChars="200"/>
        <w:rPr>
          <w:rFonts w:hint="eastAsia" w:ascii="宋体" w:hAnsi="宋体" w:cs="宋体"/>
          <w:color w:val="000000"/>
          <w:sz w:val="24"/>
          <w:szCs w:val="24"/>
        </w:rPr>
      </w:pPr>
      <w:bookmarkStart w:id="27" w:name="_Toc16646"/>
      <w:r>
        <w:rPr>
          <w:rFonts w:hint="eastAsia" w:ascii="宋体" w:hAnsi="宋体" w:cs="宋体"/>
          <w:color w:val="000000"/>
          <w:sz w:val="24"/>
          <w:szCs w:val="24"/>
        </w:rPr>
        <w:t>（一）单位负责人为同一人或者存在直接控股、管理关系的不同供应商，不得参加同一合同项（包）下的政府采购活动，否则均为无效响应。</w:t>
      </w:r>
    </w:p>
    <w:p w14:paraId="4D94AF0A">
      <w:pPr>
        <w:snapToGrid w:val="0"/>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（二）为采购项目提供整体设计、规范编制或者项目管理、监理、检测等服务的供应商，不得再参加该采购项目的其他采购活动。</w:t>
      </w:r>
    </w:p>
    <w:p w14:paraId="4BC50B76">
      <w:pPr>
        <w:snapToGrid w:val="0"/>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（三）本项目的澄清文件（如果有）一律在</w:t>
      </w:r>
      <w:r>
        <w:rPr>
          <w:rFonts w:hint="eastAsia" w:ascii="宋体" w:hAnsi="宋体" w:eastAsia="宋体" w:cs="宋体"/>
          <w:sz w:val="24"/>
          <w:szCs w:val="24"/>
          <w:lang w:eastAsia="zh-CN"/>
        </w:rPr>
        <w:t>《文旅集团》(http://www.dzxfjt.cn/)</w:t>
      </w:r>
      <w:r>
        <w:rPr>
          <w:rFonts w:hint="eastAsia" w:ascii="宋体" w:hAnsi="宋体" w:cs="宋体"/>
          <w:color w:val="000000"/>
          <w:sz w:val="24"/>
          <w:szCs w:val="24"/>
        </w:rPr>
        <w:t>上发布，请各供应商注意下载或到采购代理机构处领取；无论供应商下载或领取与否，均视同供应商已知晓本项目澄清文件（如果有）的内容。</w:t>
      </w:r>
    </w:p>
    <w:p w14:paraId="0F6FE805">
      <w:pPr>
        <w:snapToGrid w:val="0"/>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（四）超过响应文件截止时间递交的响应文件，恕不接收。</w:t>
      </w:r>
    </w:p>
    <w:p w14:paraId="74463E0F">
      <w:pPr>
        <w:snapToGrid w:val="0"/>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（五）</w:t>
      </w:r>
      <w:r>
        <w:rPr>
          <w:rFonts w:hint="eastAsia" w:ascii="宋体" w:hAnsi="宋体" w:cs="宋体"/>
          <w:color w:val="000000"/>
          <w:sz w:val="24"/>
          <w:szCs w:val="24"/>
          <w:lang w:eastAsia="zh-CN"/>
        </w:rPr>
        <w:t>投标</w:t>
      </w:r>
      <w:r>
        <w:rPr>
          <w:rFonts w:hint="eastAsia" w:ascii="宋体" w:hAnsi="宋体" w:cs="宋体"/>
          <w:color w:val="000000"/>
          <w:sz w:val="24"/>
          <w:szCs w:val="24"/>
        </w:rPr>
        <w:t>费用：无论</w:t>
      </w:r>
      <w:r>
        <w:rPr>
          <w:rFonts w:hint="eastAsia" w:ascii="宋体" w:hAnsi="宋体" w:cs="宋体"/>
          <w:color w:val="000000"/>
          <w:sz w:val="24"/>
          <w:szCs w:val="24"/>
          <w:lang w:eastAsia="zh-CN"/>
        </w:rPr>
        <w:t>投标</w:t>
      </w:r>
      <w:r>
        <w:rPr>
          <w:rFonts w:hint="eastAsia" w:ascii="宋体" w:hAnsi="宋体" w:cs="宋体"/>
          <w:color w:val="000000"/>
          <w:sz w:val="24"/>
          <w:szCs w:val="24"/>
        </w:rPr>
        <w:t>结果如何，供应商参与本项目</w:t>
      </w:r>
      <w:r>
        <w:rPr>
          <w:rFonts w:hint="eastAsia" w:ascii="宋体" w:hAnsi="宋体" w:cs="宋体"/>
          <w:color w:val="000000"/>
          <w:sz w:val="24"/>
          <w:szCs w:val="24"/>
          <w:lang w:eastAsia="zh-CN"/>
        </w:rPr>
        <w:t>投标</w:t>
      </w:r>
      <w:r>
        <w:rPr>
          <w:rFonts w:hint="eastAsia" w:ascii="宋体" w:hAnsi="宋体" w:cs="宋体"/>
          <w:color w:val="000000"/>
          <w:sz w:val="24"/>
          <w:szCs w:val="24"/>
        </w:rPr>
        <w:t>的所有费用均应由供应商自行承担。</w:t>
      </w:r>
    </w:p>
    <w:p w14:paraId="2FB5FD4F">
      <w:pPr>
        <w:snapToGrid w:val="0"/>
        <w:spacing w:line="360" w:lineRule="auto"/>
        <w:ind w:firstLine="482" w:firstLineChars="200"/>
        <w:rPr>
          <w:rFonts w:hint="eastAsia" w:ascii="宋体" w:hAnsi="宋体" w:cs="宋体"/>
          <w:b/>
          <w:bCs/>
          <w:color w:val="000000"/>
          <w:sz w:val="24"/>
          <w:szCs w:val="24"/>
        </w:rPr>
      </w:pPr>
      <w:r>
        <w:rPr>
          <w:rFonts w:hint="eastAsia" w:ascii="宋体" w:hAnsi="宋体" w:cs="宋体"/>
          <w:b/>
          <w:bCs/>
          <w:color w:val="000000"/>
          <w:sz w:val="24"/>
          <w:szCs w:val="24"/>
        </w:rPr>
        <w:t>（六）本项目不接受联合体参与</w:t>
      </w:r>
      <w:r>
        <w:rPr>
          <w:rFonts w:hint="eastAsia" w:ascii="宋体" w:hAnsi="宋体" w:cs="宋体"/>
          <w:b/>
          <w:bCs/>
          <w:color w:val="000000"/>
          <w:sz w:val="24"/>
          <w:szCs w:val="24"/>
          <w:lang w:eastAsia="zh-CN"/>
        </w:rPr>
        <w:t>投标</w:t>
      </w:r>
      <w:r>
        <w:rPr>
          <w:rFonts w:hint="eastAsia" w:ascii="宋体" w:hAnsi="宋体" w:cs="宋体"/>
          <w:b/>
          <w:bCs/>
          <w:color w:val="000000"/>
          <w:sz w:val="24"/>
          <w:szCs w:val="24"/>
        </w:rPr>
        <w:t>，否则按无效处理。</w:t>
      </w:r>
    </w:p>
    <w:p w14:paraId="2C1B65A8">
      <w:pPr>
        <w:snapToGrid w:val="0"/>
        <w:spacing w:line="360" w:lineRule="auto"/>
        <w:ind w:firstLine="482" w:firstLineChars="200"/>
        <w:rPr>
          <w:rFonts w:hint="eastAsia" w:ascii="宋体" w:hAnsi="宋体" w:cs="宋体"/>
          <w:b/>
          <w:bCs/>
          <w:color w:val="000000"/>
          <w:sz w:val="24"/>
          <w:szCs w:val="24"/>
        </w:rPr>
      </w:pPr>
      <w:r>
        <w:rPr>
          <w:rFonts w:hint="eastAsia" w:ascii="宋体" w:hAnsi="宋体" w:cs="宋体"/>
          <w:b/>
          <w:bCs/>
          <w:color w:val="000000"/>
          <w:sz w:val="24"/>
          <w:szCs w:val="24"/>
        </w:rPr>
        <w:t>（七）项目不接受合同分包，否则按无效处理。</w:t>
      </w:r>
    </w:p>
    <w:p w14:paraId="576CB9A5">
      <w:pPr>
        <w:snapToGrid w:val="0"/>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八）按照《财政部关于在政府采购活动中查询及使用信用记录有关问题的通知》财库〔2016〕125号，供应商列入失信被执行人、重大税收违法案件当事人名单、政府采购严重违法失信行为记录名单及其他不符合《中华人民共和国政府采购法》第二十二条规定条件的供应商，将拒绝其参与政府采购活动。</w:t>
      </w:r>
    </w:p>
    <w:p w14:paraId="50537DF6">
      <w:pPr>
        <w:pStyle w:val="5"/>
        <w:spacing w:before="0" w:after="0" w:line="360" w:lineRule="auto"/>
        <w:ind w:firstLine="482" w:firstLineChars="200"/>
        <w:rPr>
          <w:rFonts w:ascii="宋体" w:hAnsi="宋体" w:cs="宋体"/>
          <w:sz w:val="24"/>
          <w:szCs w:val="24"/>
        </w:rPr>
      </w:pPr>
      <w:bookmarkStart w:id="28" w:name="_Toc23744"/>
      <w:r>
        <w:rPr>
          <w:rFonts w:hint="eastAsia" w:ascii="宋体" w:hAnsi="宋体" w:cs="宋体"/>
          <w:sz w:val="24"/>
          <w:szCs w:val="24"/>
        </w:rPr>
        <w:t>七、联系方式</w:t>
      </w:r>
      <w:bookmarkEnd w:id="27"/>
      <w:bookmarkEnd w:id="28"/>
    </w:p>
    <w:p w14:paraId="334932E2">
      <w:pPr>
        <w:snapToGrid w:val="0"/>
        <w:spacing w:line="360" w:lineRule="auto"/>
        <w:ind w:firstLine="480" w:firstLineChars="200"/>
        <w:rPr>
          <w:rFonts w:ascii="宋体" w:hAnsi="宋体" w:cs="宋体"/>
          <w:sz w:val="24"/>
          <w:szCs w:val="24"/>
        </w:rPr>
      </w:pPr>
      <w:r>
        <w:rPr>
          <w:rFonts w:hint="eastAsia" w:ascii="宋体" w:hAnsi="宋体" w:cs="宋体"/>
          <w:sz w:val="24"/>
          <w:szCs w:val="24"/>
        </w:rPr>
        <w:t>（一）采购人：重庆泽足水务投资建设有限公司</w:t>
      </w:r>
    </w:p>
    <w:p w14:paraId="24F7B1E4">
      <w:pPr>
        <w:snapToGrid w:val="0"/>
        <w:spacing w:line="360" w:lineRule="auto"/>
        <w:ind w:firstLine="480" w:firstLineChars="200"/>
        <w:rPr>
          <w:rFonts w:ascii="宋体" w:hAnsi="宋体" w:cs="宋体"/>
          <w:sz w:val="24"/>
          <w:szCs w:val="24"/>
        </w:rPr>
      </w:pPr>
      <w:r>
        <w:rPr>
          <w:rFonts w:hint="eastAsia" w:ascii="宋体" w:hAnsi="宋体" w:cs="宋体"/>
          <w:sz w:val="24"/>
          <w:szCs w:val="24"/>
        </w:rPr>
        <w:t>联系人：李老师</w:t>
      </w:r>
    </w:p>
    <w:p w14:paraId="3B10841B">
      <w:pPr>
        <w:snapToGrid w:val="0"/>
        <w:spacing w:line="360" w:lineRule="auto"/>
        <w:ind w:firstLine="480" w:firstLineChars="200"/>
        <w:rPr>
          <w:rFonts w:ascii="宋体" w:hAnsi="宋体" w:cs="宋体"/>
          <w:sz w:val="24"/>
          <w:szCs w:val="24"/>
        </w:rPr>
      </w:pPr>
      <w:r>
        <w:rPr>
          <w:rFonts w:hint="eastAsia" w:ascii="宋体" w:hAnsi="宋体" w:cs="宋体"/>
          <w:sz w:val="24"/>
          <w:szCs w:val="24"/>
        </w:rPr>
        <w:t>电  话：</w:t>
      </w:r>
      <w:r>
        <w:rPr>
          <w:rFonts w:ascii="宋体" w:hAnsi="宋体" w:cs="宋体"/>
          <w:sz w:val="24"/>
          <w:szCs w:val="24"/>
        </w:rPr>
        <w:t>15023631667</w:t>
      </w:r>
    </w:p>
    <w:p w14:paraId="4C9264A5">
      <w:pPr>
        <w:snapToGrid w:val="0"/>
        <w:spacing w:line="360" w:lineRule="auto"/>
        <w:ind w:firstLine="480" w:firstLineChars="200"/>
        <w:rPr>
          <w:rFonts w:ascii="宋体" w:hAnsi="宋体" w:cs="宋体"/>
          <w:sz w:val="24"/>
          <w:szCs w:val="24"/>
        </w:rPr>
      </w:pPr>
      <w:r>
        <w:rPr>
          <w:rFonts w:hint="eastAsia" w:ascii="宋体" w:hAnsi="宋体" w:cs="宋体"/>
          <w:sz w:val="24"/>
          <w:szCs w:val="24"/>
        </w:rPr>
        <w:t>地  址：重庆市大足区</w:t>
      </w:r>
    </w:p>
    <w:p w14:paraId="477B157C">
      <w:pPr>
        <w:snapToGrid w:val="0"/>
        <w:spacing w:line="360" w:lineRule="auto"/>
        <w:ind w:firstLine="480" w:firstLineChars="200"/>
        <w:rPr>
          <w:rFonts w:hint="eastAsia" w:ascii="宋体" w:hAnsi="宋体" w:cs="宋体"/>
          <w:sz w:val="24"/>
          <w:szCs w:val="24"/>
        </w:rPr>
      </w:pPr>
    </w:p>
    <w:p w14:paraId="4F28E7CE">
      <w:pPr>
        <w:snapToGrid w:val="0"/>
        <w:spacing w:line="360" w:lineRule="auto"/>
        <w:ind w:firstLine="480" w:firstLineChars="200"/>
        <w:rPr>
          <w:rFonts w:hint="eastAsia" w:ascii="宋体" w:hAnsi="宋体" w:eastAsia="宋体" w:cs="宋体"/>
          <w:sz w:val="24"/>
          <w:szCs w:val="24"/>
          <w:lang w:eastAsia="zh-CN"/>
        </w:rPr>
      </w:pPr>
      <w:r>
        <w:rPr>
          <w:rFonts w:hint="eastAsia" w:ascii="宋体" w:hAnsi="宋体" w:cs="宋体"/>
          <w:sz w:val="24"/>
          <w:szCs w:val="24"/>
        </w:rPr>
        <w:t>（二）采购代理机构：</w:t>
      </w:r>
      <w:r>
        <w:rPr>
          <w:rFonts w:hint="eastAsia" w:ascii="宋体" w:hAnsi="宋体" w:cs="宋体"/>
          <w:sz w:val="24"/>
          <w:szCs w:val="24"/>
          <w:lang w:eastAsia="zh-CN"/>
        </w:rPr>
        <w:t>重庆创新工程咨询有限公司</w:t>
      </w:r>
    </w:p>
    <w:p w14:paraId="3C7796BD">
      <w:pPr>
        <w:snapToGrid w:val="0"/>
        <w:spacing w:line="360" w:lineRule="auto"/>
        <w:ind w:firstLine="480" w:firstLineChars="200"/>
        <w:rPr>
          <w:rFonts w:ascii="宋体" w:hAnsi="宋体" w:cs="宋体"/>
          <w:sz w:val="24"/>
          <w:szCs w:val="24"/>
        </w:rPr>
      </w:pPr>
      <w:r>
        <w:rPr>
          <w:rFonts w:hint="eastAsia" w:ascii="宋体" w:hAnsi="宋体" w:cs="宋体"/>
          <w:sz w:val="24"/>
          <w:szCs w:val="24"/>
        </w:rPr>
        <w:t>联系人：</w:t>
      </w:r>
      <w:r>
        <w:rPr>
          <w:rFonts w:hint="eastAsia" w:ascii="宋体" w:hAnsi="宋体" w:cs="宋体"/>
          <w:sz w:val="24"/>
          <w:szCs w:val="24"/>
          <w:lang w:eastAsia="zh-CN"/>
        </w:rPr>
        <w:t>何</w:t>
      </w:r>
      <w:r>
        <w:rPr>
          <w:rFonts w:hint="eastAsia" w:ascii="宋体" w:hAnsi="宋体" w:cs="宋体"/>
          <w:sz w:val="24"/>
          <w:szCs w:val="24"/>
        </w:rPr>
        <w:t>老师</w:t>
      </w:r>
    </w:p>
    <w:p w14:paraId="4CE2994C">
      <w:pPr>
        <w:snapToGrid w:val="0"/>
        <w:spacing w:line="360" w:lineRule="auto"/>
        <w:ind w:firstLine="480" w:firstLineChars="200"/>
        <w:rPr>
          <w:rFonts w:hint="eastAsia" w:ascii="宋体" w:hAnsi="宋体" w:eastAsia="宋体" w:cs="宋体"/>
          <w:sz w:val="24"/>
          <w:szCs w:val="24"/>
          <w:lang w:eastAsia="zh-CN"/>
        </w:rPr>
      </w:pPr>
      <w:r>
        <w:rPr>
          <w:rFonts w:hint="eastAsia" w:ascii="宋体" w:hAnsi="宋体" w:cs="宋体"/>
          <w:sz w:val="24"/>
          <w:szCs w:val="24"/>
        </w:rPr>
        <w:t>电  话：</w:t>
      </w:r>
      <w:r>
        <w:rPr>
          <w:rFonts w:hint="eastAsia" w:ascii="宋体" w:hAnsi="宋体" w:cs="宋体"/>
          <w:color w:val="000000"/>
          <w:sz w:val="24"/>
          <w:szCs w:val="24"/>
          <w:lang w:val="en-US" w:eastAsia="zh-CN"/>
        </w:rPr>
        <w:t>17830055476</w:t>
      </w:r>
    </w:p>
    <w:p w14:paraId="66CB3622">
      <w:pPr>
        <w:snapToGrid w:val="0"/>
        <w:spacing w:line="360" w:lineRule="auto"/>
        <w:ind w:firstLine="480" w:firstLineChars="200"/>
        <w:rPr>
          <w:rFonts w:hint="eastAsia" w:ascii="宋体" w:hAnsi="宋体" w:eastAsia="宋体" w:cs="宋体"/>
          <w:sz w:val="24"/>
          <w:szCs w:val="24"/>
          <w:lang w:eastAsia="zh-CN"/>
        </w:rPr>
      </w:pPr>
      <w:bookmarkStart w:id="29" w:name="_Toc216163282"/>
      <w:bookmarkStart w:id="30" w:name="_Toc180051219"/>
      <w:bookmarkStart w:id="31" w:name="_Toc178828108"/>
      <w:r>
        <w:rPr>
          <w:rFonts w:hint="eastAsia" w:ascii="宋体" w:hAnsi="宋体" w:cs="宋体"/>
          <w:sz w:val="24"/>
          <w:szCs w:val="24"/>
        </w:rPr>
        <w:t>地  址：</w:t>
      </w:r>
      <w:r>
        <w:rPr>
          <w:rFonts w:hint="eastAsia" w:ascii="宋体" w:hAnsi="宋体" w:cs="宋体"/>
          <w:bCs/>
          <w:sz w:val="24"/>
          <w:szCs w:val="24"/>
          <w:lang w:eastAsia="zh-CN"/>
        </w:rPr>
        <w:t>大足区棠香街道海棠国际一期商业步行街14-3-2</w:t>
      </w:r>
    </w:p>
    <w:bookmarkEnd w:id="29"/>
    <w:bookmarkEnd w:id="30"/>
    <w:bookmarkEnd w:id="31"/>
    <w:p w14:paraId="38F4F243">
      <w:pPr>
        <w:pStyle w:val="4"/>
        <w:pageBreakBefore/>
        <w:spacing w:line="360" w:lineRule="auto"/>
        <w:jc w:val="center"/>
        <w:rPr>
          <w:rFonts w:ascii="宋体" w:hAnsi="宋体" w:eastAsia="宋体" w:cs="宋体"/>
          <w:sz w:val="36"/>
          <w:szCs w:val="30"/>
        </w:rPr>
      </w:pPr>
      <w:bookmarkStart w:id="32" w:name="_Toc29606"/>
      <w:r>
        <w:rPr>
          <w:rFonts w:hint="eastAsia" w:ascii="宋体" w:hAnsi="宋体" w:eastAsia="宋体" w:cs="宋体"/>
          <w:sz w:val="36"/>
          <w:szCs w:val="30"/>
        </w:rPr>
        <w:t>第二篇  项目技术需求</w:t>
      </w:r>
      <w:bookmarkEnd w:id="32"/>
    </w:p>
    <w:p w14:paraId="4759AEDF">
      <w:pPr>
        <w:pStyle w:val="5"/>
        <w:spacing w:before="0" w:after="0" w:line="360" w:lineRule="auto"/>
        <w:ind w:firstLine="482" w:firstLineChars="200"/>
        <w:rPr>
          <w:rFonts w:ascii="宋体" w:hAnsi="宋体" w:cs="宋体"/>
          <w:sz w:val="24"/>
          <w:szCs w:val="24"/>
        </w:rPr>
      </w:pPr>
      <w:bookmarkStart w:id="33" w:name="_Toc132194552"/>
      <w:bookmarkStart w:id="34" w:name="_Toc17891"/>
      <w:bookmarkStart w:id="35" w:name="_Toc12507"/>
      <w:bookmarkStart w:id="36" w:name="_Toc12789058"/>
      <w:r>
        <w:rPr>
          <w:rFonts w:hint="eastAsia" w:ascii="宋体" w:hAnsi="宋体" w:cs="宋体"/>
          <w:sz w:val="24"/>
          <w:szCs w:val="24"/>
        </w:rPr>
        <w:t>一、</w:t>
      </w:r>
      <w:bookmarkEnd w:id="33"/>
      <w:r>
        <w:rPr>
          <w:rFonts w:hint="eastAsia" w:ascii="宋体" w:hAnsi="宋体" w:cs="宋体"/>
          <w:sz w:val="24"/>
          <w:szCs w:val="24"/>
        </w:rPr>
        <w:t>项目基本概况介绍</w:t>
      </w:r>
      <w:bookmarkEnd w:id="34"/>
      <w:bookmarkEnd w:id="35"/>
    </w:p>
    <w:p w14:paraId="0756F71E">
      <w:pPr>
        <w:pStyle w:val="5"/>
        <w:spacing w:before="0" w:after="0" w:line="360" w:lineRule="auto"/>
        <w:ind w:firstLine="480" w:firstLineChars="200"/>
        <w:rPr>
          <w:rFonts w:hint="eastAsia" w:ascii="宋体" w:hAnsi="宋体" w:eastAsia="宋体" w:cs="宋体"/>
          <w:b w:val="0"/>
          <w:bCs/>
          <w:sz w:val="24"/>
          <w:szCs w:val="24"/>
          <w:lang w:eastAsia="zh-CN"/>
        </w:rPr>
      </w:pPr>
      <w:bookmarkStart w:id="37" w:name="_Toc15273"/>
      <w:bookmarkStart w:id="38" w:name="_Toc21469"/>
      <w:bookmarkStart w:id="39" w:name="_Toc13000"/>
      <w:bookmarkStart w:id="40" w:name="_Toc28561"/>
      <w:bookmarkStart w:id="41" w:name="_Toc15268"/>
      <w:bookmarkStart w:id="42" w:name="_Toc14455"/>
      <w:bookmarkStart w:id="43" w:name="_Toc27215"/>
      <w:bookmarkStart w:id="44" w:name="_Toc27736"/>
      <w:bookmarkStart w:id="45" w:name="_Toc5131"/>
      <w:bookmarkStart w:id="46" w:name="_Toc13141"/>
      <w:bookmarkStart w:id="47" w:name="_Toc4598"/>
      <w:bookmarkStart w:id="48" w:name="_Toc30355"/>
      <w:bookmarkStart w:id="49" w:name="_Toc132194553"/>
      <w:r>
        <w:rPr>
          <w:rFonts w:hint="eastAsia" w:ascii="宋体" w:hAnsi="宋体" w:cs="宋体"/>
          <w:b w:val="0"/>
          <w:bCs/>
          <w:sz w:val="24"/>
          <w:szCs w:val="24"/>
        </w:rPr>
        <w:t>1、项目名称：</w:t>
      </w:r>
      <w:bookmarkEnd w:id="37"/>
      <w:bookmarkEnd w:id="38"/>
      <w:bookmarkEnd w:id="39"/>
      <w:bookmarkEnd w:id="40"/>
      <w:bookmarkEnd w:id="41"/>
      <w:bookmarkEnd w:id="42"/>
      <w:bookmarkEnd w:id="43"/>
      <w:bookmarkEnd w:id="44"/>
      <w:bookmarkEnd w:id="45"/>
      <w:bookmarkEnd w:id="46"/>
      <w:bookmarkEnd w:id="47"/>
      <w:r>
        <w:rPr>
          <w:rFonts w:hint="eastAsia" w:ascii="宋体" w:hAnsi="宋体" w:cs="宋体"/>
          <w:b w:val="0"/>
          <w:bCs/>
          <w:sz w:val="24"/>
          <w:szCs w:val="24"/>
          <w:lang w:eastAsia="zh-CN"/>
        </w:rPr>
        <w:t>泽足公司制水药品采购</w:t>
      </w:r>
      <w:bookmarkEnd w:id="48"/>
    </w:p>
    <w:p w14:paraId="22198DA7">
      <w:pPr>
        <w:pStyle w:val="5"/>
        <w:spacing w:before="0" w:after="0" w:line="360" w:lineRule="auto"/>
        <w:ind w:firstLine="480" w:firstLineChars="200"/>
        <w:rPr>
          <w:rFonts w:ascii="宋体" w:hAnsi="宋体" w:cs="宋体"/>
          <w:b w:val="0"/>
          <w:bCs/>
          <w:sz w:val="24"/>
          <w:szCs w:val="24"/>
        </w:rPr>
      </w:pPr>
      <w:bookmarkStart w:id="50" w:name="_Toc28170"/>
      <w:bookmarkStart w:id="51" w:name="_Toc3783"/>
      <w:bookmarkStart w:id="52" w:name="_Toc345"/>
      <w:bookmarkStart w:id="53" w:name="_Toc31046"/>
      <w:bookmarkStart w:id="54" w:name="_Toc2548"/>
      <w:bookmarkStart w:id="55" w:name="_Toc23401"/>
      <w:bookmarkStart w:id="56" w:name="_Toc20203"/>
      <w:bookmarkStart w:id="57" w:name="_Toc27065"/>
      <w:bookmarkStart w:id="58" w:name="_Toc16141"/>
      <w:bookmarkStart w:id="59" w:name="_Toc8112"/>
      <w:bookmarkStart w:id="60" w:name="_Toc3966"/>
      <w:bookmarkStart w:id="61" w:name="_Toc32761"/>
      <w:r>
        <w:rPr>
          <w:rFonts w:hint="eastAsia" w:ascii="宋体" w:hAnsi="宋体" w:cs="宋体"/>
          <w:b w:val="0"/>
          <w:bCs/>
          <w:sz w:val="24"/>
          <w:szCs w:val="24"/>
        </w:rPr>
        <w:t>2、使用地点：</w:t>
      </w:r>
      <w:bookmarkEnd w:id="50"/>
      <w:bookmarkEnd w:id="51"/>
      <w:bookmarkEnd w:id="52"/>
      <w:bookmarkEnd w:id="53"/>
      <w:bookmarkEnd w:id="54"/>
      <w:r>
        <w:rPr>
          <w:rFonts w:hint="eastAsia" w:ascii="宋体" w:hAnsi="宋体" w:cs="宋体"/>
          <w:b w:val="0"/>
          <w:bCs/>
          <w:sz w:val="24"/>
          <w:szCs w:val="24"/>
        </w:rPr>
        <w:t>重庆市大足区29个自来水厂</w:t>
      </w:r>
      <w:bookmarkEnd w:id="55"/>
      <w:bookmarkEnd w:id="56"/>
      <w:bookmarkEnd w:id="57"/>
      <w:bookmarkEnd w:id="58"/>
      <w:bookmarkEnd w:id="59"/>
      <w:bookmarkEnd w:id="60"/>
      <w:bookmarkEnd w:id="61"/>
    </w:p>
    <w:p w14:paraId="7DEB5515">
      <w:pPr>
        <w:pStyle w:val="5"/>
        <w:spacing w:before="0" w:after="0" w:line="360" w:lineRule="auto"/>
        <w:ind w:firstLine="480" w:firstLineChars="200"/>
        <w:rPr>
          <w:rFonts w:ascii="宋体" w:hAnsi="宋体" w:cs="宋体"/>
          <w:b w:val="0"/>
          <w:bCs/>
          <w:sz w:val="24"/>
          <w:szCs w:val="24"/>
        </w:rPr>
      </w:pPr>
      <w:bookmarkStart w:id="62" w:name="_Toc22751"/>
      <w:bookmarkStart w:id="63" w:name="_Toc24587"/>
      <w:bookmarkStart w:id="64" w:name="_Toc30288"/>
      <w:bookmarkStart w:id="65" w:name="_Toc29822"/>
      <w:bookmarkStart w:id="66" w:name="_Toc5040"/>
      <w:bookmarkStart w:id="67" w:name="_Toc15551"/>
      <w:bookmarkStart w:id="68" w:name="_Toc20049"/>
      <w:bookmarkStart w:id="69" w:name="_Toc12212"/>
      <w:bookmarkStart w:id="70" w:name="_Toc936"/>
      <w:bookmarkStart w:id="71" w:name="_Toc28177"/>
      <w:bookmarkStart w:id="72" w:name="_Toc28884"/>
      <w:bookmarkStart w:id="73" w:name="_Toc4923"/>
      <w:r>
        <w:rPr>
          <w:rFonts w:hint="eastAsia" w:ascii="宋体" w:hAnsi="宋体" w:cs="宋体"/>
          <w:b w:val="0"/>
          <w:bCs/>
          <w:sz w:val="24"/>
          <w:szCs w:val="24"/>
        </w:rPr>
        <w:t>3、招标采购范围：</w:t>
      </w:r>
      <w:bookmarkEnd w:id="62"/>
      <w:bookmarkEnd w:id="63"/>
      <w:bookmarkEnd w:id="64"/>
      <w:bookmarkEnd w:id="65"/>
      <w:bookmarkEnd w:id="66"/>
      <w:r>
        <w:rPr>
          <w:rFonts w:hint="eastAsia" w:ascii="宋体" w:hAnsi="宋体" w:cs="宋体"/>
          <w:b w:val="0"/>
          <w:bCs/>
          <w:sz w:val="24"/>
          <w:szCs w:val="24"/>
        </w:rPr>
        <w:t>29个自来水厂（根据实际情况采购）</w:t>
      </w:r>
      <w:bookmarkEnd w:id="67"/>
      <w:bookmarkEnd w:id="68"/>
      <w:bookmarkEnd w:id="69"/>
      <w:bookmarkEnd w:id="70"/>
      <w:bookmarkEnd w:id="71"/>
      <w:bookmarkEnd w:id="72"/>
      <w:bookmarkEnd w:id="73"/>
    </w:p>
    <w:p w14:paraId="3F0C4A8A">
      <w:pPr>
        <w:pStyle w:val="5"/>
        <w:spacing w:before="0" w:after="0" w:line="360" w:lineRule="auto"/>
        <w:ind w:firstLine="482" w:firstLineChars="200"/>
        <w:rPr>
          <w:rFonts w:ascii="宋体" w:hAnsi="宋体" w:cs="宋体"/>
          <w:b w:val="0"/>
          <w:bCs/>
          <w:sz w:val="24"/>
          <w:szCs w:val="24"/>
        </w:rPr>
      </w:pPr>
      <w:bookmarkStart w:id="74" w:name="_Toc15710"/>
      <w:bookmarkStart w:id="75" w:name="_Toc27149"/>
      <w:r>
        <w:rPr>
          <w:rFonts w:hint="eastAsia" w:ascii="宋体" w:hAnsi="宋体" w:cs="宋体"/>
          <w:sz w:val="24"/>
          <w:szCs w:val="24"/>
        </w:rPr>
        <w:t>二、</w:t>
      </w:r>
      <w:bookmarkEnd w:id="49"/>
      <w:r>
        <w:rPr>
          <w:rFonts w:hint="eastAsia" w:ascii="宋体" w:hAnsi="宋体" w:cs="宋体"/>
          <w:sz w:val="24"/>
          <w:szCs w:val="24"/>
        </w:rPr>
        <w:t>采购货物名称、数量、规格等</w:t>
      </w:r>
      <w:bookmarkEnd w:id="74"/>
      <w:bookmarkEnd w:id="75"/>
    </w:p>
    <w:tbl>
      <w:tblPr>
        <w:tblStyle w:val="58"/>
        <w:tblW w:w="8127" w:type="dxa"/>
        <w:tblInd w:w="418" w:type="dxa"/>
        <w:tblLayout w:type="fixed"/>
        <w:tblCellMar>
          <w:top w:w="0" w:type="dxa"/>
          <w:left w:w="108" w:type="dxa"/>
          <w:bottom w:w="0" w:type="dxa"/>
          <w:right w:w="108" w:type="dxa"/>
        </w:tblCellMar>
      </w:tblPr>
      <w:tblGrid>
        <w:gridCol w:w="887"/>
        <w:gridCol w:w="2768"/>
        <w:gridCol w:w="2059"/>
        <w:gridCol w:w="941"/>
        <w:gridCol w:w="1472"/>
      </w:tblGrid>
      <w:tr w14:paraId="4593686F">
        <w:tblPrEx>
          <w:tblCellMar>
            <w:top w:w="0" w:type="dxa"/>
            <w:left w:w="108" w:type="dxa"/>
            <w:bottom w:w="0" w:type="dxa"/>
            <w:right w:w="108" w:type="dxa"/>
          </w:tblCellMar>
        </w:tblPrEx>
        <w:trPr>
          <w:trHeight w:val="680" w:hRule="atLeast"/>
        </w:trPr>
        <w:tc>
          <w:tcPr>
            <w:tcW w:w="887" w:type="dxa"/>
            <w:tcBorders>
              <w:top w:val="single" w:color="000000" w:sz="4" w:space="0"/>
              <w:left w:val="single" w:color="auto" w:sz="4" w:space="0"/>
              <w:bottom w:val="single" w:color="auto" w:sz="4" w:space="0"/>
              <w:right w:val="single" w:color="000000" w:sz="4" w:space="0"/>
            </w:tcBorders>
            <w:shd w:val="clear" w:color="auto" w:fill="auto"/>
            <w:vAlign w:val="center"/>
          </w:tcPr>
          <w:p w14:paraId="0B1BE0CC">
            <w:pPr>
              <w:widowControl/>
              <w:jc w:val="center"/>
              <w:textAlignment w:val="center"/>
              <w:rPr>
                <w:rFonts w:ascii="宋体" w:hAnsi="宋体" w:cs="宋体"/>
                <w:sz w:val="21"/>
                <w:szCs w:val="21"/>
              </w:rPr>
            </w:pPr>
            <w:r>
              <w:rPr>
                <w:rStyle w:val="280"/>
                <w:rFonts w:hint="default"/>
                <w:color w:val="auto"/>
                <w:lang w:bidi="ar"/>
              </w:rPr>
              <w:t>序号</w:t>
            </w:r>
          </w:p>
        </w:tc>
        <w:tc>
          <w:tcPr>
            <w:tcW w:w="2768" w:type="dxa"/>
            <w:tcBorders>
              <w:top w:val="single" w:color="000000" w:sz="4" w:space="0"/>
              <w:left w:val="single" w:color="000000" w:sz="4" w:space="0"/>
              <w:bottom w:val="single" w:color="auto" w:sz="4" w:space="0"/>
              <w:right w:val="single" w:color="000000" w:sz="4" w:space="0"/>
            </w:tcBorders>
            <w:shd w:val="clear" w:color="auto" w:fill="auto"/>
            <w:vAlign w:val="center"/>
          </w:tcPr>
          <w:p w14:paraId="2B81DEF0">
            <w:pPr>
              <w:widowControl/>
              <w:jc w:val="center"/>
              <w:textAlignment w:val="center"/>
              <w:rPr>
                <w:rFonts w:ascii="宋体" w:hAnsi="宋体" w:cs="宋体"/>
                <w:sz w:val="21"/>
                <w:szCs w:val="21"/>
              </w:rPr>
            </w:pPr>
            <w:r>
              <w:rPr>
                <w:rStyle w:val="280"/>
                <w:rFonts w:hint="default"/>
                <w:color w:val="auto"/>
                <w:lang w:bidi="ar"/>
              </w:rPr>
              <w:t>货物名称</w:t>
            </w:r>
          </w:p>
        </w:tc>
        <w:tc>
          <w:tcPr>
            <w:tcW w:w="2059" w:type="dxa"/>
            <w:tcBorders>
              <w:top w:val="single" w:color="000000" w:sz="4" w:space="0"/>
              <w:left w:val="single" w:color="000000" w:sz="4" w:space="0"/>
              <w:bottom w:val="single" w:color="auto" w:sz="4" w:space="0"/>
              <w:right w:val="single" w:color="000000" w:sz="4" w:space="0"/>
            </w:tcBorders>
            <w:shd w:val="clear" w:color="auto" w:fill="auto"/>
            <w:vAlign w:val="center"/>
          </w:tcPr>
          <w:p w14:paraId="6C085722">
            <w:pPr>
              <w:widowControl/>
              <w:jc w:val="center"/>
              <w:textAlignment w:val="center"/>
              <w:rPr>
                <w:rFonts w:ascii="宋体" w:hAnsi="宋体" w:cs="宋体"/>
                <w:sz w:val="21"/>
                <w:szCs w:val="21"/>
              </w:rPr>
            </w:pPr>
            <w:r>
              <w:rPr>
                <w:rStyle w:val="280"/>
                <w:rFonts w:hint="default"/>
                <w:color w:val="auto"/>
                <w:lang w:bidi="ar"/>
              </w:rPr>
              <w:t>规格</w:t>
            </w:r>
          </w:p>
        </w:tc>
        <w:tc>
          <w:tcPr>
            <w:tcW w:w="941" w:type="dxa"/>
            <w:tcBorders>
              <w:top w:val="single" w:color="000000" w:sz="4" w:space="0"/>
              <w:left w:val="single" w:color="000000" w:sz="4" w:space="0"/>
              <w:bottom w:val="single" w:color="auto" w:sz="4" w:space="0"/>
              <w:right w:val="single" w:color="000000" w:sz="4" w:space="0"/>
            </w:tcBorders>
            <w:shd w:val="clear" w:color="auto" w:fill="auto"/>
            <w:vAlign w:val="center"/>
          </w:tcPr>
          <w:p w14:paraId="59C88707">
            <w:pPr>
              <w:widowControl/>
              <w:jc w:val="center"/>
              <w:textAlignment w:val="center"/>
              <w:rPr>
                <w:rFonts w:ascii="宋体" w:hAnsi="宋体" w:cs="宋体"/>
                <w:sz w:val="21"/>
                <w:szCs w:val="21"/>
              </w:rPr>
            </w:pPr>
            <w:r>
              <w:rPr>
                <w:rFonts w:hint="eastAsia" w:ascii="宋体" w:hAnsi="宋体" w:cs="宋体"/>
                <w:kern w:val="0"/>
                <w:sz w:val="21"/>
                <w:szCs w:val="21"/>
                <w:lang w:bidi="ar"/>
              </w:rPr>
              <w:t>数量</w:t>
            </w:r>
          </w:p>
        </w:tc>
        <w:tc>
          <w:tcPr>
            <w:tcW w:w="1472" w:type="dxa"/>
            <w:tcBorders>
              <w:top w:val="single" w:color="000000" w:sz="4" w:space="0"/>
              <w:left w:val="single" w:color="000000" w:sz="4" w:space="0"/>
              <w:bottom w:val="single" w:color="auto" w:sz="4" w:space="0"/>
              <w:right w:val="single" w:color="000000" w:sz="4" w:space="0"/>
            </w:tcBorders>
            <w:shd w:val="clear" w:color="auto" w:fill="auto"/>
            <w:vAlign w:val="center"/>
          </w:tcPr>
          <w:p w14:paraId="2CBC7582">
            <w:pPr>
              <w:widowControl/>
              <w:jc w:val="center"/>
              <w:textAlignment w:val="center"/>
              <w:rPr>
                <w:rFonts w:ascii="宋体" w:hAnsi="宋体" w:cs="宋体"/>
                <w:sz w:val="21"/>
                <w:szCs w:val="21"/>
              </w:rPr>
            </w:pPr>
            <w:r>
              <w:rPr>
                <w:rFonts w:hint="eastAsia" w:ascii="宋体" w:hAnsi="宋体" w:cs="宋体"/>
                <w:kern w:val="0"/>
                <w:sz w:val="21"/>
                <w:szCs w:val="21"/>
                <w:lang w:bidi="ar"/>
              </w:rPr>
              <w:t>审核单价    （元）</w:t>
            </w:r>
          </w:p>
        </w:tc>
      </w:tr>
      <w:tr w14:paraId="3ED476E3">
        <w:tblPrEx>
          <w:tblCellMar>
            <w:top w:w="0" w:type="dxa"/>
            <w:left w:w="108" w:type="dxa"/>
            <w:bottom w:w="0" w:type="dxa"/>
            <w:right w:w="108" w:type="dxa"/>
          </w:tblCellMar>
        </w:tblPrEx>
        <w:trPr>
          <w:trHeight w:val="680" w:hRule="atLeast"/>
        </w:trPr>
        <w:tc>
          <w:tcPr>
            <w:tcW w:w="887" w:type="dxa"/>
            <w:tcBorders>
              <w:top w:val="single" w:color="auto" w:sz="4" w:space="0"/>
              <w:left w:val="single" w:color="000000" w:sz="4" w:space="0"/>
              <w:bottom w:val="single" w:color="000000" w:sz="4" w:space="0"/>
              <w:right w:val="single" w:color="000000" w:sz="4" w:space="0"/>
            </w:tcBorders>
            <w:shd w:val="clear" w:color="auto" w:fill="auto"/>
            <w:vAlign w:val="center"/>
          </w:tcPr>
          <w:p w14:paraId="7CB78206">
            <w:pPr>
              <w:widowControl/>
              <w:jc w:val="center"/>
              <w:textAlignment w:val="center"/>
              <w:rPr>
                <w:rFonts w:ascii="宋体" w:hAnsi="宋体" w:cs="宋体"/>
                <w:sz w:val="21"/>
                <w:szCs w:val="21"/>
              </w:rPr>
            </w:pPr>
            <w:r>
              <w:rPr>
                <w:rFonts w:hint="eastAsia" w:ascii="宋体" w:hAnsi="宋体" w:cs="宋体"/>
                <w:kern w:val="0"/>
                <w:sz w:val="21"/>
                <w:szCs w:val="21"/>
                <w:lang w:bidi="ar"/>
              </w:rPr>
              <w:t>1</w:t>
            </w:r>
          </w:p>
        </w:tc>
        <w:tc>
          <w:tcPr>
            <w:tcW w:w="2768" w:type="dxa"/>
            <w:tcBorders>
              <w:top w:val="single" w:color="auto" w:sz="4" w:space="0"/>
              <w:left w:val="single" w:color="000000" w:sz="4" w:space="0"/>
              <w:bottom w:val="single" w:color="000000" w:sz="4" w:space="0"/>
              <w:right w:val="single" w:color="000000" w:sz="4" w:space="0"/>
            </w:tcBorders>
            <w:shd w:val="clear" w:color="auto" w:fill="auto"/>
            <w:vAlign w:val="center"/>
          </w:tcPr>
          <w:p w14:paraId="51D10DBB">
            <w:pPr>
              <w:widowControl/>
              <w:jc w:val="center"/>
              <w:textAlignment w:val="center"/>
              <w:rPr>
                <w:rFonts w:ascii="宋体" w:hAnsi="宋体" w:cs="宋体"/>
                <w:sz w:val="21"/>
                <w:szCs w:val="21"/>
              </w:rPr>
            </w:pPr>
            <w:r>
              <w:rPr>
                <w:rFonts w:hint="eastAsia" w:ascii="宋体" w:hAnsi="宋体" w:cs="宋体"/>
                <w:kern w:val="0"/>
                <w:sz w:val="21"/>
                <w:szCs w:val="21"/>
                <w:lang w:bidi="ar"/>
              </w:rPr>
              <w:t>固态聚氯化铝</w:t>
            </w:r>
          </w:p>
        </w:tc>
        <w:tc>
          <w:tcPr>
            <w:tcW w:w="2059" w:type="dxa"/>
            <w:tcBorders>
              <w:top w:val="single" w:color="auto" w:sz="4" w:space="0"/>
              <w:left w:val="single" w:color="000000" w:sz="4" w:space="0"/>
              <w:bottom w:val="single" w:color="000000" w:sz="4" w:space="0"/>
              <w:right w:val="single" w:color="000000" w:sz="4" w:space="0"/>
            </w:tcBorders>
            <w:shd w:val="clear" w:color="auto" w:fill="auto"/>
            <w:vAlign w:val="center"/>
          </w:tcPr>
          <w:p w14:paraId="29830996">
            <w:pPr>
              <w:widowControl/>
              <w:jc w:val="center"/>
              <w:textAlignment w:val="center"/>
              <w:rPr>
                <w:rFonts w:ascii="宋体" w:hAnsi="宋体" w:cs="宋体"/>
                <w:sz w:val="21"/>
                <w:szCs w:val="21"/>
              </w:rPr>
            </w:pPr>
            <w:r>
              <w:rPr>
                <w:rStyle w:val="280"/>
                <w:rFonts w:hint="default"/>
                <w:color w:val="auto"/>
                <w:lang w:bidi="ar"/>
              </w:rPr>
              <w:t>吨</w:t>
            </w:r>
          </w:p>
        </w:tc>
        <w:tc>
          <w:tcPr>
            <w:tcW w:w="941" w:type="dxa"/>
            <w:tcBorders>
              <w:top w:val="single" w:color="auto" w:sz="4" w:space="0"/>
              <w:left w:val="single" w:color="000000" w:sz="4" w:space="0"/>
              <w:bottom w:val="single" w:color="000000" w:sz="4" w:space="0"/>
              <w:right w:val="single" w:color="000000" w:sz="4" w:space="0"/>
            </w:tcBorders>
            <w:shd w:val="clear" w:color="auto" w:fill="auto"/>
            <w:vAlign w:val="center"/>
          </w:tcPr>
          <w:p w14:paraId="6A469B90">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auto" w:sz="4" w:space="0"/>
              <w:left w:val="single" w:color="000000" w:sz="4" w:space="0"/>
              <w:bottom w:val="single" w:color="000000" w:sz="4" w:space="0"/>
              <w:right w:val="single" w:color="000000" w:sz="4" w:space="0"/>
            </w:tcBorders>
            <w:shd w:val="clear" w:color="auto" w:fill="auto"/>
            <w:vAlign w:val="center"/>
          </w:tcPr>
          <w:p w14:paraId="49996A7B">
            <w:pPr>
              <w:widowControl/>
              <w:jc w:val="center"/>
              <w:textAlignment w:val="center"/>
              <w:rPr>
                <w:rFonts w:ascii="宋体" w:hAnsi="宋体" w:cs="宋体"/>
                <w:sz w:val="21"/>
                <w:szCs w:val="21"/>
              </w:rPr>
            </w:pPr>
            <w:r>
              <w:rPr>
                <w:rFonts w:ascii="宋体" w:hAnsi="宋体" w:cs="宋体"/>
                <w:kern w:val="0"/>
                <w:sz w:val="21"/>
                <w:szCs w:val="21"/>
                <w:lang w:bidi="ar"/>
              </w:rPr>
              <w:t>3350</w:t>
            </w:r>
          </w:p>
        </w:tc>
      </w:tr>
      <w:tr w14:paraId="2ACE75E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4F504">
            <w:pPr>
              <w:widowControl/>
              <w:jc w:val="center"/>
              <w:textAlignment w:val="center"/>
              <w:rPr>
                <w:rFonts w:ascii="宋体" w:hAnsi="宋体" w:cs="宋体"/>
                <w:sz w:val="21"/>
                <w:szCs w:val="21"/>
              </w:rPr>
            </w:pPr>
            <w:r>
              <w:rPr>
                <w:rFonts w:hint="eastAsia" w:ascii="宋体" w:hAnsi="宋体" w:cs="宋体"/>
                <w:kern w:val="0"/>
                <w:sz w:val="21"/>
                <w:szCs w:val="21"/>
                <w:lang w:bidi="ar"/>
              </w:rPr>
              <w:t>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C7463">
            <w:pPr>
              <w:widowControl/>
              <w:jc w:val="center"/>
              <w:textAlignment w:val="center"/>
              <w:rPr>
                <w:rFonts w:ascii="宋体" w:hAnsi="宋体" w:cs="宋体"/>
                <w:sz w:val="21"/>
                <w:szCs w:val="21"/>
              </w:rPr>
            </w:pPr>
            <w:r>
              <w:rPr>
                <w:rFonts w:hint="eastAsia" w:ascii="宋体" w:hAnsi="宋体" w:cs="宋体"/>
                <w:kern w:val="0"/>
                <w:sz w:val="21"/>
                <w:szCs w:val="21"/>
                <w:lang w:bidi="ar"/>
              </w:rPr>
              <w:t>液态聚氯化铝</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B03D0">
            <w:pPr>
              <w:widowControl/>
              <w:jc w:val="center"/>
              <w:textAlignment w:val="center"/>
              <w:rPr>
                <w:rFonts w:ascii="宋体" w:hAnsi="宋体" w:cs="宋体"/>
                <w:sz w:val="21"/>
                <w:szCs w:val="21"/>
              </w:rPr>
            </w:pPr>
            <w:r>
              <w:rPr>
                <w:rStyle w:val="280"/>
                <w:rFonts w:hint="default"/>
                <w:color w:val="auto"/>
                <w:lang w:bidi="ar"/>
              </w:rPr>
              <w:t>吨</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A1B55">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651DE">
            <w:pPr>
              <w:widowControl/>
              <w:jc w:val="center"/>
              <w:textAlignment w:val="center"/>
              <w:rPr>
                <w:rFonts w:ascii="宋体" w:hAnsi="宋体" w:cs="宋体"/>
                <w:sz w:val="21"/>
                <w:szCs w:val="21"/>
              </w:rPr>
            </w:pPr>
            <w:r>
              <w:rPr>
                <w:rFonts w:ascii="宋体" w:hAnsi="宋体" w:cs="宋体"/>
                <w:kern w:val="0"/>
                <w:sz w:val="21"/>
                <w:szCs w:val="21"/>
                <w:lang w:bidi="ar"/>
              </w:rPr>
              <w:t>1320</w:t>
            </w:r>
          </w:p>
        </w:tc>
      </w:tr>
      <w:tr w14:paraId="0F3142F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44E41">
            <w:pPr>
              <w:widowControl/>
              <w:jc w:val="center"/>
              <w:textAlignment w:val="center"/>
              <w:rPr>
                <w:rFonts w:ascii="宋体" w:hAnsi="宋体" w:cs="宋体"/>
                <w:sz w:val="21"/>
                <w:szCs w:val="21"/>
              </w:rPr>
            </w:pPr>
            <w:r>
              <w:rPr>
                <w:rFonts w:hint="eastAsia" w:ascii="宋体" w:hAnsi="宋体" w:cs="宋体"/>
                <w:kern w:val="0"/>
                <w:sz w:val="21"/>
                <w:szCs w:val="21"/>
                <w:lang w:bidi="ar"/>
              </w:rPr>
              <w:t>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B9A72">
            <w:pPr>
              <w:widowControl/>
              <w:jc w:val="center"/>
              <w:textAlignment w:val="center"/>
              <w:rPr>
                <w:rFonts w:ascii="宋体" w:hAnsi="宋体" w:cs="宋体"/>
                <w:sz w:val="21"/>
                <w:szCs w:val="21"/>
              </w:rPr>
            </w:pPr>
            <w:r>
              <w:rPr>
                <w:rFonts w:hint="eastAsia" w:ascii="宋体" w:hAnsi="宋体" w:cs="宋体"/>
                <w:kern w:val="0"/>
                <w:sz w:val="21"/>
                <w:szCs w:val="21"/>
                <w:lang w:bidi="ar"/>
              </w:rPr>
              <w:t>AB剂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55E69">
            <w:pPr>
              <w:widowControl/>
              <w:jc w:val="center"/>
              <w:textAlignment w:val="center"/>
              <w:rPr>
                <w:rFonts w:ascii="宋体" w:hAnsi="宋体" w:cs="宋体"/>
                <w:sz w:val="21"/>
                <w:szCs w:val="21"/>
              </w:rPr>
            </w:pPr>
            <w:r>
              <w:rPr>
                <w:rStyle w:val="280"/>
                <w:rFonts w:hint="default"/>
                <w:color w:val="auto"/>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37D27">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2B464">
            <w:pPr>
              <w:widowControl/>
              <w:jc w:val="center"/>
              <w:textAlignment w:val="center"/>
              <w:rPr>
                <w:rFonts w:ascii="宋体" w:hAnsi="宋体" w:cs="宋体"/>
                <w:sz w:val="21"/>
                <w:szCs w:val="21"/>
              </w:rPr>
            </w:pPr>
            <w:r>
              <w:rPr>
                <w:rFonts w:ascii="宋体" w:hAnsi="宋体" w:cs="宋体"/>
                <w:kern w:val="0"/>
                <w:sz w:val="21"/>
                <w:szCs w:val="21"/>
                <w:lang w:bidi="ar"/>
              </w:rPr>
              <w:t>88</w:t>
            </w:r>
          </w:p>
        </w:tc>
      </w:tr>
      <w:tr w14:paraId="5F7998EA">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509B8">
            <w:pPr>
              <w:widowControl/>
              <w:jc w:val="center"/>
              <w:textAlignment w:val="center"/>
              <w:rPr>
                <w:rFonts w:ascii="宋体" w:hAnsi="宋体" w:cs="宋体"/>
                <w:sz w:val="21"/>
                <w:szCs w:val="21"/>
              </w:rPr>
            </w:pPr>
            <w:r>
              <w:rPr>
                <w:rFonts w:hint="eastAsia" w:ascii="宋体" w:hAnsi="宋体" w:cs="宋体"/>
                <w:kern w:val="0"/>
                <w:sz w:val="21"/>
                <w:szCs w:val="21"/>
                <w:lang w:bidi="ar"/>
              </w:rPr>
              <w:t>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3D1AE">
            <w:pPr>
              <w:widowControl/>
              <w:jc w:val="center"/>
              <w:textAlignment w:val="center"/>
              <w:rPr>
                <w:rFonts w:ascii="宋体" w:hAnsi="宋体" w:cs="宋体"/>
                <w:sz w:val="21"/>
                <w:szCs w:val="21"/>
              </w:rPr>
            </w:pPr>
            <w:r>
              <w:rPr>
                <w:rFonts w:hint="eastAsia" w:ascii="宋体" w:hAnsi="宋体" w:cs="宋体"/>
                <w:kern w:val="0"/>
                <w:sz w:val="21"/>
                <w:szCs w:val="21"/>
                <w:lang w:bidi="ar"/>
              </w:rPr>
              <w:t>阳离子聚丙烯酰胺</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0B676">
            <w:pPr>
              <w:widowControl/>
              <w:jc w:val="center"/>
              <w:textAlignment w:val="center"/>
              <w:rPr>
                <w:rFonts w:ascii="宋体" w:hAnsi="宋体" w:cs="宋体"/>
                <w:sz w:val="21"/>
                <w:szCs w:val="21"/>
              </w:rPr>
            </w:pPr>
            <w:r>
              <w:rPr>
                <w:rStyle w:val="280"/>
                <w:rFonts w:hint="default"/>
                <w:color w:val="auto"/>
                <w:lang w:bidi="ar"/>
              </w:rPr>
              <w:t>吨</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1F27A">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F1CF9">
            <w:pPr>
              <w:widowControl/>
              <w:jc w:val="center"/>
              <w:textAlignment w:val="center"/>
              <w:rPr>
                <w:rFonts w:ascii="宋体" w:hAnsi="宋体" w:cs="宋体"/>
                <w:sz w:val="21"/>
                <w:szCs w:val="21"/>
              </w:rPr>
            </w:pPr>
            <w:r>
              <w:rPr>
                <w:rFonts w:hint="eastAsia" w:ascii="宋体" w:hAnsi="宋体" w:cs="宋体"/>
                <w:kern w:val="0"/>
                <w:sz w:val="21"/>
                <w:szCs w:val="21"/>
                <w:lang w:bidi="ar"/>
              </w:rPr>
              <w:t>29500</w:t>
            </w:r>
          </w:p>
        </w:tc>
      </w:tr>
      <w:tr w14:paraId="1EBEEC9B">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5EE99">
            <w:pPr>
              <w:widowControl/>
              <w:jc w:val="center"/>
              <w:textAlignment w:val="center"/>
              <w:rPr>
                <w:rFonts w:ascii="宋体" w:hAnsi="宋体" w:cs="宋体"/>
                <w:sz w:val="21"/>
                <w:szCs w:val="21"/>
              </w:rPr>
            </w:pPr>
            <w:r>
              <w:rPr>
                <w:rFonts w:hint="eastAsia" w:ascii="宋体" w:hAnsi="宋体" w:cs="宋体"/>
                <w:kern w:val="0"/>
                <w:sz w:val="21"/>
                <w:szCs w:val="21"/>
                <w:lang w:bidi="ar"/>
              </w:rPr>
              <w:t>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9D1E1">
            <w:pPr>
              <w:widowControl/>
              <w:jc w:val="center"/>
              <w:textAlignment w:val="center"/>
              <w:rPr>
                <w:rFonts w:ascii="宋体" w:hAnsi="宋体" w:cs="宋体"/>
                <w:sz w:val="21"/>
                <w:szCs w:val="21"/>
              </w:rPr>
            </w:pPr>
            <w:r>
              <w:rPr>
                <w:rFonts w:hint="eastAsia" w:ascii="宋体" w:hAnsi="宋体" w:cs="宋体"/>
                <w:kern w:val="0"/>
                <w:sz w:val="21"/>
                <w:szCs w:val="21"/>
                <w:lang w:bidi="ar"/>
              </w:rPr>
              <w:t>清时捷比色瓶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7674B">
            <w:pPr>
              <w:widowControl/>
              <w:jc w:val="center"/>
              <w:textAlignment w:val="center"/>
              <w:rPr>
                <w:rFonts w:ascii="宋体" w:hAnsi="宋体" w:cs="宋体"/>
                <w:sz w:val="21"/>
                <w:szCs w:val="21"/>
              </w:rPr>
            </w:pPr>
            <w:r>
              <w:rPr>
                <w:rFonts w:hint="eastAsia" w:ascii="宋体" w:hAnsi="宋体" w:cs="宋体"/>
                <w:kern w:val="0"/>
                <w:sz w:val="21"/>
                <w:szCs w:val="21"/>
                <w:lang w:bidi="ar"/>
              </w:rPr>
              <w:t>12ml/个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B64F2">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8F091">
            <w:pPr>
              <w:widowControl/>
              <w:jc w:val="center"/>
              <w:textAlignment w:val="center"/>
              <w:rPr>
                <w:rFonts w:ascii="宋体" w:hAnsi="宋体" w:cs="宋体"/>
                <w:sz w:val="21"/>
                <w:szCs w:val="21"/>
              </w:rPr>
            </w:pPr>
            <w:r>
              <w:rPr>
                <w:rFonts w:hint="eastAsia" w:ascii="宋体" w:hAnsi="宋体" w:cs="宋体"/>
                <w:kern w:val="0"/>
                <w:sz w:val="21"/>
                <w:szCs w:val="21"/>
                <w:lang w:bidi="ar"/>
              </w:rPr>
              <w:t>340</w:t>
            </w:r>
          </w:p>
        </w:tc>
      </w:tr>
      <w:tr w14:paraId="06318FB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7532B">
            <w:pPr>
              <w:widowControl/>
              <w:jc w:val="center"/>
              <w:textAlignment w:val="center"/>
              <w:rPr>
                <w:rFonts w:ascii="宋体" w:hAnsi="宋体" w:cs="宋体"/>
                <w:sz w:val="21"/>
                <w:szCs w:val="21"/>
              </w:rPr>
            </w:pPr>
            <w:r>
              <w:rPr>
                <w:rFonts w:hint="eastAsia" w:ascii="宋体" w:hAnsi="宋体" w:cs="宋体"/>
                <w:kern w:val="0"/>
                <w:sz w:val="21"/>
                <w:szCs w:val="21"/>
                <w:lang w:bidi="ar"/>
              </w:rPr>
              <w:t>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92465">
            <w:pPr>
              <w:widowControl/>
              <w:jc w:val="center"/>
              <w:textAlignment w:val="center"/>
              <w:rPr>
                <w:rFonts w:ascii="宋体" w:hAnsi="宋体" w:cs="宋体"/>
                <w:sz w:val="21"/>
                <w:szCs w:val="21"/>
              </w:rPr>
            </w:pPr>
            <w:r>
              <w:rPr>
                <w:rFonts w:hint="eastAsia" w:ascii="宋体" w:hAnsi="宋体" w:cs="宋体"/>
                <w:kern w:val="0"/>
                <w:sz w:val="21"/>
                <w:szCs w:val="21"/>
                <w:lang w:bidi="ar"/>
              </w:rPr>
              <w:t>清时捷PH酚红指示剂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7186F">
            <w:pPr>
              <w:widowControl/>
              <w:jc w:val="center"/>
              <w:textAlignment w:val="center"/>
              <w:rPr>
                <w:rFonts w:ascii="宋体" w:hAnsi="宋体" w:cs="宋体"/>
                <w:sz w:val="21"/>
                <w:szCs w:val="21"/>
              </w:rPr>
            </w:pPr>
            <w:r>
              <w:rPr>
                <w:rFonts w:hint="eastAsia" w:ascii="宋体" w:hAnsi="宋体" w:cs="宋体"/>
                <w:kern w:val="0"/>
                <w:sz w:val="21"/>
                <w:szCs w:val="21"/>
                <w:lang w:bidi="ar"/>
              </w:rPr>
              <w:t>50ml/瓶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D122C">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C1AE5">
            <w:pPr>
              <w:widowControl/>
              <w:jc w:val="center"/>
              <w:textAlignment w:val="center"/>
              <w:rPr>
                <w:rFonts w:ascii="宋体" w:hAnsi="宋体" w:cs="宋体"/>
                <w:sz w:val="21"/>
                <w:szCs w:val="21"/>
              </w:rPr>
            </w:pPr>
            <w:r>
              <w:rPr>
                <w:rFonts w:hint="eastAsia" w:ascii="宋体" w:hAnsi="宋体" w:cs="宋体"/>
                <w:kern w:val="0"/>
                <w:sz w:val="21"/>
                <w:szCs w:val="21"/>
                <w:lang w:bidi="ar"/>
              </w:rPr>
              <w:t>260</w:t>
            </w:r>
          </w:p>
        </w:tc>
      </w:tr>
      <w:tr w14:paraId="2DD3478A">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FF441">
            <w:pPr>
              <w:widowControl/>
              <w:jc w:val="center"/>
              <w:textAlignment w:val="center"/>
              <w:rPr>
                <w:rFonts w:ascii="宋体" w:hAnsi="宋体" w:cs="宋体"/>
                <w:sz w:val="21"/>
                <w:szCs w:val="21"/>
              </w:rPr>
            </w:pPr>
            <w:r>
              <w:rPr>
                <w:rFonts w:hint="eastAsia" w:ascii="宋体" w:hAnsi="宋体" w:cs="宋体"/>
                <w:kern w:val="0"/>
                <w:sz w:val="21"/>
                <w:szCs w:val="21"/>
                <w:lang w:bidi="ar"/>
              </w:rPr>
              <w:t>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B8FEC">
            <w:pPr>
              <w:widowControl/>
              <w:jc w:val="center"/>
              <w:textAlignment w:val="center"/>
              <w:rPr>
                <w:rFonts w:ascii="宋体" w:hAnsi="宋体" w:cs="宋体"/>
                <w:sz w:val="21"/>
                <w:szCs w:val="21"/>
              </w:rPr>
            </w:pPr>
            <w:r>
              <w:rPr>
                <w:rFonts w:hint="eastAsia" w:ascii="宋体" w:hAnsi="宋体" w:cs="宋体"/>
                <w:kern w:val="0"/>
                <w:sz w:val="21"/>
                <w:szCs w:val="21"/>
                <w:lang w:bidi="ar"/>
              </w:rPr>
              <w:t>清时捷余氯试剂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BE90E">
            <w:pPr>
              <w:widowControl/>
              <w:jc w:val="center"/>
              <w:textAlignment w:val="center"/>
              <w:rPr>
                <w:rFonts w:ascii="宋体" w:hAnsi="宋体" w:cs="宋体"/>
                <w:sz w:val="21"/>
                <w:szCs w:val="21"/>
              </w:rPr>
            </w:pPr>
            <w:r>
              <w:rPr>
                <w:rFonts w:hint="eastAsia" w:ascii="宋体" w:hAnsi="宋体" w:cs="宋体"/>
                <w:kern w:val="0"/>
                <w:sz w:val="21"/>
                <w:szCs w:val="21"/>
                <w:lang w:bidi="ar"/>
              </w:rPr>
              <w:t>B-ARK/套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53171">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97B08">
            <w:pPr>
              <w:widowControl/>
              <w:jc w:val="center"/>
              <w:textAlignment w:val="center"/>
              <w:rPr>
                <w:rFonts w:ascii="宋体" w:hAnsi="宋体" w:cs="宋体"/>
                <w:sz w:val="21"/>
                <w:szCs w:val="21"/>
              </w:rPr>
            </w:pPr>
            <w:r>
              <w:rPr>
                <w:rFonts w:hint="eastAsia" w:ascii="宋体" w:hAnsi="宋体" w:cs="宋体"/>
                <w:kern w:val="0"/>
                <w:sz w:val="21"/>
                <w:szCs w:val="21"/>
                <w:lang w:bidi="ar"/>
              </w:rPr>
              <w:t>480</w:t>
            </w:r>
          </w:p>
        </w:tc>
      </w:tr>
      <w:tr w14:paraId="29C02FB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64EA9">
            <w:pPr>
              <w:widowControl/>
              <w:jc w:val="center"/>
              <w:textAlignment w:val="center"/>
              <w:rPr>
                <w:rFonts w:ascii="宋体" w:hAnsi="宋体" w:cs="宋体"/>
                <w:sz w:val="21"/>
                <w:szCs w:val="21"/>
              </w:rPr>
            </w:pPr>
            <w:r>
              <w:rPr>
                <w:rFonts w:hint="eastAsia" w:ascii="宋体" w:hAnsi="宋体" w:cs="宋体"/>
                <w:kern w:val="0"/>
                <w:sz w:val="21"/>
                <w:szCs w:val="21"/>
                <w:lang w:bidi="ar"/>
              </w:rPr>
              <w:t>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C6315">
            <w:pPr>
              <w:widowControl/>
              <w:jc w:val="center"/>
              <w:textAlignment w:val="center"/>
              <w:rPr>
                <w:rFonts w:ascii="宋体" w:hAnsi="宋体" w:cs="宋体"/>
                <w:sz w:val="21"/>
                <w:szCs w:val="21"/>
              </w:rPr>
            </w:pPr>
            <w:r>
              <w:rPr>
                <w:rFonts w:hint="eastAsia" w:ascii="宋体" w:hAnsi="宋体" w:cs="宋体"/>
                <w:kern w:val="0"/>
                <w:sz w:val="21"/>
                <w:szCs w:val="21"/>
                <w:lang w:bidi="ar"/>
              </w:rPr>
              <w:t>总大肠菌群测试板</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FF842">
            <w:pPr>
              <w:widowControl/>
              <w:jc w:val="center"/>
              <w:textAlignment w:val="center"/>
              <w:rPr>
                <w:rFonts w:ascii="宋体" w:hAnsi="宋体" w:cs="宋体"/>
                <w:sz w:val="21"/>
                <w:szCs w:val="21"/>
              </w:rPr>
            </w:pPr>
            <w:r>
              <w:rPr>
                <w:rFonts w:hint="eastAsia" w:ascii="宋体" w:hAnsi="宋体" w:cs="宋体"/>
                <w:kern w:val="0"/>
                <w:sz w:val="21"/>
                <w:szCs w:val="21"/>
                <w:lang w:bidi="ar"/>
              </w:rPr>
              <w:t>25片/套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6C216">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C3BBB">
            <w:pPr>
              <w:widowControl/>
              <w:jc w:val="center"/>
              <w:textAlignment w:val="center"/>
              <w:rPr>
                <w:rFonts w:ascii="宋体" w:hAnsi="宋体" w:cs="宋体"/>
                <w:sz w:val="21"/>
                <w:szCs w:val="21"/>
              </w:rPr>
            </w:pPr>
            <w:r>
              <w:rPr>
                <w:rFonts w:hint="eastAsia" w:ascii="宋体" w:hAnsi="宋体" w:cs="宋体"/>
                <w:kern w:val="0"/>
                <w:sz w:val="21"/>
                <w:szCs w:val="21"/>
                <w:lang w:bidi="ar"/>
              </w:rPr>
              <w:t>618</w:t>
            </w:r>
          </w:p>
        </w:tc>
      </w:tr>
      <w:tr w14:paraId="23E18F50">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313DC">
            <w:pPr>
              <w:widowControl/>
              <w:jc w:val="center"/>
              <w:textAlignment w:val="center"/>
              <w:rPr>
                <w:rFonts w:ascii="宋体" w:hAnsi="宋体" w:cs="宋体"/>
                <w:sz w:val="21"/>
                <w:szCs w:val="21"/>
              </w:rPr>
            </w:pPr>
            <w:r>
              <w:rPr>
                <w:rFonts w:hint="eastAsia" w:ascii="宋体" w:hAnsi="宋体" w:cs="宋体"/>
                <w:kern w:val="0"/>
                <w:sz w:val="21"/>
                <w:szCs w:val="21"/>
                <w:lang w:bidi="ar"/>
              </w:rPr>
              <w:t>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69A48">
            <w:pPr>
              <w:widowControl/>
              <w:jc w:val="center"/>
              <w:textAlignment w:val="center"/>
              <w:rPr>
                <w:rFonts w:ascii="宋体" w:hAnsi="宋体" w:cs="宋体"/>
                <w:sz w:val="21"/>
                <w:szCs w:val="21"/>
              </w:rPr>
            </w:pPr>
            <w:r>
              <w:rPr>
                <w:rFonts w:hint="eastAsia" w:ascii="宋体" w:hAnsi="宋体" w:cs="宋体"/>
                <w:kern w:val="0"/>
                <w:sz w:val="21"/>
                <w:szCs w:val="21"/>
                <w:lang w:bidi="ar"/>
              </w:rPr>
              <w:t>总大肠菌群科立得试剂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C3831">
            <w:pPr>
              <w:widowControl/>
              <w:jc w:val="center"/>
              <w:textAlignment w:val="center"/>
              <w:rPr>
                <w:rFonts w:ascii="宋体" w:hAnsi="宋体" w:cs="宋体"/>
                <w:sz w:val="21"/>
                <w:szCs w:val="21"/>
              </w:rPr>
            </w:pPr>
            <w:r>
              <w:rPr>
                <w:rFonts w:hint="eastAsia" w:ascii="宋体" w:hAnsi="宋体" w:cs="宋体"/>
                <w:kern w:val="0"/>
                <w:sz w:val="21"/>
                <w:szCs w:val="21"/>
                <w:lang w:bidi="ar"/>
              </w:rPr>
              <w:t>WCHN200/盒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A30CB">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A06D5">
            <w:pPr>
              <w:widowControl/>
              <w:jc w:val="center"/>
              <w:textAlignment w:val="center"/>
              <w:rPr>
                <w:rFonts w:ascii="宋体" w:hAnsi="宋体" w:cs="宋体"/>
                <w:sz w:val="21"/>
                <w:szCs w:val="21"/>
              </w:rPr>
            </w:pPr>
            <w:r>
              <w:rPr>
                <w:rFonts w:hint="eastAsia" w:ascii="宋体" w:hAnsi="宋体" w:cs="宋体"/>
                <w:kern w:val="0"/>
                <w:sz w:val="21"/>
                <w:szCs w:val="21"/>
                <w:lang w:bidi="ar"/>
              </w:rPr>
              <w:t>5831</w:t>
            </w:r>
          </w:p>
        </w:tc>
      </w:tr>
      <w:tr w14:paraId="75809DF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05010">
            <w:pPr>
              <w:widowControl/>
              <w:jc w:val="center"/>
              <w:textAlignment w:val="center"/>
              <w:rPr>
                <w:rFonts w:ascii="宋体" w:hAnsi="宋体" w:cs="宋体"/>
                <w:sz w:val="21"/>
                <w:szCs w:val="21"/>
              </w:rPr>
            </w:pPr>
            <w:r>
              <w:rPr>
                <w:rFonts w:hint="eastAsia" w:ascii="宋体" w:hAnsi="宋体" w:cs="宋体"/>
                <w:kern w:val="0"/>
                <w:sz w:val="21"/>
                <w:szCs w:val="21"/>
                <w:lang w:bidi="ar"/>
              </w:rPr>
              <w:t>10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ACCAF">
            <w:pPr>
              <w:widowControl/>
              <w:jc w:val="center"/>
              <w:textAlignment w:val="center"/>
              <w:rPr>
                <w:rFonts w:ascii="宋体" w:hAnsi="宋体" w:cs="宋体"/>
                <w:sz w:val="21"/>
                <w:szCs w:val="21"/>
              </w:rPr>
            </w:pPr>
            <w:r>
              <w:rPr>
                <w:rFonts w:hint="eastAsia" w:ascii="宋体" w:hAnsi="宋体" w:cs="宋体"/>
                <w:kern w:val="0"/>
                <w:sz w:val="21"/>
                <w:szCs w:val="21"/>
                <w:lang w:bidi="ar"/>
              </w:rPr>
              <w:t>无菌取样瓶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EC63C">
            <w:pPr>
              <w:widowControl/>
              <w:jc w:val="center"/>
              <w:textAlignment w:val="center"/>
              <w:rPr>
                <w:rFonts w:ascii="宋体" w:hAnsi="宋体" w:cs="宋体"/>
                <w:sz w:val="21"/>
                <w:szCs w:val="21"/>
              </w:rPr>
            </w:pPr>
            <w:r>
              <w:rPr>
                <w:rFonts w:hint="eastAsia" w:ascii="宋体" w:hAnsi="宋体" w:cs="宋体"/>
                <w:kern w:val="0"/>
                <w:sz w:val="21"/>
                <w:szCs w:val="21"/>
                <w:lang w:bidi="ar"/>
              </w:rPr>
              <w:t>WV120SBST-200/箱</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2590C">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091C0">
            <w:pPr>
              <w:widowControl/>
              <w:jc w:val="center"/>
              <w:textAlignment w:val="center"/>
              <w:rPr>
                <w:rFonts w:ascii="宋体" w:hAnsi="宋体" w:cs="宋体"/>
                <w:sz w:val="21"/>
                <w:szCs w:val="21"/>
              </w:rPr>
            </w:pPr>
            <w:r>
              <w:rPr>
                <w:rFonts w:hint="eastAsia" w:ascii="宋体" w:hAnsi="宋体" w:cs="宋体"/>
                <w:kern w:val="0"/>
                <w:sz w:val="21"/>
                <w:szCs w:val="21"/>
                <w:lang w:bidi="ar"/>
              </w:rPr>
              <w:t>2698</w:t>
            </w:r>
          </w:p>
        </w:tc>
      </w:tr>
      <w:tr w14:paraId="79FB4207">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CE5D7">
            <w:pPr>
              <w:widowControl/>
              <w:jc w:val="center"/>
              <w:textAlignment w:val="center"/>
              <w:rPr>
                <w:rFonts w:ascii="宋体" w:hAnsi="宋体" w:cs="宋体"/>
                <w:sz w:val="21"/>
                <w:szCs w:val="21"/>
              </w:rPr>
            </w:pPr>
            <w:r>
              <w:rPr>
                <w:rFonts w:hint="eastAsia" w:ascii="宋体" w:hAnsi="宋体" w:cs="宋体"/>
                <w:kern w:val="0"/>
                <w:sz w:val="21"/>
                <w:szCs w:val="21"/>
                <w:lang w:bidi="ar"/>
              </w:rPr>
              <w:t>11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B6512">
            <w:pPr>
              <w:widowControl/>
              <w:jc w:val="center"/>
              <w:textAlignment w:val="center"/>
              <w:rPr>
                <w:rFonts w:ascii="宋体" w:hAnsi="宋体" w:cs="宋体"/>
                <w:sz w:val="21"/>
                <w:szCs w:val="21"/>
              </w:rPr>
            </w:pPr>
            <w:r>
              <w:rPr>
                <w:rFonts w:hint="eastAsia" w:ascii="宋体" w:hAnsi="宋体" w:cs="宋体"/>
                <w:kern w:val="0"/>
                <w:sz w:val="21"/>
                <w:szCs w:val="21"/>
                <w:lang w:bidi="ar"/>
              </w:rPr>
              <w:t>菌落总数测试板</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7005A">
            <w:pPr>
              <w:widowControl/>
              <w:jc w:val="center"/>
              <w:textAlignment w:val="center"/>
              <w:rPr>
                <w:rFonts w:ascii="宋体" w:hAnsi="宋体" w:cs="宋体"/>
                <w:sz w:val="21"/>
                <w:szCs w:val="21"/>
              </w:rPr>
            </w:pPr>
            <w:r>
              <w:rPr>
                <w:rFonts w:hint="eastAsia" w:ascii="宋体" w:hAnsi="宋体" w:cs="宋体"/>
                <w:kern w:val="0"/>
                <w:sz w:val="21"/>
                <w:szCs w:val="21"/>
                <w:lang w:bidi="ar"/>
              </w:rPr>
              <w:t>25片/套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E6FE6">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5853A">
            <w:pPr>
              <w:widowControl/>
              <w:jc w:val="center"/>
              <w:textAlignment w:val="center"/>
              <w:rPr>
                <w:rFonts w:ascii="宋体" w:hAnsi="宋体" w:cs="宋体"/>
                <w:sz w:val="21"/>
                <w:szCs w:val="21"/>
              </w:rPr>
            </w:pPr>
            <w:r>
              <w:rPr>
                <w:rFonts w:hint="eastAsia" w:ascii="宋体" w:hAnsi="宋体" w:cs="宋体"/>
                <w:kern w:val="0"/>
                <w:sz w:val="21"/>
                <w:szCs w:val="21"/>
                <w:lang w:bidi="ar"/>
              </w:rPr>
              <w:t>606</w:t>
            </w:r>
          </w:p>
        </w:tc>
      </w:tr>
      <w:tr w14:paraId="47888C8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AE579">
            <w:pPr>
              <w:widowControl/>
              <w:jc w:val="center"/>
              <w:textAlignment w:val="center"/>
              <w:rPr>
                <w:rFonts w:ascii="宋体" w:hAnsi="宋体" w:cs="宋体"/>
                <w:sz w:val="21"/>
                <w:szCs w:val="21"/>
              </w:rPr>
            </w:pPr>
            <w:r>
              <w:rPr>
                <w:rFonts w:hint="eastAsia" w:ascii="宋体" w:hAnsi="宋体" w:cs="宋体"/>
                <w:kern w:val="0"/>
                <w:sz w:val="21"/>
                <w:szCs w:val="21"/>
                <w:lang w:bidi="ar"/>
              </w:rPr>
              <w:t>12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4CA2C">
            <w:pPr>
              <w:widowControl/>
              <w:jc w:val="center"/>
              <w:textAlignment w:val="center"/>
              <w:rPr>
                <w:rFonts w:ascii="宋体" w:hAnsi="宋体" w:cs="宋体"/>
                <w:sz w:val="21"/>
                <w:szCs w:val="21"/>
              </w:rPr>
            </w:pPr>
            <w:r>
              <w:rPr>
                <w:rFonts w:hint="eastAsia" w:ascii="宋体" w:hAnsi="宋体" w:cs="宋体"/>
                <w:kern w:val="0"/>
                <w:sz w:val="21"/>
                <w:szCs w:val="21"/>
                <w:lang w:bidi="ar"/>
              </w:rPr>
              <w:t>simplate菌落总数试剂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6C205">
            <w:pPr>
              <w:widowControl/>
              <w:jc w:val="center"/>
              <w:textAlignment w:val="center"/>
              <w:rPr>
                <w:rFonts w:ascii="宋体" w:hAnsi="宋体" w:cs="宋体"/>
                <w:sz w:val="21"/>
                <w:szCs w:val="21"/>
              </w:rPr>
            </w:pPr>
            <w:r>
              <w:rPr>
                <w:rFonts w:hint="eastAsia" w:ascii="宋体" w:hAnsi="宋体" w:cs="宋体"/>
                <w:kern w:val="0"/>
                <w:sz w:val="21"/>
                <w:szCs w:val="21"/>
                <w:lang w:bidi="ar"/>
              </w:rPr>
              <w:t>WHPC-25/盒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28EFD">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808F6">
            <w:pPr>
              <w:widowControl/>
              <w:jc w:val="center"/>
              <w:textAlignment w:val="center"/>
              <w:rPr>
                <w:rFonts w:ascii="宋体" w:hAnsi="宋体" w:cs="宋体"/>
                <w:sz w:val="21"/>
                <w:szCs w:val="21"/>
              </w:rPr>
            </w:pPr>
            <w:r>
              <w:rPr>
                <w:rFonts w:hint="eastAsia" w:ascii="宋体" w:hAnsi="宋体" w:cs="宋体"/>
                <w:kern w:val="0"/>
                <w:sz w:val="21"/>
                <w:szCs w:val="21"/>
                <w:lang w:bidi="ar"/>
              </w:rPr>
              <w:t>1988</w:t>
            </w:r>
          </w:p>
        </w:tc>
      </w:tr>
      <w:tr w14:paraId="46793B40">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CCC5E">
            <w:pPr>
              <w:widowControl/>
              <w:jc w:val="center"/>
              <w:textAlignment w:val="center"/>
              <w:rPr>
                <w:rFonts w:ascii="宋体" w:hAnsi="宋体" w:cs="宋体"/>
                <w:sz w:val="21"/>
                <w:szCs w:val="21"/>
              </w:rPr>
            </w:pPr>
            <w:r>
              <w:rPr>
                <w:rFonts w:hint="eastAsia" w:ascii="宋体" w:hAnsi="宋体" w:cs="宋体"/>
                <w:kern w:val="0"/>
                <w:sz w:val="21"/>
                <w:szCs w:val="21"/>
                <w:lang w:bidi="ar"/>
              </w:rPr>
              <w:t>13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C3743">
            <w:pPr>
              <w:widowControl/>
              <w:jc w:val="center"/>
              <w:textAlignment w:val="center"/>
              <w:rPr>
                <w:rFonts w:ascii="宋体" w:hAnsi="宋体" w:cs="宋体"/>
                <w:sz w:val="21"/>
                <w:szCs w:val="21"/>
              </w:rPr>
            </w:pPr>
            <w:r>
              <w:rPr>
                <w:rFonts w:hint="eastAsia" w:ascii="宋体" w:hAnsi="宋体" w:cs="宋体"/>
                <w:kern w:val="0"/>
                <w:sz w:val="21"/>
                <w:szCs w:val="21"/>
                <w:lang w:bidi="ar"/>
              </w:rPr>
              <w:t>无菌水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1E437">
            <w:pPr>
              <w:widowControl/>
              <w:jc w:val="center"/>
              <w:textAlignment w:val="center"/>
              <w:rPr>
                <w:rFonts w:ascii="宋体" w:hAnsi="宋体" w:cs="宋体"/>
                <w:sz w:val="21"/>
                <w:szCs w:val="21"/>
              </w:rPr>
            </w:pPr>
            <w:r>
              <w:rPr>
                <w:rFonts w:hint="eastAsia" w:ascii="宋体" w:hAnsi="宋体" w:cs="宋体"/>
                <w:kern w:val="0"/>
                <w:sz w:val="21"/>
                <w:szCs w:val="21"/>
                <w:lang w:bidi="ar"/>
              </w:rPr>
              <w:t>120ml/瓶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62AB2">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1F49A">
            <w:pPr>
              <w:widowControl/>
              <w:jc w:val="center"/>
              <w:textAlignment w:val="center"/>
              <w:rPr>
                <w:rFonts w:ascii="宋体" w:hAnsi="宋体" w:cs="宋体"/>
                <w:sz w:val="21"/>
                <w:szCs w:val="21"/>
              </w:rPr>
            </w:pPr>
            <w:r>
              <w:rPr>
                <w:rFonts w:hint="eastAsia" w:ascii="宋体" w:hAnsi="宋体" w:cs="宋体"/>
                <w:kern w:val="0"/>
                <w:sz w:val="21"/>
                <w:szCs w:val="21"/>
                <w:lang w:bidi="ar"/>
              </w:rPr>
              <w:t>143</w:t>
            </w:r>
          </w:p>
        </w:tc>
      </w:tr>
      <w:tr w14:paraId="08CFE7D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8B5E0">
            <w:pPr>
              <w:widowControl/>
              <w:jc w:val="center"/>
              <w:textAlignment w:val="center"/>
              <w:rPr>
                <w:rFonts w:ascii="宋体" w:hAnsi="宋体" w:cs="宋体"/>
                <w:sz w:val="21"/>
                <w:szCs w:val="21"/>
              </w:rPr>
            </w:pPr>
            <w:r>
              <w:rPr>
                <w:rFonts w:hint="eastAsia" w:ascii="宋体" w:hAnsi="宋体" w:cs="宋体"/>
                <w:kern w:val="0"/>
                <w:sz w:val="21"/>
                <w:szCs w:val="21"/>
                <w:lang w:bidi="ar"/>
              </w:rPr>
              <w:t>14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7B5EA">
            <w:pPr>
              <w:widowControl/>
              <w:jc w:val="center"/>
              <w:textAlignment w:val="center"/>
              <w:rPr>
                <w:rFonts w:ascii="宋体" w:hAnsi="宋体" w:cs="宋体"/>
                <w:sz w:val="21"/>
                <w:szCs w:val="21"/>
              </w:rPr>
            </w:pPr>
            <w:r>
              <w:rPr>
                <w:rFonts w:hint="eastAsia" w:ascii="宋体" w:hAnsi="宋体" w:cs="宋体"/>
                <w:kern w:val="0"/>
                <w:sz w:val="21"/>
                <w:szCs w:val="21"/>
                <w:lang w:bidi="ar"/>
              </w:rPr>
              <w:t>ph标液4</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C8ED5">
            <w:pPr>
              <w:widowControl/>
              <w:jc w:val="center"/>
              <w:textAlignment w:val="center"/>
              <w:rPr>
                <w:rFonts w:ascii="宋体" w:hAnsi="宋体" w:cs="宋体"/>
                <w:sz w:val="21"/>
                <w:szCs w:val="21"/>
              </w:rPr>
            </w:pPr>
            <w:r>
              <w:rPr>
                <w:rStyle w:val="280"/>
                <w:rFonts w:hint="default"/>
                <w:color w:val="auto"/>
                <w:lang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C5AC4">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F9DD3">
            <w:pPr>
              <w:widowControl/>
              <w:jc w:val="center"/>
              <w:textAlignment w:val="center"/>
              <w:rPr>
                <w:rFonts w:ascii="宋体" w:hAnsi="宋体" w:cs="宋体"/>
                <w:sz w:val="21"/>
                <w:szCs w:val="21"/>
              </w:rPr>
            </w:pPr>
            <w:r>
              <w:rPr>
                <w:rFonts w:hint="eastAsia" w:ascii="宋体" w:hAnsi="宋体" w:cs="宋体"/>
                <w:kern w:val="0"/>
                <w:sz w:val="21"/>
                <w:szCs w:val="21"/>
                <w:lang w:bidi="ar"/>
              </w:rPr>
              <w:t>385</w:t>
            </w:r>
          </w:p>
        </w:tc>
      </w:tr>
      <w:tr w14:paraId="4E79BFB6">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B7213">
            <w:pPr>
              <w:widowControl/>
              <w:jc w:val="center"/>
              <w:textAlignment w:val="center"/>
              <w:rPr>
                <w:rFonts w:ascii="宋体" w:hAnsi="宋体" w:cs="宋体"/>
                <w:sz w:val="21"/>
                <w:szCs w:val="21"/>
              </w:rPr>
            </w:pPr>
            <w:r>
              <w:rPr>
                <w:rFonts w:hint="eastAsia" w:ascii="宋体" w:hAnsi="宋体" w:cs="宋体"/>
                <w:kern w:val="0"/>
                <w:sz w:val="21"/>
                <w:szCs w:val="21"/>
                <w:lang w:bidi="ar"/>
              </w:rPr>
              <w:t>15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978E2">
            <w:pPr>
              <w:widowControl/>
              <w:jc w:val="center"/>
              <w:textAlignment w:val="center"/>
              <w:rPr>
                <w:rFonts w:ascii="宋体" w:hAnsi="宋体" w:cs="宋体"/>
                <w:sz w:val="21"/>
                <w:szCs w:val="21"/>
              </w:rPr>
            </w:pPr>
            <w:r>
              <w:rPr>
                <w:rStyle w:val="280"/>
                <w:rFonts w:hint="default"/>
                <w:color w:val="auto"/>
                <w:lang w:bidi="ar"/>
              </w:rPr>
              <w:t>PH标液7</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B5CB8">
            <w:pPr>
              <w:widowControl/>
              <w:jc w:val="center"/>
              <w:textAlignment w:val="center"/>
              <w:rPr>
                <w:rFonts w:ascii="宋体" w:hAnsi="宋体" w:cs="宋体"/>
                <w:sz w:val="21"/>
                <w:szCs w:val="21"/>
              </w:rPr>
            </w:pPr>
            <w:r>
              <w:rPr>
                <w:rStyle w:val="280"/>
                <w:rFonts w:hint="default"/>
                <w:color w:val="auto"/>
                <w:lang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D61E6">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EDEC5">
            <w:pPr>
              <w:widowControl/>
              <w:jc w:val="center"/>
              <w:textAlignment w:val="center"/>
              <w:rPr>
                <w:rFonts w:ascii="宋体" w:hAnsi="宋体" w:cs="宋体"/>
                <w:sz w:val="21"/>
                <w:szCs w:val="21"/>
              </w:rPr>
            </w:pPr>
            <w:r>
              <w:rPr>
                <w:rFonts w:hint="eastAsia" w:ascii="宋体" w:hAnsi="宋体" w:cs="宋体"/>
                <w:kern w:val="0"/>
                <w:sz w:val="21"/>
                <w:szCs w:val="21"/>
                <w:lang w:bidi="ar"/>
              </w:rPr>
              <w:t>383</w:t>
            </w:r>
          </w:p>
        </w:tc>
      </w:tr>
      <w:tr w14:paraId="20E77D6B">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55283">
            <w:pPr>
              <w:widowControl/>
              <w:jc w:val="center"/>
              <w:textAlignment w:val="center"/>
              <w:rPr>
                <w:rFonts w:ascii="宋体" w:hAnsi="宋体" w:cs="宋体"/>
                <w:sz w:val="21"/>
                <w:szCs w:val="21"/>
              </w:rPr>
            </w:pPr>
            <w:r>
              <w:rPr>
                <w:rFonts w:hint="eastAsia" w:ascii="宋体" w:hAnsi="宋体" w:cs="宋体"/>
                <w:kern w:val="0"/>
                <w:sz w:val="21"/>
                <w:szCs w:val="21"/>
                <w:lang w:bidi="ar"/>
              </w:rPr>
              <w:t>16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373A1">
            <w:pPr>
              <w:widowControl/>
              <w:jc w:val="center"/>
              <w:textAlignment w:val="center"/>
              <w:rPr>
                <w:rFonts w:ascii="宋体" w:hAnsi="宋体" w:cs="宋体"/>
                <w:sz w:val="21"/>
                <w:szCs w:val="21"/>
              </w:rPr>
            </w:pPr>
            <w:r>
              <w:rPr>
                <w:rStyle w:val="280"/>
                <w:rFonts w:hint="default"/>
                <w:color w:val="auto"/>
                <w:lang w:bidi="ar"/>
              </w:rPr>
              <w:t>PH标液10</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DF2DF">
            <w:pPr>
              <w:widowControl/>
              <w:jc w:val="center"/>
              <w:textAlignment w:val="center"/>
              <w:rPr>
                <w:rFonts w:ascii="宋体" w:hAnsi="宋体" w:cs="宋体"/>
                <w:sz w:val="21"/>
                <w:szCs w:val="21"/>
              </w:rPr>
            </w:pPr>
            <w:r>
              <w:rPr>
                <w:rStyle w:val="280"/>
                <w:rFonts w:hint="default"/>
                <w:color w:val="auto"/>
                <w:lang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2DA07">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E92F6">
            <w:pPr>
              <w:widowControl/>
              <w:jc w:val="center"/>
              <w:textAlignment w:val="center"/>
              <w:rPr>
                <w:rFonts w:ascii="宋体" w:hAnsi="宋体" w:cs="宋体"/>
                <w:sz w:val="21"/>
                <w:szCs w:val="21"/>
              </w:rPr>
            </w:pPr>
            <w:r>
              <w:rPr>
                <w:rFonts w:hint="eastAsia" w:ascii="宋体" w:hAnsi="宋体" w:cs="宋体"/>
                <w:kern w:val="0"/>
                <w:sz w:val="21"/>
                <w:szCs w:val="21"/>
                <w:lang w:bidi="ar"/>
              </w:rPr>
              <w:t>385</w:t>
            </w:r>
          </w:p>
        </w:tc>
      </w:tr>
      <w:tr w14:paraId="2ED79261">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A13D0">
            <w:pPr>
              <w:widowControl/>
              <w:jc w:val="center"/>
              <w:textAlignment w:val="center"/>
              <w:rPr>
                <w:rFonts w:ascii="宋体" w:hAnsi="宋体" w:cs="宋体"/>
                <w:sz w:val="21"/>
                <w:szCs w:val="21"/>
              </w:rPr>
            </w:pPr>
            <w:r>
              <w:rPr>
                <w:rFonts w:hint="eastAsia" w:ascii="宋体" w:hAnsi="宋体" w:cs="宋体"/>
                <w:kern w:val="0"/>
                <w:sz w:val="21"/>
                <w:szCs w:val="21"/>
                <w:lang w:bidi="ar"/>
              </w:rPr>
              <w:t>17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8FC96">
            <w:pPr>
              <w:widowControl/>
              <w:jc w:val="center"/>
              <w:textAlignment w:val="center"/>
              <w:rPr>
                <w:rFonts w:ascii="宋体" w:hAnsi="宋体" w:cs="宋体"/>
                <w:sz w:val="21"/>
                <w:szCs w:val="21"/>
              </w:rPr>
            </w:pPr>
            <w:r>
              <w:rPr>
                <w:rFonts w:hint="eastAsia" w:ascii="宋体" w:hAnsi="宋体" w:cs="宋体"/>
                <w:kern w:val="0"/>
                <w:sz w:val="21"/>
                <w:szCs w:val="21"/>
                <w:lang w:bidi="ar"/>
              </w:rPr>
              <w:t>PH保护液</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48CE2">
            <w:pPr>
              <w:widowControl/>
              <w:jc w:val="center"/>
              <w:textAlignment w:val="center"/>
              <w:rPr>
                <w:rFonts w:ascii="宋体" w:hAnsi="宋体" w:cs="宋体"/>
                <w:sz w:val="21"/>
                <w:szCs w:val="21"/>
              </w:rPr>
            </w:pPr>
            <w:r>
              <w:rPr>
                <w:rStyle w:val="280"/>
                <w:rFonts w:hint="default"/>
                <w:color w:val="auto"/>
                <w:lang w:bidi="ar"/>
              </w:rPr>
              <w:t>250ml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A6053">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93077">
            <w:pPr>
              <w:widowControl/>
              <w:jc w:val="center"/>
              <w:textAlignment w:val="center"/>
              <w:rPr>
                <w:rFonts w:ascii="宋体" w:hAnsi="宋体" w:cs="宋体"/>
                <w:sz w:val="21"/>
                <w:szCs w:val="21"/>
              </w:rPr>
            </w:pPr>
            <w:r>
              <w:rPr>
                <w:rFonts w:hint="eastAsia" w:ascii="宋体" w:hAnsi="宋体" w:cs="宋体"/>
                <w:kern w:val="0"/>
                <w:sz w:val="21"/>
                <w:szCs w:val="21"/>
                <w:lang w:bidi="ar"/>
              </w:rPr>
              <w:t>390</w:t>
            </w:r>
          </w:p>
        </w:tc>
      </w:tr>
      <w:tr w14:paraId="48D7BC51">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B14C0">
            <w:pPr>
              <w:widowControl/>
              <w:jc w:val="center"/>
              <w:textAlignment w:val="center"/>
              <w:rPr>
                <w:rFonts w:ascii="宋体" w:hAnsi="宋体" w:cs="宋体"/>
                <w:sz w:val="21"/>
                <w:szCs w:val="21"/>
              </w:rPr>
            </w:pPr>
            <w:r>
              <w:rPr>
                <w:rFonts w:hint="eastAsia" w:ascii="宋体" w:hAnsi="宋体" w:cs="宋体"/>
                <w:kern w:val="0"/>
                <w:sz w:val="21"/>
                <w:szCs w:val="21"/>
                <w:lang w:bidi="ar"/>
              </w:rPr>
              <w:t>18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CAA28">
            <w:pPr>
              <w:widowControl/>
              <w:jc w:val="center"/>
              <w:textAlignment w:val="center"/>
              <w:rPr>
                <w:rFonts w:ascii="宋体" w:hAnsi="宋体" w:cs="宋体"/>
                <w:sz w:val="21"/>
                <w:szCs w:val="21"/>
              </w:rPr>
            </w:pPr>
            <w:r>
              <w:rPr>
                <w:rFonts w:hint="eastAsia" w:ascii="宋体" w:hAnsi="宋体" w:cs="宋体"/>
                <w:kern w:val="0"/>
                <w:sz w:val="21"/>
                <w:szCs w:val="21"/>
                <w:lang w:bidi="ar"/>
              </w:rPr>
              <w:t>哈希余氯试剂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3F371">
            <w:pPr>
              <w:widowControl/>
              <w:jc w:val="center"/>
              <w:textAlignment w:val="center"/>
              <w:rPr>
                <w:rFonts w:ascii="宋体" w:hAnsi="宋体" w:cs="宋体"/>
                <w:sz w:val="21"/>
                <w:szCs w:val="21"/>
              </w:rPr>
            </w:pPr>
            <w:r>
              <w:rPr>
                <w:rStyle w:val="280"/>
                <w:rFonts w:hint="default"/>
                <w:color w:val="auto"/>
                <w:lang w:bidi="ar"/>
              </w:rPr>
              <w:t>包</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87141">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7E414">
            <w:pPr>
              <w:widowControl/>
              <w:jc w:val="center"/>
              <w:textAlignment w:val="center"/>
              <w:rPr>
                <w:rFonts w:ascii="宋体" w:hAnsi="宋体" w:cs="宋体"/>
                <w:sz w:val="21"/>
                <w:szCs w:val="21"/>
              </w:rPr>
            </w:pPr>
            <w:r>
              <w:rPr>
                <w:rFonts w:hint="eastAsia" w:ascii="宋体" w:hAnsi="宋体" w:cs="宋体"/>
                <w:kern w:val="0"/>
                <w:sz w:val="21"/>
                <w:szCs w:val="21"/>
                <w:lang w:bidi="ar"/>
              </w:rPr>
              <w:t>295</w:t>
            </w:r>
          </w:p>
        </w:tc>
      </w:tr>
      <w:tr w14:paraId="7F8B5D87">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0742B">
            <w:pPr>
              <w:widowControl/>
              <w:jc w:val="center"/>
              <w:textAlignment w:val="center"/>
              <w:rPr>
                <w:rFonts w:ascii="宋体" w:hAnsi="宋体" w:cs="宋体"/>
                <w:sz w:val="21"/>
                <w:szCs w:val="21"/>
              </w:rPr>
            </w:pPr>
            <w:r>
              <w:rPr>
                <w:rFonts w:hint="eastAsia" w:ascii="宋体" w:hAnsi="宋体" w:cs="宋体"/>
                <w:kern w:val="0"/>
                <w:sz w:val="21"/>
                <w:szCs w:val="21"/>
                <w:lang w:bidi="ar"/>
              </w:rPr>
              <w:t>19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1C35A">
            <w:pPr>
              <w:widowControl/>
              <w:jc w:val="center"/>
              <w:textAlignment w:val="center"/>
              <w:rPr>
                <w:rFonts w:ascii="宋体" w:hAnsi="宋体" w:cs="宋体"/>
                <w:sz w:val="21"/>
                <w:szCs w:val="21"/>
              </w:rPr>
            </w:pPr>
            <w:r>
              <w:rPr>
                <w:rFonts w:hint="eastAsia" w:ascii="宋体" w:hAnsi="宋体" w:cs="宋体"/>
                <w:kern w:val="0"/>
                <w:sz w:val="21"/>
                <w:szCs w:val="21"/>
                <w:lang w:bidi="ar"/>
              </w:rPr>
              <w:t>97孔定量盘</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3B260">
            <w:pPr>
              <w:widowControl/>
              <w:jc w:val="center"/>
              <w:textAlignment w:val="center"/>
              <w:rPr>
                <w:rFonts w:ascii="宋体" w:hAnsi="宋体" w:cs="宋体"/>
                <w:sz w:val="21"/>
                <w:szCs w:val="21"/>
              </w:rPr>
            </w:pPr>
            <w:r>
              <w:rPr>
                <w:rStyle w:val="280"/>
                <w:rFonts w:hint="default"/>
                <w:color w:val="auto"/>
                <w:lang w:bidi="ar"/>
              </w:rPr>
              <w:t>100个/箱</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3F836">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F3D29">
            <w:pPr>
              <w:widowControl/>
              <w:jc w:val="center"/>
              <w:textAlignment w:val="center"/>
              <w:rPr>
                <w:rFonts w:ascii="宋体" w:hAnsi="宋体" w:cs="宋体"/>
                <w:sz w:val="21"/>
                <w:szCs w:val="21"/>
              </w:rPr>
            </w:pPr>
            <w:r>
              <w:rPr>
                <w:rFonts w:hint="eastAsia" w:ascii="宋体" w:hAnsi="宋体" w:cs="宋体"/>
                <w:kern w:val="0"/>
                <w:sz w:val="21"/>
                <w:szCs w:val="21"/>
                <w:lang w:bidi="ar"/>
              </w:rPr>
              <w:t>1933</w:t>
            </w:r>
          </w:p>
        </w:tc>
      </w:tr>
      <w:tr w14:paraId="3D964E0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A1945">
            <w:pPr>
              <w:widowControl/>
              <w:jc w:val="center"/>
              <w:textAlignment w:val="center"/>
              <w:rPr>
                <w:rFonts w:ascii="宋体" w:hAnsi="宋体" w:cs="宋体"/>
                <w:sz w:val="21"/>
                <w:szCs w:val="21"/>
              </w:rPr>
            </w:pPr>
            <w:r>
              <w:rPr>
                <w:rFonts w:hint="eastAsia" w:ascii="宋体" w:hAnsi="宋体" w:cs="宋体"/>
                <w:kern w:val="0"/>
                <w:sz w:val="21"/>
                <w:szCs w:val="21"/>
                <w:lang w:bidi="ar"/>
              </w:rPr>
              <w:t>20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92DC3">
            <w:pPr>
              <w:widowControl/>
              <w:jc w:val="center"/>
              <w:textAlignment w:val="center"/>
              <w:rPr>
                <w:rFonts w:ascii="宋体" w:hAnsi="宋体" w:cs="宋体"/>
                <w:sz w:val="21"/>
                <w:szCs w:val="21"/>
              </w:rPr>
            </w:pPr>
            <w:r>
              <w:rPr>
                <w:rFonts w:hint="eastAsia" w:ascii="宋体" w:hAnsi="宋体" w:cs="宋体"/>
                <w:kern w:val="0"/>
                <w:sz w:val="21"/>
                <w:szCs w:val="21"/>
                <w:lang w:bidi="ar"/>
              </w:rPr>
              <w:t>F2探头LE438</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7FBFC">
            <w:pPr>
              <w:widowControl/>
              <w:jc w:val="center"/>
              <w:textAlignment w:val="center"/>
              <w:rPr>
                <w:rFonts w:ascii="宋体" w:hAnsi="宋体" w:cs="宋体"/>
                <w:sz w:val="21"/>
                <w:szCs w:val="21"/>
              </w:rPr>
            </w:pPr>
            <w:r>
              <w:rPr>
                <w:rStyle w:val="280"/>
                <w:rFonts w:hint="default"/>
                <w:color w:val="auto"/>
                <w:lang w:bidi="ar"/>
              </w:rPr>
              <w:t>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0A637">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55E92">
            <w:pPr>
              <w:widowControl/>
              <w:jc w:val="center"/>
              <w:textAlignment w:val="center"/>
              <w:rPr>
                <w:rFonts w:ascii="宋体" w:hAnsi="宋体" w:cs="宋体"/>
                <w:sz w:val="21"/>
                <w:szCs w:val="21"/>
              </w:rPr>
            </w:pPr>
            <w:r>
              <w:rPr>
                <w:rFonts w:hint="eastAsia" w:ascii="宋体" w:hAnsi="宋体" w:cs="宋体"/>
                <w:kern w:val="0"/>
                <w:sz w:val="21"/>
                <w:szCs w:val="21"/>
                <w:lang w:bidi="ar"/>
              </w:rPr>
              <w:t>3125</w:t>
            </w:r>
          </w:p>
        </w:tc>
      </w:tr>
      <w:tr w14:paraId="4A9918E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34069">
            <w:pPr>
              <w:widowControl/>
              <w:jc w:val="center"/>
              <w:textAlignment w:val="center"/>
              <w:rPr>
                <w:rFonts w:ascii="宋体" w:hAnsi="宋体" w:cs="宋体"/>
                <w:sz w:val="21"/>
                <w:szCs w:val="21"/>
              </w:rPr>
            </w:pPr>
            <w:r>
              <w:rPr>
                <w:rFonts w:hint="eastAsia" w:ascii="宋体" w:hAnsi="宋体" w:cs="宋体"/>
                <w:kern w:val="0"/>
                <w:sz w:val="21"/>
                <w:szCs w:val="21"/>
                <w:lang w:bidi="ar"/>
              </w:rPr>
              <w:t>21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FC6D7">
            <w:pPr>
              <w:widowControl/>
              <w:jc w:val="center"/>
              <w:textAlignment w:val="center"/>
              <w:rPr>
                <w:rFonts w:ascii="宋体" w:hAnsi="宋体" w:cs="宋体"/>
                <w:sz w:val="21"/>
                <w:szCs w:val="21"/>
              </w:rPr>
            </w:pPr>
            <w:r>
              <w:rPr>
                <w:rFonts w:hint="eastAsia" w:ascii="宋体" w:hAnsi="宋体" w:cs="宋体"/>
                <w:kern w:val="0"/>
                <w:sz w:val="21"/>
                <w:szCs w:val="21"/>
                <w:lang w:bidi="ar"/>
              </w:rPr>
              <w:t>S210探头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1D19E">
            <w:pPr>
              <w:widowControl/>
              <w:jc w:val="center"/>
              <w:textAlignment w:val="center"/>
              <w:rPr>
                <w:rFonts w:ascii="宋体" w:hAnsi="宋体" w:cs="宋体"/>
                <w:sz w:val="21"/>
                <w:szCs w:val="21"/>
              </w:rPr>
            </w:pPr>
            <w:r>
              <w:rPr>
                <w:rStyle w:val="280"/>
                <w:rFonts w:hint="default"/>
                <w:color w:val="auto"/>
                <w:lang w:bidi="ar"/>
              </w:rPr>
              <w:t>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80285">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03A0E">
            <w:pPr>
              <w:widowControl/>
              <w:jc w:val="center"/>
              <w:textAlignment w:val="center"/>
              <w:rPr>
                <w:rFonts w:ascii="宋体" w:hAnsi="宋体" w:cs="宋体"/>
                <w:sz w:val="21"/>
                <w:szCs w:val="21"/>
              </w:rPr>
            </w:pPr>
            <w:r>
              <w:rPr>
                <w:rFonts w:hint="eastAsia" w:ascii="宋体" w:hAnsi="宋体" w:cs="宋体"/>
                <w:kern w:val="0"/>
                <w:sz w:val="21"/>
                <w:szCs w:val="21"/>
                <w:lang w:bidi="ar"/>
              </w:rPr>
              <w:t>4687</w:t>
            </w:r>
          </w:p>
        </w:tc>
      </w:tr>
      <w:tr w14:paraId="2330B69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9459E">
            <w:pPr>
              <w:widowControl/>
              <w:jc w:val="center"/>
              <w:textAlignment w:val="center"/>
              <w:rPr>
                <w:rFonts w:ascii="宋体" w:hAnsi="宋体" w:cs="宋体"/>
                <w:sz w:val="21"/>
                <w:szCs w:val="21"/>
              </w:rPr>
            </w:pPr>
            <w:r>
              <w:rPr>
                <w:rFonts w:hint="eastAsia" w:ascii="宋体" w:hAnsi="宋体" w:cs="宋体"/>
                <w:kern w:val="0"/>
                <w:sz w:val="21"/>
                <w:szCs w:val="21"/>
                <w:lang w:bidi="ar"/>
              </w:rPr>
              <w:t>22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6EF13">
            <w:pPr>
              <w:widowControl/>
              <w:jc w:val="center"/>
              <w:textAlignment w:val="center"/>
              <w:rPr>
                <w:rFonts w:ascii="宋体" w:hAnsi="宋体" w:cs="宋体"/>
                <w:sz w:val="21"/>
                <w:szCs w:val="21"/>
              </w:rPr>
            </w:pPr>
            <w:r>
              <w:rPr>
                <w:rFonts w:hint="eastAsia" w:ascii="宋体" w:hAnsi="宋体" w:cs="宋体"/>
                <w:kern w:val="0"/>
                <w:sz w:val="21"/>
                <w:szCs w:val="21"/>
                <w:lang w:bidi="ar"/>
              </w:rPr>
              <w:t>COD试剂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F50E7">
            <w:pPr>
              <w:widowControl/>
              <w:jc w:val="center"/>
              <w:textAlignment w:val="center"/>
              <w:rPr>
                <w:rFonts w:ascii="宋体" w:hAnsi="宋体" w:cs="宋体"/>
                <w:sz w:val="21"/>
                <w:szCs w:val="21"/>
              </w:rPr>
            </w:pPr>
            <w:r>
              <w:rPr>
                <w:rStyle w:val="280"/>
                <w:rFonts w:hint="default"/>
                <w:color w:val="auto"/>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73594">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537E4">
            <w:pPr>
              <w:widowControl/>
              <w:jc w:val="center"/>
              <w:textAlignment w:val="center"/>
              <w:rPr>
                <w:rFonts w:ascii="宋体" w:hAnsi="宋体" w:cs="宋体"/>
                <w:sz w:val="21"/>
                <w:szCs w:val="21"/>
              </w:rPr>
            </w:pPr>
            <w:r>
              <w:rPr>
                <w:rFonts w:hint="eastAsia" w:ascii="宋体" w:hAnsi="宋体" w:cs="宋体"/>
                <w:kern w:val="0"/>
                <w:sz w:val="21"/>
                <w:szCs w:val="21"/>
                <w:lang w:bidi="ar"/>
              </w:rPr>
              <w:t>598</w:t>
            </w:r>
          </w:p>
        </w:tc>
      </w:tr>
      <w:tr w14:paraId="55650C37">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0EB13">
            <w:pPr>
              <w:widowControl/>
              <w:jc w:val="center"/>
              <w:textAlignment w:val="center"/>
              <w:rPr>
                <w:rFonts w:ascii="宋体" w:hAnsi="宋体" w:cs="宋体"/>
                <w:sz w:val="21"/>
                <w:szCs w:val="21"/>
              </w:rPr>
            </w:pPr>
            <w:r>
              <w:rPr>
                <w:rFonts w:hint="eastAsia" w:ascii="宋体" w:hAnsi="宋体" w:cs="宋体"/>
                <w:kern w:val="0"/>
                <w:sz w:val="21"/>
                <w:szCs w:val="21"/>
                <w:lang w:bidi="ar"/>
              </w:rPr>
              <w:t>23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2AEED">
            <w:pPr>
              <w:widowControl/>
              <w:jc w:val="center"/>
              <w:textAlignment w:val="center"/>
              <w:rPr>
                <w:rFonts w:ascii="宋体" w:hAnsi="宋体" w:cs="宋体"/>
                <w:sz w:val="21"/>
                <w:szCs w:val="21"/>
              </w:rPr>
            </w:pPr>
            <w:r>
              <w:rPr>
                <w:rFonts w:hint="eastAsia" w:ascii="宋体" w:hAnsi="宋体" w:cs="宋体"/>
                <w:kern w:val="0"/>
                <w:sz w:val="21"/>
                <w:szCs w:val="21"/>
                <w:lang w:bidi="ar"/>
              </w:rPr>
              <w:t>移液枪头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EA58B">
            <w:pPr>
              <w:widowControl/>
              <w:jc w:val="center"/>
              <w:textAlignment w:val="center"/>
              <w:rPr>
                <w:rFonts w:ascii="宋体" w:hAnsi="宋体" w:cs="宋体"/>
                <w:sz w:val="21"/>
                <w:szCs w:val="21"/>
              </w:rPr>
            </w:pPr>
            <w:r>
              <w:rPr>
                <w:rStyle w:val="280"/>
                <w:rFonts w:hint="default"/>
                <w:color w:val="auto"/>
                <w:lang w:bidi="ar"/>
              </w:rPr>
              <w:t>5ml/包</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91E56">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7AF81">
            <w:pPr>
              <w:widowControl/>
              <w:jc w:val="center"/>
              <w:textAlignment w:val="center"/>
              <w:rPr>
                <w:rFonts w:ascii="宋体" w:hAnsi="宋体" w:cs="宋体"/>
                <w:sz w:val="21"/>
                <w:szCs w:val="21"/>
              </w:rPr>
            </w:pPr>
            <w:r>
              <w:rPr>
                <w:rFonts w:hint="eastAsia" w:ascii="宋体" w:hAnsi="宋体" w:cs="宋体"/>
                <w:kern w:val="0"/>
                <w:sz w:val="21"/>
                <w:szCs w:val="21"/>
                <w:lang w:bidi="ar"/>
              </w:rPr>
              <w:t>1850</w:t>
            </w:r>
          </w:p>
        </w:tc>
      </w:tr>
      <w:tr w14:paraId="70158D8A">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77221">
            <w:pPr>
              <w:widowControl/>
              <w:jc w:val="center"/>
              <w:textAlignment w:val="center"/>
              <w:rPr>
                <w:rFonts w:ascii="宋体" w:hAnsi="宋体" w:cs="宋体"/>
                <w:sz w:val="21"/>
                <w:szCs w:val="21"/>
              </w:rPr>
            </w:pPr>
            <w:r>
              <w:rPr>
                <w:rFonts w:hint="eastAsia" w:ascii="宋体" w:hAnsi="宋体" w:cs="宋体"/>
                <w:kern w:val="0"/>
                <w:sz w:val="21"/>
                <w:szCs w:val="21"/>
                <w:lang w:bidi="ar"/>
              </w:rPr>
              <w:t>24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9AB9A">
            <w:pPr>
              <w:widowControl/>
              <w:jc w:val="center"/>
              <w:textAlignment w:val="center"/>
              <w:rPr>
                <w:rFonts w:ascii="宋体" w:hAnsi="宋体" w:cs="宋体"/>
                <w:sz w:val="21"/>
                <w:szCs w:val="21"/>
              </w:rPr>
            </w:pPr>
            <w:r>
              <w:rPr>
                <w:rStyle w:val="280"/>
                <w:rFonts w:hint="default"/>
                <w:color w:val="auto"/>
                <w:lang w:bidi="ar"/>
              </w:rPr>
              <w:t>移液枪头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6D932">
            <w:pPr>
              <w:widowControl/>
              <w:jc w:val="center"/>
              <w:textAlignment w:val="center"/>
              <w:rPr>
                <w:rFonts w:ascii="宋体" w:hAnsi="宋体" w:cs="宋体"/>
                <w:sz w:val="21"/>
                <w:szCs w:val="21"/>
              </w:rPr>
            </w:pPr>
            <w:r>
              <w:rPr>
                <w:rStyle w:val="280"/>
                <w:rFonts w:hint="default"/>
                <w:color w:val="auto"/>
                <w:lang w:bidi="ar"/>
              </w:rPr>
              <w:t>1ml/包</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E8BAD">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0615D">
            <w:pPr>
              <w:widowControl/>
              <w:jc w:val="center"/>
              <w:textAlignment w:val="center"/>
              <w:rPr>
                <w:rFonts w:ascii="宋体" w:hAnsi="宋体" w:cs="宋体"/>
                <w:sz w:val="21"/>
                <w:szCs w:val="21"/>
              </w:rPr>
            </w:pPr>
            <w:r>
              <w:rPr>
                <w:rFonts w:hint="eastAsia" w:ascii="宋体" w:hAnsi="宋体" w:cs="宋体"/>
                <w:kern w:val="0"/>
                <w:sz w:val="21"/>
                <w:szCs w:val="21"/>
                <w:lang w:bidi="ar"/>
              </w:rPr>
              <w:t>290</w:t>
            </w:r>
          </w:p>
        </w:tc>
      </w:tr>
      <w:tr w14:paraId="7652B551">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DCAF4">
            <w:pPr>
              <w:widowControl/>
              <w:jc w:val="center"/>
              <w:textAlignment w:val="center"/>
              <w:rPr>
                <w:rFonts w:ascii="宋体" w:hAnsi="宋体" w:cs="宋体"/>
                <w:sz w:val="21"/>
                <w:szCs w:val="21"/>
              </w:rPr>
            </w:pPr>
            <w:r>
              <w:rPr>
                <w:rFonts w:hint="eastAsia" w:ascii="宋体" w:hAnsi="宋体" w:cs="宋体"/>
                <w:kern w:val="0"/>
                <w:sz w:val="21"/>
                <w:szCs w:val="21"/>
                <w:lang w:bidi="ar"/>
              </w:rPr>
              <w:t>25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8D9BD">
            <w:pPr>
              <w:widowControl/>
              <w:jc w:val="center"/>
              <w:textAlignment w:val="center"/>
              <w:rPr>
                <w:rFonts w:ascii="宋体" w:hAnsi="宋体" w:cs="宋体"/>
                <w:sz w:val="21"/>
                <w:szCs w:val="21"/>
              </w:rPr>
            </w:pPr>
            <w:r>
              <w:rPr>
                <w:rFonts w:hint="eastAsia" w:ascii="宋体" w:hAnsi="宋体" w:cs="宋体"/>
                <w:kern w:val="0"/>
                <w:sz w:val="21"/>
                <w:szCs w:val="21"/>
                <w:lang w:bidi="ar"/>
              </w:rPr>
              <w:t>广口瓶（取样）</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99EDF">
            <w:pPr>
              <w:widowControl/>
              <w:jc w:val="center"/>
              <w:textAlignment w:val="center"/>
              <w:rPr>
                <w:rFonts w:ascii="宋体" w:hAnsi="宋体" w:cs="宋体"/>
                <w:sz w:val="21"/>
                <w:szCs w:val="21"/>
              </w:rPr>
            </w:pPr>
            <w:r>
              <w:rPr>
                <w:rStyle w:val="280"/>
                <w:rFonts w:hint="default"/>
                <w:color w:val="auto"/>
                <w:lang w:bidi="ar"/>
              </w:rPr>
              <w:t>250ml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D89B9">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2B9A1">
            <w:pPr>
              <w:widowControl/>
              <w:jc w:val="center"/>
              <w:textAlignment w:val="center"/>
              <w:rPr>
                <w:rFonts w:ascii="宋体" w:hAnsi="宋体" w:cs="宋体"/>
                <w:sz w:val="21"/>
                <w:szCs w:val="21"/>
              </w:rPr>
            </w:pPr>
            <w:r>
              <w:rPr>
                <w:rFonts w:hint="eastAsia" w:ascii="宋体" w:hAnsi="宋体" w:cs="宋体"/>
                <w:kern w:val="0"/>
                <w:sz w:val="21"/>
                <w:szCs w:val="21"/>
                <w:lang w:bidi="ar"/>
              </w:rPr>
              <w:t>32</w:t>
            </w:r>
          </w:p>
        </w:tc>
      </w:tr>
      <w:tr w14:paraId="14BC82F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5D0EB">
            <w:pPr>
              <w:widowControl/>
              <w:jc w:val="center"/>
              <w:textAlignment w:val="center"/>
              <w:rPr>
                <w:rFonts w:ascii="宋体" w:hAnsi="宋体" w:cs="宋体"/>
                <w:sz w:val="21"/>
                <w:szCs w:val="21"/>
              </w:rPr>
            </w:pPr>
            <w:r>
              <w:rPr>
                <w:rFonts w:hint="eastAsia" w:ascii="宋体" w:hAnsi="宋体" w:cs="宋体"/>
                <w:kern w:val="0"/>
                <w:sz w:val="21"/>
                <w:szCs w:val="21"/>
                <w:lang w:bidi="ar"/>
              </w:rPr>
              <w:t>26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E831F">
            <w:pPr>
              <w:widowControl/>
              <w:jc w:val="center"/>
              <w:textAlignment w:val="center"/>
              <w:rPr>
                <w:rFonts w:ascii="宋体" w:hAnsi="宋体" w:cs="宋体"/>
                <w:sz w:val="21"/>
                <w:szCs w:val="21"/>
              </w:rPr>
            </w:pPr>
            <w:r>
              <w:rPr>
                <w:rFonts w:hint="eastAsia" w:ascii="宋体" w:hAnsi="宋体" w:cs="宋体"/>
                <w:kern w:val="0"/>
                <w:sz w:val="21"/>
                <w:szCs w:val="21"/>
                <w:lang w:bidi="ar"/>
              </w:rPr>
              <w:t>塑料氟化瓶（取样）</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15811">
            <w:pPr>
              <w:widowControl/>
              <w:jc w:val="center"/>
              <w:textAlignment w:val="center"/>
              <w:rPr>
                <w:rFonts w:ascii="宋体" w:hAnsi="宋体" w:cs="宋体"/>
                <w:sz w:val="21"/>
                <w:szCs w:val="21"/>
              </w:rPr>
            </w:pPr>
            <w:r>
              <w:rPr>
                <w:rStyle w:val="280"/>
                <w:rFonts w:hint="default"/>
                <w:color w:val="auto"/>
                <w:lang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5A74A">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5AD35">
            <w:pPr>
              <w:widowControl/>
              <w:jc w:val="center"/>
              <w:textAlignment w:val="center"/>
              <w:rPr>
                <w:rFonts w:ascii="宋体" w:hAnsi="宋体" w:cs="宋体"/>
                <w:sz w:val="21"/>
                <w:szCs w:val="21"/>
              </w:rPr>
            </w:pPr>
            <w:r>
              <w:rPr>
                <w:rFonts w:hint="eastAsia" w:ascii="宋体" w:hAnsi="宋体" w:cs="宋体"/>
                <w:kern w:val="0"/>
                <w:sz w:val="21"/>
                <w:szCs w:val="21"/>
                <w:lang w:bidi="ar"/>
              </w:rPr>
              <w:t>20</w:t>
            </w:r>
          </w:p>
        </w:tc>
      </w:tr>
      <w:tr w14:paraId="7214AF2A">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312A2">
            <w:pPr>
              <w:widowControl/>
              <w:jc w:val="center"/>
              <w:textAlignment w:val="center"/>
              <w:rPr>
                <w:rFonts w:ascii="宋体" w:hAnsi="宋体" w:cs="宋体"/>
                <w:sz w:val="21"/>
                <w:szCs w:val="21"/>
              </w:rPr>
            </w:pPr>
            <w:r>
              <w:rPr>
                <w:rFonts w:hint="eastAsia" w:ascii="宋体" w:hAnsi="宋体" w:cs="宋体"/>
                <w:kern w:val="0"/>
                <w:sz w:val="21"/>
                <w:szCs w:val="21"/>
                <w:lang w:bidi="ar"/>
              </w:rPr>
              <w:t>27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EC196">
            <w:pPr>
              <w:widowControl/>
              <w:jc w:val="center"/>
              <w:textAlignment w:val="center"/>
              <w:rPr>
                <w:rFonts w:ascii="宋体" w:hAnsi="宋体" w:cs="宋体"/>
                <w:sz w:val="21"/>
                <w:szCs w:val="21"/>
              </w:rPr>
            </w:pPr>
            <w:r>
              <w:rPr>
                <w:rFonts w:hint="eastAsia" w:ascii="宋体" w:hAnsi="宋体" w:cs="宋体"/>
                <w:kern w:val="0"/>
                <w:sz w:val="21"/>
                <w:szCs w:val="21"/>
                <w:lang w:bidi="ar"/>
              </w:rPr>
              <w:t>一次性无菌水样取样袋</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F7F2F">
            <w:pPr>
              <w:widowControl/>
              <w:jc w:val="center"/>
              <w:textAlignment w:val="center"/>
              <w:rPr>
                <w:rFonts w:ascii="宋体" w:hAnsi="宋体" w:cs="宋体"/>
                <w:sz w:val="21"/>
                <w:szCs w:val="21"/>
              </w:rPr>
            </w:pPr>
            <w:r>
              <w:rPr>
                <w:rFonts w:hint="eastAsia" w:ascii="宋体" w:hAnsi="宋体" w:cs="宋体"/>
                <w:kern w:val="0"/>
                <w:sz w:val="21"/>
                <w:szCs w:val="21"/>
                <w:lang w:bidi="ar"/>
              </w:rPr>
              <w:t>100个/箱</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C2773">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A633F">
            <w:pPr>
              <w:widowControl/>
              <w:jc w:val="center"/>
              <w:textAlignment w:val="center"/>
              <w:rPr>
                <w:rFonts w:ascii="宋体" w:hAnsi="宋体" w:cs="宋体"/>
                <w:sz w:val="21"/>
                <w:szCs w:val="21"/>
              </w:rPr>
            </w:pPr>
            <w:r>
              <w:rPr>
                <w:rFonts w:hint="eastAsia" w:ascii="宋体" w:hAnsi="宋体" w:cs="宋体"/>
                <w:kern w:val="0"/>
                <w:sz w:val="21"/>
                <w:szCs w:val="21"/>
                <w:lang w:bidi="ar"/>
              </w:rPr>
              <w:t>815</w:t>
            </w:r>
          </w:p>
        </w:tc>
      </w:tr>
      <w:tr w14:paraId="2A08E9F2">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A9ADA">
            <w:pPr>
              <w:widowControl/>
              <w:jc w:val="center"/>
              <w:textAlignment w:val="center"/>
              <w:rPr>
                <w:rFonts w:ascii="宋体" w:hAnsi="宋体" w:cs="宋体"/>
                <w:sz w:val="21"/>
                <w:szCs w:val="21"/>
              </w:rPr>
            </w:pPr>
            <w:r>
              <w:rPr>
                <w:rFonts w:hint="eastAsia" w:ascii="宋体" w:hAnsi="宋体" w:cs="宋体"/>
                <w:kern w:val="0"/>
                <w:sz w:val="21"/>
                <w:szCs w:val="21"/>
                <w:lang w:bidi="ar"/>
              </w:rPr>
              <w:t>28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408EC">
            <w:pPr>
              <w:widowControl/>
              <w:jc w:val="center"/>
              <w:textAlignment w:val="center"/>
              <w:rPr>
                <w:rFonts w:ascii="宋体" w:hAnsi="宋体" w:cs="宋体"/>
                <w:sz w:val="21"/>
                <w:szCs w:val="21"/>
              </w:rPr>
            </w:pPr>
            <w:r>
              <w:rPr>
                <w:rFonts w:hint="eastAsia" w:ascii="宋体" w:hAnsi="宋体" w:cs="宋体"/>
                <w:kern w:val="0"/>
                <w:sz w:val="21"/>
                <w:szCs w:val="21"/>
                <w:lang w:bidi="ar"/>
              </w:rPr>
              <w:t>百灵达余氯试剂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EAD21">
            <w:pPr>
              <w:widowControl/>
              <w:jc w:val="center"/>
              <w:textAlignment w:val="center"/>
              <w:rPr>
                <w:rFonts w:ascii="宋体" w:hAnsi="宋体" w:cs="宋体"/>
                <w:sz w:val="21"/>
                <w:szCs w:val="21"/>
              </w:rPr>
            </w:pPr>
            <w:r>
              <w:rPr>
                <w:rFonts w:hint="eastAsia" w:ascii="宋体" w:hAnsi="宋体" w:cs="宋体"/>
                <w:kern w:val="0"/>
                <w:sz w:val="21"/>
                <w:szCs w:val="21"/>
                <w:lang w:bidi="ar"/>
              </w:rPr>
              <w:t>250次/盒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A3148">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79CD4">
            <w:pPr>
              <w:widowControl/>
              <w:jc w:val="center"/>
              <w:textAlignment w:val="center"/>
              <w:rPr>
                <w:rFonts w:ascii="宋体" w:hAnsi="宋体" w:cs="宋体"/>
                <w:sz w:val="21"/>
                <w:szCs w:val="21"/>
              </w:rPr>
            </w:pPr>
            <w:r>
              <w:rPr>
                <w:rFonts w:hint="eastAsia" w:ascii="宋体" w:hAnsi="宋体" w:cs="宋体"/>
                <w:kern w:val="0"/>
                <w:sz w:val="21"/>
                <w:szCs w:val="21"/>
                <w:lang w:bidi="ar"/>
              </w:rPr>
              <w:t>850</w:t>
            </w:r>
          </w:p>
        </w:tc>
      </w:tr>
      <w:tr w14:paraId="5C7FF1A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F169A">
            <w:pPr>
              <w:widowControl/>
              <w:jc w:val="center"/>
              <w:textAlignment w:val="center"/>
              <w:rPr>
                <w:rFonts w:ascii="宋体" w:hAnsi="宋体" w:cs="宋体"/>
                <w:sz w:val="21"/>
                <w:szCs w:val="21"/>
              </w:rPr>
            </w:pPr>
            <w:r>
              <w:rPr>
                <w:rFonts w:hint="eastAsia" w:ascii="宋体" w:hAnsi="宋体" w:cs="宋体"/>
                <w:kern w:val="0"/>
                <w:sz w:val="21"/>
                <w:szCs w:val="21"/>
                <w:lang w:bidi="ar"/>
              </w:rPr>
              <w:t>29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7D24F">
            <w:pPr>
              <w:widowControl/>
              <w:jc w:val="center"/>
              <w:textAlignment w:val="center"/>
              <w:rPr>
                <w:rFonts w:ascii="宋体" w:hAnsi="宋体" w:cs="宋体"/>
                <w:sz w:val="21"/>
                <w:szCs w:val="21"/>
              </w:rPr>
            </w:pPr>
            <w:r>
              <w:rPr>
                <w:rFonts w:hint="eastAsia" w:ascii="宋体" w:hAnsi="宋体" w:cs="宋体"/>
                <w:kern w:val="0"/>
                <w:sz w:val="21"/>
                <w:szCs w:val="21"/>
                <w:lang w:bidi="ar"/>
              </w:rPr>
              <w:t>百灵达PH试剂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0F80D">
            <w:pPr>
              <w:widowControl/>
              <w:jc w:val="center"/>
              <w:textAlignment w:val="center"/>
              <w:rPr>
                <w:rFonts w:ascii="宋体" w:hAnsi="宋体" w:cs="宋体"/>
                <w:sz w:val="21"/>
                <w:szCs w:val="21"/>
              </w:rPr>
            </w:pPr>
            <w:r>
              <w:rPr>
                <w:rFonts w:hint="eastAsia" w:ascii="宋体" w:hAnsi="宋体" w:cs="宋体"/>
                <w:kern w:val="0"/>
                <w:sz w:val="21"/>
                <w:szCs w:val="21"/>
                <w:lang w:bidi="ar"/>
              </w:rPr>
              <w:t>250次/盒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44DA8">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5BBAE">
            <w:pPr>
              <w:widowControl/>
              <w:jc w:val="center"/>
              <w:textAlignment w:val="center"/>
              <w:rPr>
                <w:rFonts w:ascii="宋体" w:hAnsi="宋体" w:cs="宋体"/>
                <w:sz w:val="21"/>
                <w:szCs w:val="21"/>
              </w:rPr>
            </w:pPr>
            <w:r>
              <w:rPr>
                <w:rFonts w:hint="eastAsia" w:ascii="宋体" w:hAnsi="宋体" w:cs="宋体"/>
                <w:kern w:val="0"/>
                <w:sz w:val="21"/>
                <w:szCs w:val="21"/>
                <w:lang w:bidi="ar"/>
              </w:rPr>
              <w:t>802</w:t>
            </w:r>
          </w:p>
        </w:tc>
      </w:tr>
      <w:tr w14:paraId="7E4A0B4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0FBE3">
            <w:pPr>
              <w:widowControl/>
              <w:jc w:val="center"/>
              <w:textAlignment w:val="center"/>
              <w:rPr>
                <w:rFonts w:ascii="宋体" w:hAnsi="宋体" w:cs="宋体"/>
                <w:sz w:val="21"/>
                <w:szCs w:val="21"/>
              </w:rPr>
            </w:pPr>
            <w:r>
              <w:rPr>
                <w:rFonts w:hint="eastAsia" w:ascii="宋体" w:hAnsi="宋体" w:cs="宋体"/>
                <w:kern w:val="0"/>
                <w:sz w:val="21"/>
                <w:szCs w:val="21"/>
                <w:lang w:bidi="ar"/>
              </w:rPr>
              <w:t>30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DC9C1">
            <w:pPr>
              <w:widowControl/>
              <w:jc w:val="center"/>
              <w:textAlignment w:val="center"/>
              <w:rPr>
                <w:rFonts w:ascii="宋体" w:hAnsi="宋体" w:cs="宋体"/>
                <w:sz w:val="21"/>
                <w:szCs w:val="21"/>
              </w:rPr>
            </w:pPr>
            <w:r>
              <w:rPr>
                <w:rFonts w:hint="eastAsia" w:ascii="宋体" w:hAnsi="宋体" w:cs="宋体"/>
                <w:kern w:val="0"/>
                <w:sz w:val="21"/>
                <w:szCs w:val="21"/>
                <w:lang w:bidi="ar"/>
              </w:rPr>
              <w:t>高锰酸盐指数（碱性）CODmn（陆恒生物）</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F9635">
            <w:pPr>
              <w:widowControl/>
              <w:jc w:val="center"/>
              <w:textAlignment w:val="center"/>
              <w:rPr>
                <w:rFonts w:ascii="宋体" w:hAnsi="宋体" w:cs="宋体"/>
                <w:sz w:val="21"/>
                <w:szCs w:val="21"/>
              </w:rPr>
            </w:pPr>
            <w:r>
              <w:rPr>
                <w:rFonts w:hint="eastAsia" w:ascii="宋体" w:hAnsi="宋体" w:cs="宋体"/>
                <w:kern w:val="0"/>
                <w:sz w:val="21"/>
                <w:szCs w:val="21"/>
                <w:lang w:bidi="ar"/>
              </w:rPr>
              <w:t>50次/套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02E27">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643D6">
            <w:pPr>
              <w:widowControl/>
              <w:jc w:val="center"/>
              <w:textAlignment w:val="center"/>
              <w:rPr>
                <w:rFonts w:ascii="宋体" w:hAnsi="宋体" w:cs="宋体"/>
                <w:sz w:val="21"/>
                <w:szCs w:val="21"/>
              </w:rPr>
            </w:pPr>
            <w:r>
              <w:rPr>
                <w:rFonts w:hint="eastAsia" w:ascii="宋体" w:hAnsi="宋体" w:cs="宋体"/>
                <w:kern w:val="0"/>
                <w:sz w:val="21"/>
                <w:szCs w:val="21"/>
                <w:lang w:bidi="ar"/>
              </w:rPr>
              <w:t>750</w:t>
            </w:r>
          </w:p>
        </w:tc>
      </w:tr>
      <w:tr w14:paraId="1F93A34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B1931">
            <w:pPr>
              <w:widowControl/>
              <w:jc w:val="center"/>
              <w:textAlignment w:val="center"/>
              <w:rPr>
                <w:rFonts w:ascii="宋体" w:hAnsi="宋体" w:cs="宋体"/>
                <w:sz w:val="21"/>
                <w:szCs w:val="21"/>
              </w:rPr>
            </w:pPr>
            <w:r>
              <w:rPr>
                <w:rFonts w:hint="eastAsia" w:ascii="宋体" w:hAnsi="宋体" w:cs="宋体"/>
                <w:kern w:val="0"/>
                <w:sz w:val="21"/>
                <w:szCs w:val="21"/>
                <w:lang w:bidi="ar"/>
              </w:rPr>
              <w:t>31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6C7BA">
            <w:pPr>
              <w:widowControl/>
              <w:jc w:val="center"/>
              <w:textAlignment w:val="center"/>
              <w:rPr>
                <w:rFonts w:ascii="宋体" w:hAnsi="宋体" w:cs="宋体"/>
                <w:sz w:val="21"/>
                <w:szCs w:val="21"/>
              </w:rPr>
            </w:pPr>
            <w:r>
              <w:rPr>
                <w:rFonts w:hint="eastAsia" w:ascii="宋体" w:hAnsi="宋体" w:cs="宋体"/>
                <w:kern w:val="0"/>
                <w:sz w:val="21"/>
                <w:szCs w:val="21"/>
                <w:lang w:bidi="ar"/>
              </w:rPr>
              <w:t>COD试剂管</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5385B">
            <w:pPr>
              <w:widowControl/>
              <w:jc w:val="center"/>
              <w:textAlignment w:val="center"/>
              <w:rPr>
                <w:rFonts w:ascii="宋体" w:hAnsi="宋体" w:cs="宋体"/>
                <w:sz w:val="21"/>
                <w:szCs w:val="21"/>
              </w:rPr>
            </w:pPr>
            <w:r>
              <w:rPr>
                <w:rFonts w:hint="eastAsia" w:ascii="宋体" w:hAnsi="宋体" w:cs="宋体"/>
                <w:kern w:val="0"/>
                <w:sz w:val="21"/>
                <w:szCs w:val="21"/>
                <w:lang w:bidi="ar"/>
              </w:rPr>
              <w:t>25支/盒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8F60B">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520E1">
            <w:pPr>
              <w:widowControl/>
              <w:jc w:val="center"/>
              <w:textAlignment w:val="center"/>
              <w:rPr>
                <w:rFonts w:ascii="宋体" w:hAnsi="宋体" w:cs="宋体"/>
                <w:sz w:val="21"/>
                <w:szCs w:val="21"/>
              </w:rPr>
            </w:pPr>
            <w:r>
              <w:rPr>
                <w:rFonts w:hint="eastAsia" w:ascii="宋体" w:hAnsi="宋体" w:cs="宋体"/>
                <w:kern w:val="0"/>
                <w:sz w:val="21"/>
                <w:szCs w:val="21"/>
                <w:lang w:bidi="ar"/>
              </w:rPr>
              <w:t>430</w:t>
            </w:r>
          </w:p>
        </w:tc>
      </w:tr>
      <w:tr w14:paraId="24C206A0">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B9DD0">
            <w:pPr>
              <w:widowControl/>
              <w:jc w:val="center"/>
              <w:textAlignment w:val="center"/>
              <w:rPr>
                <w:rFonts w:ascii="宋体" w:hAnsi="宋体" w:cs="宋体"/>
                <w:sz w:val="21"/>
                <w:szCs w:val="21"/>
              </w:rPr>
            </w:pPr>
            <w:r>
              <w:rPr>
                <w:rFonts w:hint="eastAsia" w:ascii="宋体" w:hAnsi="宋体" w:cs="宋体"/>
                <w:kern w:val="0"/>
                <w:sz w:val="21"/>
                <w:szCs w:val="21"/>
                <w:lang w:bidi="ar"/>
              </w:rPr>
              <w:t>32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85072">
            <w:pPr>
              <w:widowControl/>
              <w:jc w:val="center"/>
              <w:textAlignment w:val="center"/>
              <w:rPr>
                <w:rFonts w:ascii="宋体" w:hAnsi="宋体" w:cs="宋体"/>
                <w:sz w:val="21"/>
                <w:szCs w:val="21"/>
              </w:rPr>
            </w:pPr>
            <w:r>
              <w:rPr>
                <w:rFonts w:hint="eastAsia" w:ascii="宋体" w:hAnsi="宋体" w:cs="宋体"/>
                <w:kern w:val="0"/>
                <w:sz w:val="21"/>
                <w:szCs w:val="21"/>
                <w:lang w:bidi="ar"/>
              </w:rPr>
              <w:t>爱德士97孔定量盘</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70E75">
            <w:pPr>
              <w:widowControl/>
              <w:jc w:val="center"/>
              <w:textAlignment w:val="center"/>
              <w:rPr>
                <w:rFonts w:ascii="宋体" w:hAnsi="宋体" w:cs="宋体"/>
                <w:sz w:val="21"/>
                <w:szCs w:val="21"/>
              </w:rPr>
            </w:pPr>
            <w:r>
              <w:rPr>
                <w:rFonts w:hint="eastAsia" w:ascii="宋体" w:hAnsi="宋体" w:cs="宋体"/>
                <w:kern w:val="0"/>
                <w:sz w:val="21"/>
                <w:szCs w:val="21"/>
                <w:lang w:bidi="ar"/>
              </w:rPr>
              <w:t>100个/箱</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9DA2F">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F9037">
            <w:pPr>
              <w:widowControl/>
              <w:jc w:val="center"/>
              <w:textAlignment w:val="center"/>
              <w:rPr>
                <w:rFonts w:ascii="宋体" w:hAnsi="宋体" w:cs="宋体"/>
                <w:sz w:val="21"/>
                <w:szCs w:val="21"/>
              </w:rPr>
            </w:pPr>
            <w:r>
              <w:rPr>
                <w:rFonts w:hint="eastAsia" w:ascii="宋体" w:hAnsi="宋体" w:cs="宋体"/>
                <w:kern w:val="0"/>
                <w:sz w:val="21"/>
                <w:szCs w:val="21"/>
                <w:lang w:bidi="ar"/>
              </w:rPr>
              <w:t>1800</w:t>
            </w:r>
          </w:p>
        </w:tc>
      </w:tr>
      <w:tr w14:paraId="57DBEE4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6C311">
            <w:pPr>
              <w:widowControl/>
              <w:jc w:val="center"/>
              <w:textAlignment w:val="center"/>
              <w:rPr>
                <w:rFonts w:ascii="宋体" w:hAnsi="宋体" w:cs="宋体"/>
                <w:sz w:val="21"/>
                <w:szCs w:val="21"/>
              </w:rPr>
            </w:pPr>
            <w:r>
              <w:rPr>
                <w:rFonts w:hint="eastAsia" w:ascii="宋体" w:hAnsi="宋体" w:cs="宋体"/>
                <w:kern w:val="0"/>
                <w:sz w:val="21"/>
                <w:szCs w:val="21"/>
                <w:lang w:bidi="ar"/>
              </w:rPr>
              <w:t>33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AB81B">
            <w:pPr>
              <w:widowControl/>
              <w:jc w:val="center"/>
              <w:textAlignment w:val="center"/>
              <w:rPr>
                <w:rFonts w:ascii="宋体" w:hAnsi="宋体" w:cs="宋体"/>
                <w:sz w:val="21"/>
                <w:szCs w:val="21"/>
              </w:rPr>
            </w:pPr>
            <w:r>
              <w:rPr>
                <w:rFonts w:hint="eastAsia" w:ascii="宋体" w:hAnsi="宋体" w:cs="宋体"/>
                <w:kern w:val="0"/>
                <w:sz w:val="21"/>
                <w:szCs w:val="21"/>
                <w:lang w:bidi="ar"/>
              </w:rPr>
              <w:t>哈希2100Q浊度仪测量瓶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D18E6">
            <w:pPr>
              <w:widowControl/>
              <w:jc w:val="center"/>
              <w:textAlignment w:val="center"/>
              <w:rPr>
                <w:rFonts w:ascii="宋体" w:hAnsi="宋体" w:cs="宋体"/>
                <w:sz w:val="21"/>
                <w:szCs w:val="21"/>
              </w:rPr>
            </w:pPr>
            <w:r>
              <w:rPr>
                <w:rFonts w:hint="eastAsia" w:ascii="宋体" w:hAnsi="宋体" w:cs="宋体"/>
                <w:kern w:val="0"/>
                <w:sz w:val="21"/>
                <w:szCs w:val="21"/>
                <w:lang w:bidi="ar"/>
              </w:rPr>
              <w:t>6个/盒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F7AA0">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AC81B">
            <w:pPr>
              <w:widowControl/>
              <w:jc w:val="center"/>
              <w:textAlignment w:val="center"/>
              <w:rPr>
                <w:rFonts w:ascii="宋体" w:hAnsi="宋体" w:cs="宋体"/>
                <w:sz w:val="21"/>
                <w:szCs w:val="21"/>
              </w:rPr>
            </w:pPr>
            <w:r>
              <w:rPr>
                <w:rFonts w:hint="eastAsia" w:ascii="宋体" w:hAnsi="宋体" w:cs="宋体"/>
                <w:kern w:val="0"/>
                <w:sz w:val="21"/>
                <w:szCs w:val="21"/>
                <w:lang w:bidi="ar"/>
              </w:rPr>
              <w:t>800</w:t>
            </w:r>
          </w:p>
        </w:tc>
      </w:tr>
      <w:tr w14:paraId="5B38756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E68A6">
            <w:pPr>
              <w:widowControl/>
              <w:jc w:val="center"/>
              <w:textAlignment w:val="center"/>
              <w:rPr>
                <w:rFonts w:ascii="宋体" w:hAnsi="宋体" w:cs="宋体"/>
                <w:sz w:val="21"/>
                <w:szCs w:val="21"/>
              </w:rPr>
            </w:pPr>
            <w:r>
              <w:rPr>
                <w:rFonts w:hint="eastAsia" w:ascii="宋体" w:hAnsi="宋体" w:cs="宋体"/>
                <w:kern w:val="0"/>
                <w:sz w:val="21"/>
                <w:szCs w:val="21"/>
                <w:lang w:bidi="ar"/>
              </w:rPr>
              <w:t>34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FD734">
            <w:pPr>
              <w:widowControl/>
              <w:jc w:val="center"/>
              <w:textAlignment w:val="center"/>
              <w:rPr>
                <w:rFonts w:ascii="宋体" w:hAnsi="宋体" w:cs="宋体"/>
                <w:sz w:val="21"/>
                <w:szCs w:val="21"/>
              </w:rPr>
            </w:pPr>
            <w:r>
              <w:rPr>
                <w:rFonts w:hint="eastAsia" w:ascii="宋体" w:hAnsi="宋体" w:cs="宋体"/>
                <w:kern w:val="0"/>
                <w:sz w:val="21"/>
                <w:szCs w:val="21"/>
                <w:lang w:bidi="ar"/>
              </w:rPr>
              <w:t>2100Q浊度仪成套小瓶标液</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CC594">
            <w:pPr>
              <w:widowControl/>
              <w:jc w:val="center"/>
              <w:textAlignment w:val="center"/>
              <w:rPr>
                <w:rFonts w:ascii="宋体" w:hAnsi="宋体" w:cs="宋体"/>
                <w:sz w:val="21"/>
                <w:szCs w:val="21"/>
              </w:rPr>
            </w:pPr>
            <w:r>
              <w:rPr>
                <w:rFonts w:hint="eastAsia" w:ascii="宋体" w:hAnsi="宋体" w:cs="宋体"/>
                <w:kern w:val="0"/>
                <w:sz w:val="21"/>
                <w:szCs w:val="21"/>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BEF9D">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44E2C">
            <w:pPr>
              <w:widowControl/>
              <w:jc w:val="center"/>
              <w:textAlignment w:val="center"/>
              <w:rPr>
                <w:rFonts w:ascii="宋体" w:hAnsi="宋体" w:cs="宋体"/>
                <w:sz w:val="21"/>
                <w:szCs w:val="21"/>
              </w:rPr>
            </w:pPr>
            <w:r>
              <w:rPr>
                <w:rFonts w:hint="eastAsia" w:ascii="宋体" w:hAnsi="宋体" w:cs="宋体"/>
                <w:kern w:val="0"/>
                <w:sz w:val="21"/>
                <w:szCs w:val="21"/>
                <w:lang w:bidi="ar"/>
              </w:rPr>
              <w:t>3642</w:t>
            </w:r>
          </w:p>
        </w:tc>
      </w:tr>
      <w:tr w14:paraId="77499419">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A7AD7">
            <w:pPr>
              <w:widowControl/>
              <w:jc w:val="center"/>
              <w:textAlignment w:val="center"/>
              <w:rPr>
                <w:rFonts w:ascii="宋体" w:hAnsi="宋体" w:cs="宋体"/>
                <w:sz w:val="21"/>
                <w:szCs w:val="21"/>
              </w:rPr>
            </w:pPr>
            <w:r>
              <w:rPr>
                <w:rFonts w:hint="eastAsia" w:ascii="宋体" w:hAnsi="宋体" w:cs="宋体"/>
                <w:kern w:val="0"/>
                <w:sz w:val="21"/>
                <w:szCs w:val="21"/>
                <w:lang w:bidi="ar"/>
              </w:rPr>
              <w:t>35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646A1">
            <w:pPr>
              <w:widowControl/>
              <w:jc w:val="center"/>
              <w:textAlignment w:val="center"/>
              <w:rPr>
                <w:rFonts w:ascii="宋体" w:hAnsi="宋体" w:cs="宋体"/>
                <w:sz w:val="21"/>
                <w:szCs w:val="21"/>
              </w:rPr>
            </w:pPr>
            <w:r>
              <w:rPr>
                <w:rFonts w:hint="eastAsia" w:ascii="宋体" w:hAnsi="宋体" w:cs="宋体"/>
                <w:kern w:val="0"/>
                <w:sz w:val="21"/>
                <w:szCs w:val="21"/>
                <w:lang w:bidi="ar"/>
              </w:rPr>
              <w:t>哈希DR300余氯仪测试瓶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CA6CB">
            <w:pPr>
              <w:widowControl/>
              <w:jc w:val="center"/>
              <w:textAlignment w:val="center"/>
              <w:rPr>
                <w:rFonts w:ascii="宋体" w:hAnsi="宋体" w:cs="宋体"/>
                <w:sz w:val="21"/>
                <w:szCs w:val="21"/>
              </w:rPr>
            </w:pPr>
            <w:r>
              <w:rPr>
                <w:rFonts w:hint="eastAsia" w:ascii="宋体" w:hAnsi="宋体" w:cs="宋体"/>
                <w:kern w:val="0"/>
                <w:sz w:val="21"/>
                <w:szCs w:val="21"/>
                <w:lang w:bidi="ar"/>
              </w:rPr>
              <w:t>6个/套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A3DB9">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18825">
            <w:pPr>
              <w:widowControl/>
              <w:jc w:val="center"/>
              <w:textAlignment w:val="center"/>
              <w:rPr>
                <w:rFonts w:ascii="宋体" w:hAnsi="宋体" w:cs="宋体"/>
                <w:sz w:val="21"/>
                <w:szCs w:val="21"/>
              </w:rPr>
            </w:pPr>
            <w:r>
              <w:rPr>
                <w:rFonts w:hint="eastAsia" w:ascii="宋体" w:hAnsi="宋体" w:cs="宋体"/>
                <w:kern w:val="0"/>
                <w:sz w:val="21"/>
                <w:szCs w:val="21"/>
                <w:lang w:bidi="ar"/>
              </w:rPr>
              <w:t>363</w:t>
            </w:r>
          </w:p>
        </w:tc>
      </w:tr>
      <w:tr w14:paraId="3F50E67E">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DAD04">
            <w:pPr>
              <w:widowControl/>
              <w:jc w:val="center"/>
              <w:textAlignment w:val="center"/>
              <w:rPr>
                <w:rFonts w:ascii="宋体" w:hAnsi="宋体" w:cs="宋体"/>
                <w:sz w:val="21"/>
                <w:szCs w:val="21"/>
              </w:rPr>
            </w:pPr>
            <w:r>
              <w:rPr>
                <w:rFonts w:hint="eastAsia" w:ascii="宋体" w:hAnsi="宋体" w:cs="宋体"/>
                <w:kern w:val="0"/>
                <w:sz w:val="21"/>
                <w:szCs w:val="21"/>
                <w:lang w:bidi="ar"/>
              </w:rPr>
              <w:t>36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4304B">
            <w:pPr>
              <w:widowControl/>
              <w:jc w:val="center"/>
              <w:textAlignment w:val="center"/>
              <w:rPr>
                <w:rFonts w:ascii="宋体" w:hAnsi="宋体" w:cs="宋体"/>
                <w:sz w:val="21"/>
                <w:szCs w:val="21"/>
              </w:rPr>
            </w:pPr>
            <w:r>
              <w:rPr>
                <w:rFonts w:hint="eastAsia" w:ascii="宋体" w:hAnsi="宋体" w:cs="宋体"/>
                <w:kern w:val="0"/>
                <w:sz w:val="21"/>
                <w:szCs w:val="21"/>
                <w:lang w:bidi="ar"/>
              </w:rPr>
              <w:t>赛默飞移液器</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238A0">
            <w:pPr>
              <w:widowControl/>
              <w:jc w:val="center"/>
              <w:textAlignment w:val="center"/>
              <w:rPr>
                <w:rFonts w:ascii="宋体" w:hAnsi="宋体" w:cs="宋体"/>
                <w:sz w:val="21"/>
                <w:szCs w:val="21"/>
              </w:rPr>
            </w:pPr>
            <w:r>
              <w:rPr>
                <w:rFonts w:hint="eastAsia" w:ascii="宋体" w:hAnsi="宋体" w:cs="宋体"/>
                <w:kern w:val="0"/>
                <w:sz w:val="21"/>
                <w:szCs w:val="21"/>
                <w:lang w:bidi="ar"/>
              </w:rPr>
              <w:t>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0C6C3">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51002">
            <w:pPr>
              <w:widowControl/>
              <w:jc w:val="center"/>
              <w:textAlignment w:val="center"/>
              <w:rPr>
                <w:rFonts w:ascii="宋体" w:hAnsi="宋体" w:cs="宋体"/>
                <w:sz w:val="21"/>
                <w:szCs w:val="21"/>
              </w:rPr>
            </w:pPr>
            <w:r>
              <w:rPr>
                <w:rFonts w:hint="eastAsia" w:ascii="宋体" w:hAnsi="宋体" w:cs="宋体"/>
                <w:sz w:val="21"/>
                <w:szCs w:val="21"/>
              </w:rPr>
              <w:t>850</w:t>
            </w:r>
          </w:p>
        </w:tc>
      </w:tr>
      <w:tr w14:paraId="75994485">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49EEF">
            <w:pPr>
              <w:widowControl/>
              <w:jc w:val="center"/>
              <w:textAlignment w:val="center"/>
              <w:rPr>
                <w:rFonts w:ascii="宋体" w:hAnsi="宋体" w:cs="宋体"/>
                <w:sz w:val="21"/>
                <w:szCs w:val="21"/>
              </w:rPr>
            </w:pPr>
            <w:r>
              <w:rPr>
                <w:rFonts w:hint="eastAsia" w:ascii="宋体" w:hAnsi="宋体" w:cs="宋体"/>
                <w:kern w:val="0"/>
                <w:sz w:val="21"/>
                <w:szCs w:val="21"/>
                <w:lang w:bidi="ar"/>
              </w:rPr>
              <w:t>37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556A7">
            <w:pPr>
              <w:widowControl/>
              <w:jc w:val="center"/>
              <w:textAlignment w:val="center"/>
              <w:rPr>
                <w:rFonts w:ascii="宋体" w:hAnsi="宋体" w:cs="宋体"/>
                <w:sz w:val="21"/>
                <w:szCs w:val="21"/>
              </w:rPr>
            </w:pPr>
            <w:r>
              <w:rPr>
                <w:rFonts w:hint="eastAsia" w:ascii="宋体" w:hAnsi="宋体" w:cs="宋体"/>
                <w:kern w:val="0"/>
                <w:sz w:val="21"/>
                <w:szCs w:val="21"/>
                <w:lang w:bidi="ar"/>
              </w:rPr>
              <w:t>玻璃制品消耗品</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DE341">
            <w:pPr>
              <w:widowControl/>
              <w:jc w:val="center"/>
              <w:textAlignment w:val="center"/>
              <w:rPr>
                <w:rFonts w:ascii="宋体" w:hAnsi="宋体" w:cs="宋体"/>
                <w:sz w:val="21"/>
                <w:szCs w:val="21"/>
              </w:rPr>
            </w:pPr>
            <w:r>
              <w:rPr>
                <w:rFonts w:hint="eastAsia" w:ascii="宋体" w:hAnsi="宋体" w:cs="宋体"/>
                <w:kern w:val="0"/>
                <w:sz w:val="21"/>
                <w:szCs w:val="21"/>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379EC">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39C0A">
            <w:pPr>
              <w:widowControl/>
              <w:jc w:val="center"/>
              <w:textAlignment w:val="center"/>
              <w:rPr>
                <w:rFonts w:ascii="宋体" w:hAnsi="宋体" w:cs="宋体"/>
                <w:sz w:val="21"/>
                <w:szCs w:val="21"/>
              </w:rPr>
            </w:pPr>
            <w:r>
              <w:rPr>
                <w:rFonts w:hint="eastAsia" w:ascii="宋体" w:hAnsi="宋体" w:cs="宋体"/>
                <w:kern w:val="0"/>
                <w:sz w:val="21"/>
                <w:szCs w:val="21"/>
                <w:lang w:bidi="ar"/>
              </w:rPr>
              <w:t>95</w:t>
            </w:r>
          </w:p>
        </w:tc>
      </w:tr>
      <w:tr w14:paraId="11D1941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8B4C5">
            <w:pPr>
              <w:widowControl/>
              <w:jc w:val="center"/>
              <w:textAlignment w:val="center"/>
              <w:rPr>
                <w:rFonts w:ascii="宋体" w:hAnsi="宋体" w:cs="宋体"/>
                <w:sz w:val="21"/>
                <w:szCs w:val="21"/>
              </w:rPr>
            </w:pPr>
            <w:r>
              <w:rPr>
                <w:rFonts w:hint="eastAsia" w:ascii="宋体" w:hAnsi="宋体" w:cs="宋体"/>
                <w:kern w:val="0"/>
                <w:sz w:val="21"/>
                <w:szCs w:val="21"/>
                <w:lang w:bidi="ar"/>
              </w:rPr>
              <w:t>38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4C788">
            <w:pPr>
              <w:widowControl/>
              <w:jc w:val="center"/>
              <w:textAlignment w:val="center"/>
              <w:rPr>
                <w:rFonts w:ascii="宋体" w:hAnsi="宋体" w:cs="宋体"/>
                <w:sz w:val="21"/>
                <w:szCs w:val="21"/>
              </w:rPr>
            </w:pPr>
            <w:r>
              <w:rPr>
                <w:rFonts w:hint="eastAsia" w:ascii="宋体" w:hAnsi="宋体" w:cs="宋体"/>
                <w:kern w:val="0"/>
                <w:sz w:val="21"/>
                <w:szCs w:val="21"/>
                <w:lang w:bidi="ar"/>
              </w:rPr>
              <w:t>化验室工作服</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6B4D6">
            <w:pPr>
              <w:widowControl/>
              <w:jc w:val="center"/>
              <w:textAlignment w:val="center"/>
              <w:rPr>
                <w:rFonts w:ascii="宋体" w:hAnsi="宋体" w:cs="宋体"/>
                <w:sz w:val="21"/>
                <w:szCs w:val="21"/>
              </w:rPr>
            </w:pPr>
            <w:r>
              <w:rPr>
                <w:rFonts w:hint="eastAsia" w:ascii="宋体" w:hAnsi="宋体" w:cs="宋体"/>
                <w:kern w:val="0"/>
                <w:sz w:val="21"/>
                <w:szCs w:val="21"/>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B18DB">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23B44">
            <w:pPr>
              <w:widowControl/>
              <w:jc w:val="center"/>
              <w:textAlignment w:val="center"/>
              <w:rPr>
                <w:rFonts w:ascii="宋体" w:hAnsi="宋体" w:cs="宋体"/>
                <w:sz w:val="21"/>
                <w:szCs w:val="21"/>
              </w:rPr>
            </w:pPr>
            <w:r>
              <w:rPr>
                <w:rFonts w:hint="eastAsia" w:ascii="宋体" w:hAnsi="宋体" w:cs="宋体"/>
                <w:kern w:val="0"/>
                <w:sz w:val="21"/>
                <w:szCs w:val="21"/>
                <w:lang w:bidi="ar"/>
              </w:rPr>
              <w:t>90</w:t>
            </w:r>
          </w:p>
        </w:tc>
      </w:tr>
      <w:tr w14:paraId="0AD28A91">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B7044">
            <w:pPr>
              <w:widowControl/>
              <w:jc w:val="center"/>
              <w:textAlignment w:val="center"/>
              <w:rPr>
                <w:rFonts w:ascii="宋体" w:hAnsi="宋体" w:cs="宋体"/>
                <w:sz w:val="21"/>
                <w:szCs w:val="21"/>
              </w:rPr>
            </w:pPr>
            <w:r>
              <w:rPr>
                <w:rFonts w:hint="eastAsia" w:ascii="宋体" w:hAnsi="宋体" w:cs="宋体"/>
                <w:kern w:val="0"/>
                <w:sz w:val="21"/>
                <w:szCs w:val="21"/>
                <w:lang w:bidi="ar"/>
              </w:rPr>
              <w:t>39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F17C2">
            <w:pPr>
              <w:widowControl/>
              <w:jc w:val="center"/>
              <w:textAlignment w:val="center"/>
              <w:rPr>
                <w:rFonts w:ascii="宋体" w:hAnsi="宋体" w:cs="宋体"/>
                <w:sz w:val="21"/>
                <w:szCs w:val="21"/>
              </w:rPr>
            </w:pPr>
            <w:r>
              <w:rPr>
                <w:rFonts w:hint="eastAsia" w:ascii="宋体" w:hAnsi="宋体" w:cs="宋体"/>
                <w:kern w:val="0"/>
                <w:sz w:val="21"/>
                <w:szCs w:val="21"/>
                <w:lang w:bidi="ar"/>
              </w:rPr>
              <w:t>仪器校正维护及维修</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F81E2">
            <w:pPr>
              <w:widowControl/>
              <w:jc w:val="center"/>
              <w:textAlignment w:val="center"/>
              <w:rPr>
                <w:rFonts w:ascii="宋体" w:hAnsi="宋体" w:cs="宋体"/>
                <w:sz w:val="21"/>
                <w:szCs w:val="21"/>
              </w:rPr>
            </w:pPr>
            <w:r>
              <w:rPr>
                <w:rFonts w:hint="eastAsia" w:ascii="宋体" w:hAnsi="宋体" w:cs="宋体"/>
                <w:kern w:val="0"/>
                <w:sz w:val="21"/>
                <w:szCs w:val="21"/>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CE466">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1A691">
            <w:pPr>
              <w:widowControl/>
              <w:jc w:val="center"/>
              <w:textAlignment w:val="center"/>
              <w:rPr>
                <w:rFonts w:ascii="宋体" w:hAnsi="宋体" w:cs="宋体"/>
                <w:sz w:val="21"/>
                <w:szCs w:val="21"/>
              </w:rPr>
            </w:pPr>
            <w:r>
              <w:rPr>
                <w:rFonts w:hint="eastAsia" w:ascii="宋体" w:hAnsi="宋体" w:cs="宋体"/>
                <w:kern w:val="0"/>
                <w:sz w:val="21"/>
                <w:szCs w:val="21"/>
                <w:lang w:bidi="ar"/>
              </w:rPr>
              <w:t>10814</w:t>
            </w:r>
          </w:p>
        </w:tc>
      </w:tr>
      <w:tr w14:paraId="5D25EB96">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D0CC9">
            <w:pPr>
              <w:widowControl/>
              <w:jc w:val="center"/>
              <w:textAlignment w:val="center"/>
              <w:rPr>
                <w:rFonts w:ascii="宋体" w:hAnsi="宋体" w:cs="宋体"/>
                <w:kern w:val="0"/>
                <w:sz w:val="21"/>
                <w:szCs w:val="21"/>
                <w:lang w:bidi="ar"/>
              </w:rPr>
            </w:pPr>
            <w:r>
              <w:rPr>
                <w:rFonts w:hint="eastAsia" w:ascii="宋体" w:hAnsi="宋体" w:cs="宋体"/>
                <w:kern w:val="0"/>
                <w:sz w:val="21"/>
                <w:szCs w:val="21"/>
                <w:lang w:bidi="ar"/>
              </w:rPr>
              <w:t>40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C1832">
            <w:pPr>
              <w:widowControl/>
              <w:jc w:val="center"/>
              <w:textAlignment w:val="center"/>
              <w:rPr>
                <w:rFonts w:ascii="宋体" w:hAnsi="宋体" w:cs="宋体"/>
                <w:kern w:val="0"/>
                <w:sz w:val="21"/>
                <w:szCs w:val="21"/>
                <w:lang w:bidi="ar"/>
              </w:rPr>
            </w:pPr>
            <w:r>
              <w:rPr>
                <w:rFonts w:hint="eastAsia" w:ascii="宋体" w:hAnsi="宋体" w:cs="宋体"/>
                <w:kern w:val="0"/>
                <w:sz w:val="21"/>
                <w:szCs w:val="21"/>
                <w:lang w:bidi="ar"/>
              </w:rPr>
              <w:t>活性炭</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C9FE1">
            <w:pPr>
              <w:widowControl/>
              <w:jc w:val="center"/>
              <w:textAlignment w:val="center"/>
              <w:rPr>
                <w:rFonts w:ascii="宋体" w:hAnsi="宋体" w:cs="宋体"/>
                <w:kern w:val="0"/>
                <w:sz w:val="21"/>
                <w:szCs w:val="21"/>
                <w:lang w:bidi="ar"/>
              </w:rPr>
            </w:pPr>
            <w:r>
              <w:rPr>
                <w:rFonts w:hint="eastAsia" w:ascii="宋体" w:hAnsi="宋体" w:cs="宋体"/>
                <w:kern w:val="0"/>
                <w:sz w:val="21"/>
                <w:szCs w:val="21"/>
                <w:lang w:bidi="ar"/>
              </w:rPr>
              <w:t>吨</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D0062">
            <w:pPr>
              <w:widowControl/>
              <w:jc w:val="center"/>
              <w:textAlignment w:val="center"/>
              <w:rPr>
                <w:rFonts w:ascii="宋体" w:hAnsi="宋体" w:cs="宋体"/>
                <w:kern w:val="0"/>
                <w:sz w:val="21"/>
                <w:szCs w:val="21"/>
                <w:lang w:bidi="ar"/>
              </w:rPr>
            </w:pPr>
            <w:r>
              <w:rPr>
                <w:rFonts w:hint="eastAsia" w:ascii="宋体" w:hAnsi="宋体" w:cs="宋体"/>
                <w:kern w:val="0"/>
                <w:sz w:val="21"/>
                <w:szCs w:val="21"/>
                <w:lang w:bidi="ar"/>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58C61">
            <w:pPr>
              <w:widowControl/>
              <w:jc w:val="center"/>
              <w:textAlignment w:val="center"/>
              <w:rPr>
                <w:rFonts w:ascii="宋体" w:hAnsi="宋体" w:cs="宋体"/>
                <w:kern w:val="0"/>
                <w:sz w:val="21"/>
                <w:szCs w:val="21"/>
                <w:lang w:bidi="ar"/>
              </w:rPr>
            </w:pPr>
            <w:r>
              <w:rPr>
                <w:rFonts w:hint="eastAsia" w:ascii="宋体" w:hAnsi="宋体" w:cs="宋体"/>
                <w:kern w:val="0"/>
                <w:sz w:val="21"/>
                <w:szCs w:val="21"/>
                <w:lang w:bidi="ar"/>
              </w:rPr>
              <w:t>15000</w:t>
            </w:r>
          </w:p>
        </w:tc>
      </w:tr>
      <w:tr w14:paraId="5900A642">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AEE2F">
            <w:pPr>
              <w:widowControl/>
              <w:jc w:val="center"/>
              <w:textAlignment w:val="center"/>
              <w:rPr>
                <w:rFonts w:ascii="宋体" w:hAnsi="宋体" w:cs="宋体"/>
                <w:kern w:val="0"/>
                <w:sz w:val="21"/>
                <w:szCs w:val="21"/>
                <w:lang w:bidi="ar"/>
              </w:rPr>
            </w:pPr>
            <w:r>
              <w:rPr>
                <w:rFonts w:hint="eastAsia" w:ascii="宋体" w:hAnsi="宋体" w:cs="宋体"/>
                <w:kern w:val="0"/>
                <w:sz w:val="21"/>
                <w:szCs w:val="21"/>
                <w:lang w:bidi="ar"/>
              </w:rPr>
              <w:t>41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E98C1">
            <w:pPr>
              <w:widowControl/>
              <w:jc w:val="center"/>
              <w:textAlignment w:val="center"/>
              <w:rPr>
                <w:rFonts w:ascii="宋体" w:hAnsi="宋体" w:cs="宋体"/>
                <w:kern w:val="0"/>
                <w:sz w:val="21"/>
                <w:szCs w:val="21"/>
                <w:lang w:bidi="ar"/>
              </w:rPr>
            </w:pPr>
            <w:r>
              <w:rPr>
                <w:rFonts w:hint="eastAsia" w:ascii="宋体" w:hAnsi="宋体" w:cs="宋体"/>
                <w:kern w:val="0"/>
                <w:sz w:val="21"/>
                <w:szCs w:val="21"/>
                <w:lang w:bidi="ar"/>
              </w:rPr>
              <w:t>高纯度二氧化氯</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39C58">
            <w:pPr>
              <w:widowControl/>
              <w:jc w:val="center"/>
              <w:textAlignment w:val="center"/>
              <w:rPr>
                <w:rFonts w:ascii="宋体" w:hAnsi="宋体" w:cs="宋体"/>
                <w:kern w:val="0"/>
                <w:sz w:val="21"/>
                <w:szCs w:val="21"/>
                <w:lang w:bidi="ar"/>
              </w:rPr>
            </w:pPr>
            <w:r>
              <w:rPr>
                <w:rFonts w:hint="eastAsia" w:ascii="宋体" w:hAnsi="宋体" w:cs="宋体"/>
                <w:kern w:val="0"/>
                <w:sz w:val="21"/>
                <w:szCs w:val="21"/>
                <w:lang w:bidi="ar"/>
              </w:rPr>
              <w:t>25Kg/桶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C9CDB">
            <w:pPr>
              <w:widowControl/>
              <w:jc w:val="center"/>
              <w:textAlignment w:val="center"/>
              <w:rPr>
                <w:rFonts w:ascii="宋体" w:hAnsi="宋体" w:cs="宋体"/>
                <w:kern w:val="0"/>
                <w:sz w:val="21"/>
                <w:szCs w:val="21"/>
                <w:lang w:bidi="ar"/>
              </w:rPr>
            </w:pPr>
            <w:r>
              <w:rPr>
                <w:rFonts w:hint="eastAsia" w:ascii="宋体" w:hAnsi="宋体" w:cs="宋体"/>
                <w:kern w:val="0"/>
                <w:sz w:val="21"/>
                <w:szCs w:val="21"/>
                <w:lang w:bidi="ar"/>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FD945">
            <w:pPr>
              <w:widowControl/>
              <w:jc w:val="center"/>
              <w:textAlignment w:val="center"/>
              <w:rPr>
                <w:rFonts w:ascii="宋体" w:hAnsi="宋体" w:cs="宋体"/>
                <w:kern w:val="0"/>
                <w:sz w:val="21"/>
                <w:szCs w:val="21"/>
                <w:lang w:bidi="ar"/>
              </w:rPr>
            </w:pPr>
            <w:r>
              <w:rPr>
                <w:rFonts w:hint="eastAsia" w:ascii="宋体" w:hAnsi="宋体" w:cs="宋体"/>
                <w:kern w:val="0"/>
                <w:sz w:val="21"/>
                <w:szCs w:val="21"/>
                <w:lang w:bidi="ar"/>
              </w:rPr>
              <w:t>2900</w:t>
            </w:r>
          </w:p>
        </w:tc>
      </w:tr>
    </w:tbl>
    <w:p w14:paraId="2132DF25">
      <w:pPr>
        <w:pStyle w:val="5"/>
        <w:spacing w:before="0" w:after="0" w:line="240" w:lineRule="auto"/>
        <w:rPr>
          <w:rFonts w:ascii="宋体" w:hAnsi="宋体" w:cs="宋体"/>
          <w:sz w:val="21"/>
          <w:szCs w:val="21"/>
        </w:rPr>
      </w:pPr>
    </w:p>
    <w:p w14:paraId="6F3FD959">
      <w:pPr>
        <w:pStyle w:val="5"/>
        <w:spacing w:before="0" w:after="0" w:line="240" w:lineRule="auto"/>
        <w:ind w:firstLine="241" w:firstLineChars="100"/>
        <w:rPr>
          <w:rFonts w:ascii="宋体" w:hAnsi="宋体" w:cs="宋体"/>
          <w:sz w:val="24"/>
          <w:szCs w:val="24"/>
        </w:rPr>
      </w:pPr>
      <w:bookmarkStart w:id="76" w:name="_Toc18879"/>
      <w:bookmarkStart w:id="77" w:name="_Toc5512"/>
      <w:bookmarkStart w:id="78" w:name="_Toc32062"/>
      <w:bookmarkStart w:id="79" w:name="_Toc16875"/>
      <w:bookmarkStart w:id="80" w:name="_Toc28260"/>
      <w:bookmarkStart w:id="81" w:name="_Toc14670"/>
      <w:bookmarkStart w:id="82" w:name="_Toc13434"/>
      <w:bookmarkStart w:id="83" w:name="_Toc31872"/>
      <w:bookmarkStart w:id="84" w:name="_Toc29698"/>
      <w:bookmarkStart w:id="85" w:name="_Toc25171"/>
      <w:bookmarkStart w:id="86" w:name="_Toc10191"/>
      <w:bookmarkStart w:id="87" w:name="_Toc21737"/>
      <w:r>
        <w:rPr>
          <w:rFonts w:hint="eastAsia" w:ascii="宋体" w:hAnsi="宋体" w:cs="宋体"/>
          <w:sz w:val="24"/>
          <w:szCs w:val="24"/>
        </w:rPr>
        <w:t>备注：</w:t>
      </w:r>
      <w:bookmarkEnd w:id="76"/>
      <w:bookmarkEnd w:id="77"/>
      <w:bookmarkEnd w:id="78"/>
      <w:bookmarkEnd w:id="79"/>
      <w:bookmarkEnd w:id="80"/>
      <w:bookmarkEnd w:id="81"/>
      <w:bookmarkEnd w:id="82"/>
      <w:bookmarkEnd w:id="83"/>
      <w:bookmarkEnd w:id="84"/>
      <w:bookmarkEnd w:id="85"/>
      <w:bookmarkEnd w:id="86"/>
      <w:r>
        <w:rPr>
          <w:rFonts w:hint="eastAsia" w:ascii="宋体" w:hAnsi="宋体" w:cs="宋体"/>
          <w:color w:val="000000"/>
          <w:sz w:val="24"/>
          <w:szCs w:val="24"/>
          <w:lang w:eastAsia="zh-CN"/>
        </w:rPr>
        <w:t>实际供货品种及数量以业主通知为准</w:t>
      </w:r>
      <w:r>
        <w:rPr>
          <w:rFonts w:hint="eastAsia" w:ascii="宋体" w:hAnsi="宋体" w:cs="宋体"/>
          <w:color w:val="000000"/>
          <w:sz w:val="24"/>
          <w:szCs w:val="24"/>
        </w:rPr>
        <w:t>。</w:t>
      </w:r>
      <w:bookmarkEnd w:id="87"/>
    </w:p>
    <w:p w14:paraId="73CD8109">
      <w:pPr>
        <w:pStyle w:val="5"/>
        <w:spacing w:before="0" w:after="0" w:line="360" w:lineRule="auto"/>
        <w:rPr>
          <w:rFonts w:ascii="宋体" w:hAnsi="宋体" w:cs="宋体"/>
          <w:sz w:val="24"/>
          <w:szCs w:val="24"/>
        </w:rPr>
      </w:pPr>
    </w:p>
    <w:p w14:paraId="153C6ADF">
      <w:pPr>
        <w:pStyle w:val="5"/>
        <w:spacing w:before="0" w:after="0" w:line="360" w:lineRule="auto"/>
        <w:rPr>
          <w:rFonts w:ascii="宋体" w:hAnsi="宋体" w:cs="宋体"/>
          <w:b w:val="0"/>
          <w:bCs/>
          <w:sz w:val="24"/>
          <w:szCs w:val="24"/>
        </w:rPr>
      </w:pPr>
      <w:bookmarkStart w:id="88" w:name="_Toc28324"/>
      <w:bookmarkStart w:id="89" w:name="_Toc13291"/>
      <w:r>
        <w:rPr>
          <w:rFonts w:hint="eastAsia" w:ascii="宋体" w:hAnsi="宋体" w:cs="宋体"/>
          <w:sz w:val="24"/>
          <w:szCs w:val="24"/>
        </w:rPr>
        <w:t>三、质量要求</w:t>
      </w:r>
      <w:bookmarkEnd w:id="88"/>
      <w:bookmarkEnd w:id="89"/>
    </w:p>
    <w:p w14:paraId="3894F4E7">
      <w:r>
        <w:rPr>
          <w:rFonts w:hint="eastAsia" w:ascii="宋体" w:hAnsi="宋体" w:cs="宋体"/>
          <w:bCs/>
          <w:sz w:val="24"/>
          <w:szCs w:val="24"/>
        </w:rPr>
        <w:t>符合国家质量检测标准，并达到合格标准。</w:t>
      </w:r>
    </w:p>
    <w:p w14:paraId="56A30675">
      <w:pPr>
        <w:rPr>
          <w:rFonts w:ascii="宋体" w:hAnsi="宋体" w:cs="宋体"/>
        </w:rPr>
      </w:pPr>
    </w:p>
    <w:p w14:paraId="6430017B">
      <w:pPr>
        <w:pStyle w:val="4"/>
        <w:pageBreakBefore/>
        <w:spacing w:line="360" w:lineRule="auto"/>
        <w:jc w:val="center"/>
        <w:rPr>
          <w:rFonts w:ascii="宋体" w:hAnsi="宋体" w:eastAsia="宋体" w:cs="宋体"/>
          <w:sz w:val="36"/>
          <w:szCs w:val="30"/>
        </w:rPr>
      </w:pPr>
      <w:bookmarkStart w:id="90" w:name="_Toc5389"/>
      <w:r>
        <w:rPr>
          <w:rFonts w:hint="eastAsia" w:ascii="宋体" w:hAnsi="宋体" w:eastAsia="宋体" w:cs="宋体"/>
          <w:sz w:val="36"/>
          <w:szCs w:val="30"/>
        </w:rPr>
        <w:t>第三篇  项目商务需求</w:t>
      </w:r>
      <w:bookmarkEnd w:id="36"/>
      <w:bookmarkEnd w:id="90"/>
    </w:p>
    <w:p w14:paraId="0F45FAAE">
      <w:pPr>
        <w:pStyle w:val="5"/>
        <w:spacing w:before="0" w:after="0" w:line="360" w:lineRule="auto"/>
        <w:ind w:firstLine="482" w:firstLineChars="200"/>
        <w:rPr>
          <w:rFonts w:ascii="宋体" w:hAnsi="宋体" w:cs="宋体"/>
          <w:sz w:val="24"/>
          <w:szCs w:val="24"/>
        </w:rPr>
      </w:pPr>
      <w:bookmarkStart w:id="91" w:name="_Toc22570"/>
      <w:bookmarkStart w:id="92" w:name="_Toc18682"/>
      <w:bookmarkStart w:id="93" w:name="_Toc132194555"/>
      <w:r>
        <w:rPr>
          <w:rFonts w:hint="eastAsia" w:ascii="宋体" w:hAnsi="宋体" w:cs="宋体"/>
          <w:sz w:val="24"/>
          <w:szCs w:val="24"/>
        </w:rPr>
        <w:t>一、交货时间、交货地点、服务期及验收方式</w:t>
      </w:r>
      <w:bookmarkEnd w:id="91"/>
      <w:bookmarkEnd w:id="92"/>
      <w:bookmarkEnd w:id="93"/>
    </w:p>
    <w:p w14:paraId="77478A81">
      <w:pPr>
        <w:snapToGrid w:val="0"/>
        <w:spacing w:line="360" w:lineRule="auto"/>
        <w:ind w:firstLine="480" w:firstLineChars="200"/>
        <w:rPr>
          <w:rFonts w:ascii="宋体" w:hAnsi="宋体" w:cs="宋体"/>
          <w:sz w:val="24"/>
          <w:szCs w:val="24"/>
        </w:rPr>
      </w:pPr>
      <w:r>
        <w:rPr>
          <w:rFonts w:hint="eastAsia" w:ascii="宋体" w:hAnsi="宋体" w:cs="宋体"/>
          <w:sz w:val="24"/>
          <w:szCs w:val="24"/>
        </w:rPr>
        <w:t>（一）交货时间</w:t>
      </w:r>
    </w:p>
    <w:p w14:paraId="337FC61E">
      <w:pPr>
        <w:snapToGrid w:val="0"/>
        <w:spacing w:line="360" w:lineRule="auto"/>
        <w:ind w:firstLine="480" w:firstLineChars="200"/>
        <w:rPr>
          <w:rFonts w:ascii="宋体" w:hAnsi="宋体" w:cs="宋体"/>
          <w:sz w:val="24"/>
          <w:szCs w:val="24"/>
        </w:rPr>
      </w:pPr>
      <w:r>
        <w:rPr>
          <w:rFonts w:hint="eastAsia" w:ascii="宋体" w:hAnsi="宋体" w:cs="宋体"/>
          <w:sz w:val="24"/>
          <w:szCs w:val="24"/>
        </w:rPr>
        <w:t>根据采购人书面通知的时间，在48小时内运到采购人指定的供货现场并完成下车、搬运入库、现场清理等工作。</w:t>
      </w:r>
    </w:p>
    <w:p w14:paraId="63E54119">
      <w:pPr>
        <w:snapToGrid w:val="0"/>
        <w:spacing w:line="360" w:lineRule="auto"/>
        <w:ind w:firstLine="480" w:firstLineChars="200"/>
        <w:rPr>
          <w:rFonts w:ascii="宋体" w:hAnsi="宋体" w:cs="宋体"/>
          <w:sz w:val="24"/>
          <w:szCs w:val="24"/>
        </w:rPr>
      </w:pPr>
      <w:r>
        <w:rPr>
          <w:rFonts w:hint="eastAsia" w:ascii="宋体" w:hAnsi="宋体" w:cs="宋体"/>
          <w:sz w:val="24"/>
          <w:szCs w:val="24"/>
        </w:rPr>
        <w:t>（二）交货地点</w:t>
      </w:r>
    </w:p>
    <w:p w14:paraId="52E219D1">
      <w:pPr>
        <w:snapToGrid w:val="0"/>
        <w:spacing w:line="360" w:lineRule="auto"/>
        <w:ind w:firstLine="480" w:firstLineChars="200"/>
        <w:rPr>
          <w:rFonts w:ascii="宋体" w:hAnsi="宋体" w:cs="宋体"/>
          <w:sz w:val="24"/>
          <w:szCs w:val="24"/>
        </w:rPr>
      </w:pPr>
      <w:r>
        <w:rPr>
          <w:rFonts w:hint="eastAsia" w:ascii="宋体" w:hAnsi="宋体" w:cs="宋体"/>
          <w:sz w:val="24"/>
          <w:szCs w:val="24"/>
        </w:rPr>
        <w:t>重庆市大足区29个自来水厂</w:t>
      </w:r>
    </w:p>
    <w:p w14:paraId="3224BCC0">
      <w:pPr>
        <w:snapToGrid w:val="0"/>
        <w:spacing w:line="360" w:lineRule="auto"/>
        <w:ind w:firstLine="480" w:firstLineChars="200"/>
        <w:rPr>
          <w:rFonts w:ascii="宋体" w:hAnsi="宋体" w:cs="宋体"/>
          <w:sz w:val="24"/>
          <w:szCs w:val="24"/>
        </w:rPr>
      </w:pPr>
      <w:r>
        <w:rPr>
          <w:rFonts w:hint="eastAsia" w:ascii="宋体" w:hAnsi="宋体" w:cs="宋体"/>
          <w:sz w:val="24"/>
          <w:szCs w:val="24"/>
        </w:rPr>
        <w:t>（三）服务期</w:t>
      </w:r>
    </w:p>
    <w:p w14:paraId="6ABE2717">
      <w:pPr>
        <w:snapToGrid w:val="0"/>
        <w:spacing w:line="360" w:lineRule="auto"/>
        <w:ind w:firstLine="480" w:firstLineChars="200"/>
        <w:rPr>
          <w:rFonts w:hint="eastAsia" w:ascii="宋体" w:hAnsi="宋体" w:cs="宋体"/>
          <w:color w:val="auto"/>
          <w:sz w:val="24"/>
          <w:szCs w:val="24"/>
        </w:rPr>
      </w:pPr>
      <w:r>
        <w:rPr>
          <w:rFonts w:hint="eastAsia" w:ascii="宋体" w:hAnsi="宋体" w:cs="宋体"/>
          <w:color w:val="auto"/>
          <w:sz w:val="24"/>
          <w:szCs w:val="24"/>
          <w:highlight w:val="none"/>
        </w:rPr>
        <w:t>本次合同金额</w:t>
      </w:r>
      <w:r>
        <w:rPr>
          <w:rFonts w:hint="eastAsia" w:ascii="宋体" w:hAnsi="宋体" w:cs="宋体"/>
          <w:color w:val="auto"/>
          <w:sz w:val="24"/>
          <w:szCs w:val="24"/>
          <w:highlight w:val="none"/>
          <w:lang w:val="en-US" w:eastAsia="zh-CN"/>
        </w:rPr>
        <w:t>暂定</w:t>
      </w:r>
      <w:r>
        <w:rPr>
          <w:rFonts w:hint="eastAsia" w:ascii="宋体" w:hAnsi="宋体" w:cs="宋体"/>
          <w:color w:val="auto"/>
          <w:sz w:val="24"/>
          <w:szCs w:val="24"/>
          <w:highlight w:val="none"/>
        </w:rPr>
        <w:t>为49.5万元*折扣率</w:t>
      </w:r>
      <w:r>
        <w:rPr>
          <w:rFonts w:hint="eastAsia" w:ascii="宋体" w:hAnsi="宋体" w:cs="宋体"/>
          <w:color w:val="auto"/>
          <w:sz w:val="24"/>
          <w:szCs w:val="24"/>
        </w:rPr>
        <w:t>，完成业主供货需求并达到合同金额后供货自动终止。</w:t>
      </w:r>
    </w:p>
    <w:p w14:paraId="25214F14">
      <w:pPr>
        <w:snapToGrid w:val="0"/>
        <w:spacing w:line="360" w:lineRule="auto"/>
        <w:ind w:left="476" w:leftChars="170"/>
        <w:rPr>
          <w:rFonts w:ascii="宋体" w:hAnsi="宋体" w:cs="宋体"/>
          <w:sz w:val="24"/>
          <w:szCs w:val="24"/>
        </w:rPr>
      </w:pPr>
      <w:r>
        <w:rPr>
          <w:rFonts w:hint="eastAsia" w:ascii="宋体" w:hAnsi="宋体" w:cs="宋体"/>
          <w:sz w:val="24"/>
          <w:szCs w:val="24"/>
        </w:rPr>
        <w:t>（四）验收方式</w:t>
      </w:r>
    </w:p>
    <w:p w14:paraId="56E3FB29">
      <w:pPr>
        <w:snapToGrid w:val="0"/>
        <w:spacing w:line="360" w:lineRule="auto"/>
        <w:ind w:firstLine="480" w:firstLineChars="200"/>
        <w:rPr>
          <w:rFonts w:ascii="宋体" w:hAnsi="宋体" w:cs="宋体"/>
          <w:sz w:val="24"/>
          <w:szCs w:val="24"/>
        </w:rPr>
      </w:pPr>
      <w:r>
        <w:rPr>
          <w:rFonts w:hint="eastAsia" w:ascii="宋体" w:hAnsi="宋体" w:cs="宋体"/>
          <w:sz w:val="24"/>
          <w:szCs w:val="24"/>
        </w:rPr>
        <w:t>由采购方组织相关人员进行验收</w:t>
      </w:r>
    </w:p>
    <w:p w14:paraId="063BD3B3">
      <w:pPr>
        <w:pStyle w:val="5"/>
        <w:spacing w:before="0" w:after="0" w:line="360" w:lineRule="auto"/>
        <w:ind w:firstLine="482" w:firstLineChars="200"/>
        <w:rPr>
          <w:rFonts w:ascii="宋体" w:hAnsi="宋体" w:cs="宋体"/>
          <w:sz w:val="24"/>
          <w:szCs w:val="24"/>
        </w:rPr>
      </w:pPr>
      <w:bookmarkStart w:id="94" w:name="_Toc29160"/>
      <w:bookmarkStart w:id="95" w:name="_Toc30366"/>
      <w:bookmarkStart w:id="96" w:name="_Toc132194556"/>
      <w:r>
        <w:rPr>
          <w:rFonts w:hint="eastAsia" w:ascii="宋体" w:hAnsi="宋体" w:cs="宋体"/>
          <w:sz w:val="24"/>
          <w:szCs w:val="24"/>
        </w:rPr>
        <w:t>二、报价要求</w:t>
      </w:r>
      <w:bookmarkEnd w:id="94"/>
      <w:bookmarkEnd w:id="95"/>
      <w:bookmarkEnd w:id="96"/>
    </w:p>
    <w:p w14:paraId="6F5AED86">
      <w:pPr>
        <w:snapToGrid w:val="0"/>
        <w:spacing w:line="360" w:lineRule="auto"/>
        <w:ind w:firstLine="480" w:firstLineChars="200"/>
      </w:pPr>
      <w:bookmarkStart w:id="97" w:name="_Toc20975"/>
      <w:bookmarkStart w:id="98" w:name="_Toc8981"/>
      <w:bookmarkStart w:id="99" w:name="_Toc132194558"/>
      <w:r>
        <w:rPr>
          <w:rFonts w:hint="eastAsia" w:ascii="宋体" w:hAnsi="宋体" w:cs="宋体"/>
          <w:color w:val="000000"/>
          <w:sz w:val="24"/>
          <w:szCs w:val="24"/>
        </w:rPr>
        <w:t>1、本次采购的投标报价货币为人民币</w:t>
      </w:r>
      <w:r>
        <w:rPr>
          <w:rFonts w:hint="eastAsia" w:ascii="宋体" w:hAnsi="宋体" w:cs="宋体"/>
          <w:color w:val="000000"/>
          <w:sz w:val="24"/>
          <w:szCs w:val="24"/>
          <w:lang w:eastAsia="zh-CN"/>
        </w:rPr>
        <w:t>报价</w:t>
      </w:r>
      <w:r>
        <w:rPr>
          <w:rFonts w:hint="eastAsia" w:ascii="宋体" w:hAnsi="宋体" w:cs="宋体"/>
          <w:color w:val="000000"/>
          <w:sz w:val="24"/>
          <w:szCs w:val="24"/>
        </w:rPr>
        <w:t>，投标人应根据自身的实力和对招标文件、技术条件和国家技术规范和标准的理解，结合市场行情进行自主报价。</w:t>
      </w:r>
    </w:p>
    <w:p w14:paraId="0F493A7E">
      <w:pPr>
        <w:numPr>
          <w:ilvl w:val="0"/>
          <w:numId w:val="15"/>
        </w:numPr>
        <w:snapToGrid w:val="0"/>
        <w:spacing w:line="360" w:lineRule="auto"/>
        <w:ind w:firstLine="480" w:firstLineChars="200"/>
        <w:rPr>
          <w:rFonts w:hint="eastAsia" w:ascii="宋体" w:hAnsi="宋体" w:cs="宋体"/>
          <w:sz w:val="24"/>
          <w:szCs w:val="24"/>
          <w:lang w:val="en-US" w:eastAsia="zh-CN"/>
        </w:rPr>
      </w:pPr>
      <w:bookmarkStart w:id="100" w:name="_Toc132194557"/>
      <w:r>
        <w:rPr>
          <w:rFonts w:hint="eastAsia" w:ascii="宋体" w:hAnsi="宋体" w:cs="宋体"/>
          <w:color w:val="000000"/>
          <w:sz w:val="24"/>
          <w:szCs w:val="24"/>
        </w:rPr>
        <w:t>货到买方交货地点价。</w:t>
      </w:r>
      <w:r>
        <w:rPr>
          <w:rFonts w:hint="eastAsia" w:ascii="宋体" w:hAnsi="宋体" w:cs="宋体"/>
          <w:sz w:val="24"/>
          <w:szCs w:val="24"/>
        </w:rPr>
        <w:t>包含产品单价（含税）、运输费、包装费、装卸费、保险费、检测费、税金等所有送货到甲方指定地点的一切费用，在合同执行过程中不作调整，采购数量以招标人通知为准</w:t>
      </w:r>
      <w:r>
        <w:rPr>
          <w:rFonts w:hint="eastAsia" w:ascii="宋体" w:hAnsi="宋体" w:cs="宋体"/>
          <w:sz w:val="24"/>
          <w:szCs w:val="24"/>
          <w:lang w:eastAsia="zh-CN"/>
        </w:rPr>
        <w:t>。</w:t>
      </w:r>
    </w:p>
    <w:p w14:paraId="0FDBA50F">
      <w:pPr>
        <w:numPr>
          <w:ilvl w:val="0"/>
          <w:numId w:val="0"/>
        </w:numPr>
        <w:snapToGrid w:val="0"/>
        <w:spacing w:line="360" w:lineRule="auto"/>
        <w:ind w:firstLine="480" w:firstLineChars="200"/>
        <w:rPr>
          <w:rFonts w:ascii="宋体" w:hAnsi="宋体" w:cs="宋体"/>
          <w:sz w:val="24"/>
          <w:szCs w:val="24"/>
        </w:rPr>
      </w:pPr>
      <w:r>
        <w:rPr>
          <w:rFonts w:hint="eastAsia" w:ascii="宋体" w:hAnsi="宋体" w:cs="宋体"/>
          <w:sz w:val="24"/>
          <w:szCs w:val="24"/>
          <w:lang w:val="en-US" w:eastAsia="zh-CN"/>
        </w:rPr>
        <w:t>3、</w:t>
      </w:r>
      <w:r>
        <w:rPr>
          <w:rFonts w:hint="eastAsia" w:ascii="宋体" w:hAnsi="宋体" w:cs="宋体"/>
          <w:sz w:val="24"/>
          <w:szCs w:val="24"/>
        </w:rPr>
        <w:t>本次报价采用折扣比例形式报价，折扣比例不得高于100%，否则为无效响应。合同期内采购人根据成交折扣比例和实际供货量据实结算</w:t>
      </w:r>
      <w:r>
        <w:rPr>
          <w:rFonts w:hint="eastAsia" w:ascii="宋体" w:hAnsi="宋体" w:cs="宋体"/>
          <w:kern w:val="0"/>
          <w:sz w:val="24"/>
          <w:szCs w:val="24"/>
        </w:rPr>
        <w:t>。</w:t>
      </w:r>
    </w:p>
    <w:bookmarkEnd w:id="100"/>
    <w:p w14:paraId="26FDAF29">
      <w:pPr>
        <w:pStyle w:val="5"/>
        <w:spacing w:before="0" w:after="0" w:line="360" w:lineRule="auto"/>
        <w:ind w:firstLine="482" w:firstLineChars="200"/>
        <w:rPr>
          <w:rFonts w:ascii="宋体" w:hAnsi="宋体" w:cs="宋体"/>
          <w:sz w:val="24"/>
          <w:szCs w:val="24"/>
          <w:highlight w:val="yellow"/>
        </w:rPr>
      </w:pPr>
      <w:bookmarkStart w:id="101" w:name="_Toc14956"/>
      <w:r>
        <w:rPr>
          <w:rFonts w:hint="eastAsia" w:ascii="宋体" w:hAnsi="宋体" w:cs="宋体"/>
          <w:sz w:val="24"/>
          <w:szCs w:val="24"/>
        </w:rPr>
        <w:t>三、质量保证</w:t>
      </w:r>
      <w:bookmarkEnd w:id="97"/>
      <w:bookmarkEnd w:id="98"/>
      <w:bookmarkEnd w:id="101"/>
    </w:p>
    <w:p w14:paraId="430678A9">
      <w:pPr>
        <w:pStyle w:val="5"/>
        <w:spacing w:before="0" w:after="0" w:line="360" w:lineRule="auto"/>
        <w:ind w:firstLine="480" w:firstLineChars="200"/>
        <w:rPr>
          <w:rFonts w:ascii="宋体" w:hAnsi="宋体" w:cs="宋体"/>
          <w:b w:val="0"/>
          <w:bCs/>
          <w:sz w:val="24"/>
          <w:szCs w:val="24"/>
        </w:rPr>
      </w:pPr>
      <w:bookmarkStart w:id="102" w:name="_Toc7067"/>
      <w:bookmarkStart w:id="103" w:name="_Toc2281"/>
      <w:bookmarkStart w:id="104" w:name="_Toc26490"/>
      <w:bookmarkStart w:id="105" w:name="_Toc30044"/>
      <w:bookmarkStart w:id="106" w:name="_Toc30177"/>
      <w:bookmarkStart w:id="107" w:name="_Toc27222"/>
      <w:bookmarkStart w:id="108" w:name="_Toc5060"/>
      <w:bookmarkStart w:id="109" w:name="_Toc8866"/>
      <w:r>
        <w:rPr>
          <w:rFonts w:hint="eastAsia" w:ascii="宋体" w:hAnsi="宋体" w:cs="宋体"/>
          <w:b w:val="0"/>
          <w:bCs/>
          <w:sz w:val="24"/>
          <w:szCs w:val="24"/>
        </w:rPr>
        <w:t>1.产品质量保证期：一年</w:t>
      </w:r>
      <w:bookmarkEnd w:id="102"/>
      <w:bookmarkEnd w:id="103"/>
      <w:bookmarkEnd w:id="104"/>
      <w:bookmarkEnd w:id="105"/>
      <w:bookmarkEnd w:id="106"/>
      <w:bookmarkEnd w:id="107"/>
      <w:bookmarkEnd w:id="108"/>
      <w:bookmarkEnd w:id="109"/>
    </w:p>
    <w:p w14:paraId="72A8ADBC">
      <w:pPr>
        <w:pStyle w:val="5"/>
        <w:spacing w:before="0" w:after="0" w:line="360" w:lineRule="auto"/>
        <w:ind w:firstLine="480" w:firstLineChars="200"/>
        <w:rPr>
          <w:rFonts w:ascii="宋体" w:hAnsi="宋体" w:cs="宋体"/>
          <w:b w:val="0"/>
          <w:bCs/>
          <w:sz w:val="24"/>
          <w:szCs w:val="24"/>
        </w:rPr>
      </w:pPr>
      <w:bookmarkStart w:id="110" w:name="_Toc2072"/>
      <w:bookmarkStart w:id="111" w:name="_Toc6792"/>
      <w:bookmarkStart w:id="112" w:name="_Toc16809"/>
      <w:bookmarkStart w:id="113" w:name="_Toc6409"/>
      <w:bookmarkStart w:id="114" w:name="_Toc14717"/>
      <w:bookmarkStart w:id="115" w:name="_Toc8037"/>
      <w:bookmarkStart w:id="116" w:name="_Toc28152"/>
      <w:bookmarkStart w:id="117" w:name="_Toc31636"/>
      <w:r>
        <w:rPr>
          <w:rFonts w:hint="eastAsia" w:ascii="宋体" w:hAnsi="宋体" w:cs="宋体"/>
          <w:b w:val="0"/>
          <w:bCs/>
          <w:sz w:val="24"/>
          <w:szCs w:val="24"/>
        </w:rPr>
        <w:t>2.投标产品属于国家规定“三包”范围的，其产品质量保证期不得低于“三包”规定。</w:t>
      </w:r>
      <w:bookmarkEnd w:id="110"/>
      <w:bookmarkEnd w:id="111"/>
      <w:bookmarkEnd w:id="112"/>
      <w:bookmarkEnd w:id="113"/>
      <w:bookmarkEnd w:id="114"/>
      <w:bookmarkEnd w:id="115"/>
      <w:bookmarkEnd w:id="116"/>
      <w:bookmarkEnd w:id="117"/>
    </w:p>
    <w:p w14:paraId="72B0FD86">
      <w:pPr>
        <w:pStyle w:val="5"/>
        <w:spacing w:before="0" w:after="0" w:line="360" w:lineRule="auto"/>
        <w:ind w:firstLine="480" w:firstLineChars="200"/>
        <w:rPr>
          <w:rFonts w:ascii="宋体" w:hAnsi="宋体" w:cs="宋体"/>
          <w:sz w:val="24"/>
          <w:szCs w:val="24"/>
        </w:rPr>
      </w:pPr>
      <w:bookmarkStart w:id="118" w:name="_Toc24167"/>
      <w:bookmarkStart w:id="119" w:name="_Toc6476"/>
      <w:bookmarkStart w:id="120" w:name="_Toc9359"/>
      <w:bookmarkStart w:id="121" w:name="_Toc26650"/>
      <w:bookmarkStart w:id="122" w:name="_Toc17980"/>
      <w:bookmarkStart w:id="123" w:name="_Toc12668"/>
      <w:bookmarkStart w:id="124" w:name="_Toc16385"/>
      <w:bookmarkStart w:id="125" w:name="_Toc18123"/>
      <w:r>
        <w:rPr>
          <w:rFonts w:hint="eastAsia" w:ascii="宋体" w:hAnsi="宋体" w:cs="宋体"/>
          <w:b w:val="0"/>
          <w:bCs/>
          <w:sz w:val="24"/>
          <w:szCs w:val="24"/>
        </w:rPr>
        <w:t>3.供应商的质量保证期承诺优于国家“三包”规定的，按供应商实际承诺执行。</w:t>
      </w:r>
      <w:bookmarkEnd w:id="118"/>
      <w:bookmarkEnd w:id="119"/>
      <w:bookmarkEnd w:id="120"/>
      <w:bookmarkEnd w:id="121"/>
      <w:bookmarkEnd w:id="122"/>
      <w:bookmarkEnd w:id="123"/>
      <w:bookmarkEnd w:id="124"/>
      <w:bookmarkEnd w:id="125"/>
    </w:p>
    <w:p w14:paraId="07843DB8">
      <w:pPr>
        <w:pStyle w:val="5"/>
        <w:spacing w:before="0" w:after="0" w:line="360" w:lineRule="auto"/>
        <w:ind w:firstLine="482" w:firstLineChars="200"/>
        <w:rPr>
          <w:rFonts w:ascii="宋体" w:hAnsi="宋体" w:cs="宋体"/>
          <w:b w:val="0"/>
          <w:bCs/>
          <w:sz w:val="24"/>
          <w:szCs w:val="24"/>
        </w:rPr>
      </w:pPr>
      <w:bookmarkStart w:id="126" w:name="_Toc5428"/>
      <w:bookmarkStart w:id="127" w:name="_Toc25140"/>
      <w:r>
        <w:rPr>
          <w:rFonts w:hint="eastAsia" w:ascii="宋体" w:hAnsi="宋体" w:cs="宋体"/>
          <w:sz w:val="24"/>
          <w:szCs w:val="24"/>
        </w:rPr>
        <w:t>四、</w:t>
      </w:r>
      <w:r>
        <w:rPr>
          <w:rFonts w:ascii="宋体" w:hAnsi="宋体" w:cs="宋体"/>
          <w:sz w:val="24"/>
          <w:szCs w:val="24"/>
        </w:rPr>
        <w:t>其它要求</w:t>
      </w:r>
      <w:bookmarkEnd w:id="126"/>
      <w:bookmarkEnd w:id="127"/>
    </w:p>
    <w:p w14:paraId="2F4CBF79">
      <w:pPr>
        <w:pStyle w:val="5"/>
        <w:spacing w:before="0" w:after="0" w:line="360" w:lineRule="auto"/>
        <w:ind w:firstLine="480" w:firstLineChars="200"/>
        <w:rPr>
          <w:rFonts w:ascii="宋体" w:hAnsi="宋体" w:cs="宋体"/>
          <w:b w:val="0"/>
          <w:sz w:val="24"/>
          <w:szCs w:val="24"/>
        </w:rPr>
      </w:pPr>
      <w:bookmarkStart w:id="128" w:name="_Toc31467"/>
      <w:bookmarkStart w:id="129" w:name="_Toc30953"/>
      <w:bookmarkStart w:id="130" w:name="_Toc12734"/>
      <w:bookmarkStart w:id="131" w:name="_Toc2826"/>
      <w:bookmarkStart w:id="132" w:name="_Toc267"/>
      <w:bookmarkStart w:id="133" w:name="_Toc17218"/>
      <w:bookmarkStart w:id="134" w:name="_Toc4217"/>
      <w:bookmarkStart w:id="135" w:name="_Toc21097"/>
      <w:r>
        <w:rPr>
          <w:rFonts w:ascii="宋体" w:hAnsi="宋体" w:cs="宋体"/>
          <w:b w:val="0"/>
          <w:sz w:val="24"/>
          <w:szCs w:val="24"/>
        </w:rPr>
        <w:t>1</w:t>
      </w:r>
      <w:r>
        <w:rPr>
          <w:rFonts w:hint="eastAsia" w:ascii="宋体" w:hAnsi="宋体" w:cs="宋体"/>
          <w:b w:val="0"/>
          <w:sz w:val="24"/>
          <w:szCs w:val="24"/>
        </w:rPr>
        <w:t>、提供供货期期间售后服务承诺，承诺接到发货通知后48小时货物到达现场。</w:t>
      </w:r>
      <w:bookmarkEnd w:id="128"/>
      <w:bookmarkEnd w:id="129"/>
      <w:bookmarkEnd w:id="130"/>
      <w:bookmarkEnd w:id="131"/>
      <w:bookmarkEnd w:id="132"/>
      <w:bookmarkEnd w:id="133"/>
      <w:bookmarkEnd w:id="134"/>
    </w:p>
    <w:p w14:paraId="04B5DD30">
      <w:pPr>
        <w:pStyle w:val="5"/>
        <w:spacing w:before="0" w:after="0" w:line="360" w:lineRule="auto"/>
        <w:ind w:firstLine="480" w:firstLineChars="200"/>
        <w:rPr>
          <w:rFonts w:ascii="宋体" w:hAnsi="宋体" w:cs="宋体"/>
          <w:b w:val="0"/>
          <w:sz w:val="24"/>
          <w:szCs w:val="24"/>
        </w:rPr>
      </w:pPr>
      <w:bookmarkStart w:id="136" w:name="_Toc286"/>
      <w:bookmarkStart w:id="137" w:name="_Toc18240"/>
      <w:bookmarkStart w:id="138" w:name="_Toc5540"/>
      <w:bookmarkStart w:id="139" w:name="_Toc24555"/>
      <w:bookmarkStart w:id="140" w:name="_Toc16737"/>
      <w:bookmarkStart w:id="141" w:name="_Toc19558"/>
      <w:bookmarkStart w:id="142" w:name="_Toc5419"/>
      <w:r>
        <w:rPr>
          <w:rFonts w:hint="eastAsia" w:ascii="宋体" w:hAnsi="宋体" w:cs="宋体"/>
          <w:b w:val="0"/>
          <w:sz w:val="24"/>
          <w:szCs w:val="24"/>
        </w:rPr>
        <w:t>注：提供承诺书原件并加盖投标公章，格式自拟；</w:t>
      </w:r>
      <w:bookmarkEnd w:id="135"/>
      <w:bookmarkEnd w:id="136"/>
      <w:bookmarkEnd w:id="137"/>
      <w:bookmarkEnd w:id="138"/>
      <w:bookmarkEnd w:id="139"/>
      <w:bookmarkEnd w:id="140"/>
      <w:bookmarkEnd w:id="141"/>
      <w:bookmarkEnd w:id="142"/>
    </w:p>
    <w:p w14:paraId="0DFAF344">
      <w:pPr>
        <w:pStyle w:val="23"/>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、承诺所提供的材料必须是自己工厂所制造或代理的产品，不得外购他人产品。</w:t>
      </w:r>
    </w:p>
    <w:p w14:paraId="05580302">
      <w:pPr>
        <w:pStyle w:val="23"/>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注：提供承诺书原件并加盖投标公章，格式自拟。</w:t>
      </w:r>
    </w:p>
    <w:p w14:paraId="1BDE6AB9">
      <w:pPr>
        <w:pStyle w:val="23"/>
        <w:spacing w:line="360" w:lineRule="auto"/>
        <w:ind w:firstLine="480" w:firstLineChars="200"/>
        <w:rPr>
          <w:rFonts w:ascii="宋体" w:hAnsi="宋体" w:eastAsia="宋体" w:cs="宋体"/>
          <w:sz w:val="24"/>
          <w:szCs w:val="24"/>
        </w:rPr>
      </w:pPr>
      <w:r>
        <w:rPr>
          <w:rFonts w:ascii="宋体" w:hAnsi="宋体" w:eastAsia="宋体" w:cs="宋体"/>
          <w:sz w:val="24"/>
          <w:szCs w:val="24"/>
        </w:rPr>
        <w:t>3</w:t>
      </w:r>
      <w:r>
        <w:rPr>
          <w:rFonts w:hint="eastAsia" w:ascii="宋体" w:hAnsi="宋体" w:eastAsia="宋体" w:cs="宋体"/>
          <w:sz w:val="24"/>
          <w:szCs w:val="24"/>
        </w:rPr>
        <w:t>、聚氯化铝技术要求。</w:t>
      </w:r>
    </w:p>
    <w:p w14:paraId="3D738196">
      <w:pPr>
        <w:pStyle w:val="23"/>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（1）具有卫生监督部门颁发的《涉及饮用水卫生安全产品卫生许可证批件》，且在有效期范围内。</w:t>
      </w:r>
    </w:p>
    <w:p w14:paraId="4CAC8D07">
      <w:pPr>
        <w:pStyle w:val="23"/>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注：提供证明文件复印件并加盖投标公章。</w:t>
      </w:r>
    </w:p>
    <w:p w14:paraId="40FA431A">
      <w:pPr>
        <w:pStyle w:val="23"/>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（2）具有相关CMA资质认定的第三方检测机构出具的所投产品质量、卫生检测指标合格的报告；</w:t>
      </w:r>
    </w:p>
    <w:p w14:paraId="28DCB617">
      <w:pPr>
        <w:pStyle w:val="23"/>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注：提供证明文件复印件并加盖投标公章。</w:t>
      </w:r>
    </w:p>
    <w:p w14:paraId="1824D23F">
      <w:pPr>
        <w:pStyle w:val="23"/>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注：以上要求格式自拟，如未提供为无效响应</w:t>
      </w:r>
      <w:bookmarkStart w:id="143" w:name="_Toc28971"/>
      <w:r>
        <w:rPr>
          <w:rFonts w:hint="eastAsia" w:ascii="宋体" w:hAnsi="宋体" w:eastAsia="宋体" w:cs="宋体"/>
          <w:b/>
          <w:bCs/>
          <w:sz w:val="24"/>
          <w:szCs w:val="24"/>
        </w:rPr>
        <w:t>。</w:t>
      </w:r>
    </w:p>
    <w:p w14:paraId="5B214F17">
      <w:pPr>
        <w:pStyle w:val="5"/>
        <w:spacing w:before="0" w:after="0" w:line="360" w:lineRule="auto"/>
        <w:ind w:firstLine="482" w:firstLineChars="200"/>
        <w:rPr>
          <w:rFonts w:ascii="宋体" w:hAnsi="宋体" w:cs="宋体"/>
          <w:sz w:val="24"/>
          <w:szCs w:val="24"/>
        </w:rPr>
      </w:pPr>
      <w:bookmarkStart w:id="144" w:name="_Toc21348"/>
      <w:r>
        <w:rPr>
          <w:rFonts w:hint="eastAsia" w:ascii="宋体" w:hAnsi="宋体" w:cs="宋体"/>
          <w:sz w:val="24"/>
          <w:szCs w:val="24"/>
        </w:rPr>
        <w:t>五、结算方式</w:t>
      </w:r>
      <w:bookmarkEnd w:id="143"/>
      <w:bookmarkEnd w:id="144"/>
    </w:p>
    <w:p w14:paraId="7A498B75">
      <w:pPr>
        <w:snapToGrid w:val="0"/>
        <w:spacing w:line="360" w:lineRule="auto"/>
        <w:ind w:firstLine="480" w:firstLineChars="200"/>
        <w:rPr>
          <w:rFonts w:ascii="宋体" w:hAnsi="宋体" w:cs="宋体"/>
          <w:color w:val="auto"/>
          <w:sz w:val="24"/>
          <w:szCs w:val="24"/>
        </w:rPr>
      </w:pPr>
      <w:bookmarkStart w:id="145" w:name="_Toc13052"/>
      <w:r>
        <w:rPr>
          <w:rFonts w:hint="eastAsia" w:ascii="宋体" w:hAnsi="宋体" w:cs="宋体"/>
          <w:color w:val="auto"/>
          <w:sz w:val="24"/>
          <w:szCs w:val="24"/>
        </w:rPr>
        <w:t>结算总价=</w:t>
      </w:r>
      <w:r>
        <w:rPr>
          <w:rFonts w:hint="eastAsia" w:ascii="宋体" w:hAnsi="宋体" w:cs="宋体"/>
          <w:color w:val="auto"/>
          <w:sz w:val="24"/>
          <w:szCs w:val="24"/>
          <w:lang w:val="en-US" w:eastAsia="zh-CN"/>
        </w:rPr>
        <w:t>合同单价</w:t>
      </w:r>
      <w:r>
        <w:rPr>
          <w:rFonts w:hint="eastAsia" w:ascii="宋体" w:hAnsi="宋体" w:cs="宋体"/>
          <w:color w:val="auto"/>
          <w:sz w:val="24"/>
          <w:szCs w:val="24"/>
        </w:rPr>
        <w:t>*实际供货数量（结算金额不能超过合同金额）</w:t>
      </w:r>
    </w:p>
    <w:p w14:paraId="3C3575B5">
      <w:pPr>
        <w:pStyle w:val="5"/>
        <w:spacing w:before="0" w:after="0" w:line="360" w:lineRule="auto"/>
        <w:ind w:firstLine="482" w:firstLineChars="200"/>
        <w:rPr>
          <w:rFonts w:ascii="宋体" w:hAnsi="宋体" w:cs="宋体"/>
          <w:sz w:val="24"/>
          <w:szCs w:val="24"/>
        </w:rPr>
      </w:pPr>
      <w:bookmarkStart w:id="146" w:name="_Toc25680"/>
      <w:r>
        <w:rPr>
          <w:rFonts w:hint="eastAsia" w:ascii="宋体" w:hAnsi="宋体" w:cs="宋体"/>
          <w:sz w:val="24"/>
          <w:szCs w:val="24"/>
        </w:rPr>
        <w:t>六、付款方式</w:t>
      </w:r>
      <w:bookmarkEnd w:id="99"/>
      <w:bookmarkEnd w:id="145"/>
      <w:bookmarkEnd w:id="146"/>
    </w:p>
    <w:p w14:paraId="1E6D7035">
      <w:pPr>
        <w:snapToGrid w:val="0"/>
        <w:spacing w:line="360" w:lineRule="auto"/>
        <w:ind w:firstLine="480" w:firstLineChars="200"/>
        <w:rPr>
          <w:rFonts w:ascii="宋体" w:hAnsi="宋体" w:cs="宋体"/>
          <w:sz w:val="24"/>
          <w:szCs w:val="24"/>
        </w:rPr>
      </w:pPr>
      <w:r>
        <w:rPr>
          <w:rFonts w:hint="eastAsia" w:ascii="宋体" w:hAnsi="宋体" w:cs="宋体"/>
          <w:sz w:val="24"/>
          <w:szCs w:val="24"/>
        </w:rPr>
        <w:t>按照实际供货量付款，到货验收合格后，提供票据后根据公司资金情况二年内付款。</w:t>
      </w:r>
      <w:bookmarkStart w:id="147" w:name="_Toc137451076"/>
      <w:bookmarkStart w:id="148" w:name="_Toc129858361"/>
      <w:bookmarkStart w:id="149" w:name="_Toc105059458"/>
      <w:bookmarkStart w:id="150" w:name="_Toc132194559"/>
    </w:p>
    <w:p w14:paraId="1D96CEB1">
      <w:pPr>
        <w:pStyle w:val="5"/>
        <w:spacing w:before="0" w:after="0" w:line="360" w:lineRule="auto"/>
        <w:ind w:firstLine="482" w:firstLineChars="200"/>
        <w:rPr>
          <w:rFonts w:ascii="宋体" w:hAnsi="宋体" w:cs="宋体"/>
          <w:sz w:val="24"/>
          <w:szCs w:val="24"/>
        </w:rPr>
      </w:pPr>
      <w:bookmarkStart w:id="151" w:name="_Toc22647"/>
      <w:bookmarkStart w:id="152" w:name="_Toc23835"/>
      <w:r>
        <w:rPr>
          <w:rFonts w:hint="eastAsia" w:ascii="宋体" w:hAnsi="宋体" w:cs="宋体"/>
          <w:sz w:val="24"/>
          <w:szCs w:val="24"/>
        </w:rPr>
        <w:t>七、履约保证金</w:t>
      </w:r>
      <w:bookmarkEnd w:id="151"/>
      <w:bookmarkEnd w:id="152"/>
    </w:p>
    <w:p w14:paraId="15DDCF1E">
      <w:pPr>
        <w:snapToGrid w:val="0"/>
        <w:spacing w:line="360" w:lineRule="auto"/>
        <w:ind w:firstLine="480" w:firstLineChars="200"/>
        <w:rPr>
          <w:rFonts w:ascii="宋体" w:hAnsi="宋体" w:cs="宋体"/>
          <w:bCs/>
          <w:sz w:val="24"/>
          <w:szCs w:val="24"/>
        </w:rPr>
      </w:pPr>
      <w:r>
        <w:rPr>
          <w:rFonts w:hint="eastAsia" w:ascii="宋体" w:hAnsi="宋体" w:cs="宋体"/>
          <w:bCs/>
          <w:sz w:val="24"/>
          <w:szCs w:val="24"/>
        </w:rPr>
        <w:t>1、担保形式：现金或转账；</w:t>
      </w:r>
    </w:p>
    <w:p w14:paraId="7F8F80AE">
      <w:pPr>
        <w:snapToGrid w:val="0"/>
        <w:spacing w:line="360" w:lineRule="auto"/>
        <w:ind w:firstLine="480" w:firstLineChars="200"/>
        <w:rPr>
          <w:rFonts w:ascii="宋体" w:hAnsi="宋体" w:cs="宋体"/>
          <w:bCs/>
          <w:sz w:val="24"/>
          <w:szCs w:val="24"/>
        </w:rPr>
      </w:pPr>
      <w:r>
        <w:rPr>
          <w:rFonts w:hint="eastAsia" w:ascii="宋体" w:hAnsi="宋体" w:cs="宋体"/>
          <w:bCs/>
          <w:sz w:val="24"/>
          <w:szCs w:val="24"/>
        </w:rPr>
        <w:t>2、担保金额：40000元</w:t>
      </w:r>
    </w:p>
    <w:p w14:paraId="36580850">
      <w:pPr>
        <w:snapToGrid w:val="0"/>
        <w:spacing w:line="360" w:lineRule="auto"/>
        <w:ind w:firstLine="480" w:firstLineChars="200"/>
        <w:rPr>
          <w:rFonts w:ascii="宋体" w:hAnsi="宋体" w:cs="宋体"/>
          <w:bCs/>
          <w:sz w:val="24"/>
          <w:szCs w:val="24"/>
        </w:rPr>
      </w:pPr>
      <w:r>
        <w:rPr>
          <w:rFonts w:hint="eastAsia" w:ascii="宋体" w:hAnsi="宋体" w:cs="宋体"/>
          <w:bCs/>
          <w:sz w:val="24"/>
          <w:szCs w:val="24"/>
        </w:rPr>
        <w:t>3、提交时间：中标人领取中标通知书后次日起5日内，并作为签订合同的必备条件。</w:t>
      </w:r>
      <w:bookmarkStart w:id="153" w:name="_Toc17375"/>
      <w:bookmarkStart w:id="154" w:name="_Toc29200"/>
    </w:p>
    <w:p w14:paraId="24CC6B53">
      <w:pPr>
        <w:snapToGrid w:val="0"/>
        <w:spacing w:line="360" w:lineRule="auto"/>
        <w:ind w:firstLine="480" w:firstLineChars="200"/>
        <w:rPr>
          <w:rFonts w:ascii="宋体" w:hAnsi="宋体" w:cs="宋体"/>
          <w:bCs/>
          <w:sz w:val="24"/>
          <w:szCs w:val="24"/>
        </w:rPr>
      </w:pPr>
      <w:r>
        <w:rPr>
          <w:rFonts w:hint="eastAsia" w:ascii="宋体" w:hAnsi="宋体" w:cs="宋体"/>
          <w:bCs/>
          <w:sz w:val="24"/>
          <w:szCs w:val="24"/>
        </w:rPr>
        <w:t>4、履约担保为银行转账的，中标人须从其企业基本账户将相应的履约担保金额打入招标人指定账户：</w:t>
      </w:r>
      <w:bookmarkEnd w:id="153"/>
      <w:bookmarkEnd w:id="154"/>
      <w:bookmarkStart w:id="155" w:name="_Toc464"/>
      <w:bookmarkStart w:id="156" w:name="_Toc17779"/>
    </w:p>
    <w:bookmarkEnd w:id="155"/>
    <w:bookmarkEnd w:id="156"/>
    <w:p w14:paraId="2025C86F">
      <w:pPr>
        <w:snapToGrid w:val="0"/>
        <w:spacing w:line="360" w:lineRule="auto"/>
        <w:ind w:firstLine="480" w:firstLineChars="200"/>
        <w:rPr>
          <w:rFonts w:ascii="宋体" w:hAnsi="宋体" w:cs="宋体"/>
          <w:bCs/>
          <w:color w:val="000000"/>
          <w:sz w:val="24"/>
          <w:szCs w:val="24"/>
        </w:rPr>
      </w:pPr>
      <w:bookmarkStart w:id="157" w:name="_Toc15270"/>
      <w:bookmarkStart w:id="158" w:name="_Toc9896"/>
      <w:r>
        <w:rPr>
          <w:rFonts w:hint="eastAsia" w:ascii="宋体" w:hAnsi="宋体" w:cs="宋体"/>
          <w:bCs/>
          <w:color w:val="000000"/>
          <w:sz w:val="24"/>
          <w:szCs w:val="24"/>
        </w:rPr>
        <w:t>账户名称：重庆泽足水务投资建设有限公司</w:t>
      </w:r>
      <w:bookmarkStart w:id="159" w:name="_Toc887"/>
      <w:bookmarkStart w:id="160" w:name="_Toc8772"/>
    </w:p>
    <w:p w14:paraId="6C1CECC4">
      <w:pPr>
        <w:snapToGrid w:val="0"/>
        <w:spacing w:line="360" w:lineRule="auto"/>
        <w:ind w:firstLine="480" w:firstLineChars="200"/>
        <w:rPr>
          <w:rFonts w:hint="eastAsia" w:ascii="宋体" w:hAnsi="宋体" w:eastAsia="宋体" w:cs="宋体"/>
          <w:bCs/>
          <w:color w:val="000000"/>
          <w:sz w:val="24"/>
          <w:szCs w:val="24"/>
          <w:lang w:eastAsia="zh-CN"/>
        </w:rPr>
      </w:pPr>
      <w:r>
        <w:rPr>
          <w:rFonts w:hint="eastAsia" w:ascii="宋体" w:hAnsi="宋体" w:cs="宋体"/>
          <w:bCs/>
          <w:color w:val="000000"/>
          <w:sz w:val="24"/>
          <w:szCs w:val="24"/>
        </w:rPr>
        <w:t>银行账号：</w:t>
      </w:r>
      <w:bookmarkEnd w:id="159"/>
      <w:bookmarkEnd w:id="160"/>
      <w:bookmarkStart w:id="161" w:name="_Toc6274"/>
      <w:bookmarkStart w:id="162" w:name="_Toc11349"/>
      <w:r>
        <w:rPr>
          <w:rFonts w:hint="eastAsia" w:ascii="宋体" w:hAnsi="宋体" w:cs="宋体"/>
          <w:bCs/>
          <w:color w:val="000000"/>
          <w:sz w:val="24"/>
          <w:szCs w:val="24"/>
          <w:lang w:eastAsia="zh-CN"/>
        </w:rPr>
        <w:t>0165014210007279</w:t>
      </w:r>
    </w:p>
    <w:p w14:paraId="3F0CE757">
      <w:pPr>
        <w:snapToGrid w:val="0"/>
        <w:spacing w:line="360" w:lineRule="auto"/>
        <w:ind w:firstLine="480" w:firstLineChars="200"/>
        <w:rPr>
          <w:rFonts w:hint="eastAsia" w:ascii="宋体" w:hAnsi="宋体" w:eastAsia="宋体" w:cs="宋体"/>
          <w:bCs/>
          <w:color w:val="000000"/>
          <w:sz w:val="24"/>
          <w:szCs w:val="24"/>
          <w:lang w:eastAsia="zh-CN"/>
        </w:rPr>
      </w:pPr>
      <w:r>
        <w:rPr>
          <w:rFonts w:hint="eastAsia" w:ascii="宋体" w:hAnsi="宋体" w:cs="宋体"/>
          <w:bCs/>
          <w:color w:val="000000"/>
          <w:sz w:val="24"/>
          <w:szCs w:val="24"/>
        </w:rPr>
        <w:t>开户行：</w:t>
      </w:r>
      <w:bookmarkEnd w:id="161"/>
      <w:bookmarkEnd w:id="162"/>
      <w:r>
        <w:rPr>
          <w:rFonts w:hint="eastAsia" w:ascii="宋体" w:hAnsi="宋体" w:cs="宋体"/>
          <w:bCs/>
          <w:color w:val="000000"/>
          <w:sz w:val="24"/>
          <w:szCs w:val="24"/>
          <w:lang w:eastAsia="zh-CN"/>
        </w:rPr>
        <w:t>重庆三峡银行大足支行</w:t>
      </w:r>
    </w:p>
    <w:p w14:paraId="0E3FD6EF">
      <w:pPr>
        <w:snapToGrid w:val="0"/>
        <w:spacing w:line="360" w:lineRule="auto"/>
        <w:ind w:firstLine="480" w:firstLineChars="200"/>
        <w:rPr>
          <w:rFonts w:ascii="宋体" w:hAnsi="宋体" w:cs="宋体"/>
          <w:bCs/>
          <w:sz w:val="24"/>
          <w:szCs w:val="24"/>
        </w:rPr>
      </w:pPr>
      <w:r>
        <w:rPr>
          <w:rFonts w:hint="eastAsia" w:ascii="宋体" w:hAnsi="宋体" w:cs="宋体"/>
          <w:bCs/>
          <w:sz w:val="24"/>
          <w:szCs w:val="24"/>
        </w:rPr>
        <w:t>备注：转（项目名称）履约保证金，项目名称可简写。</w:t>
      </w:r>
      <w:bookmarkEnd w:id="157"/>
      <w:bookmarkEnd w:id="158"/>
      <w:bookmarkStart w:id="163" w:name="_Toc16344"/>
      <w:bookmarkStart w:id="164" w:name="_Toc23186"/>
    </w:p>
    <w:p w14:paraId="3075FEEC">
      <w:pPr>
        <w:snapToGrid w:val="0"/>
        <w:spacing w:line="360" w:lineRule="auto"/>
        <w:ind w:firstLine="480" w:firstLineChars="200"/>
        <w:rPr>
          <w:rFonts w:ascii="宋体" w:hAnsi="宋体" w:cs="宋体"/>
          <w:bCs/>
          <w:sz w:val="24"/>
          <w:szCs w:val="24"/>
        </w:rPr>
      </w:pPr>
      <w:r>
        <w:rPr>
          <w:rFonts w:hint="eastAsia" w:ascii="宋体" w:hAnsi="宋体" w:cs="宋体"/>
          <w:bCs/>
          <w:sz w:val="24"/>
          <w:szCs w:val="24"/>
        </w:rPr>
        <w:t>5、退还时间：工程完工验收合格后退还履约保证金（履约保证金不计算利息）。</w:t>
      </w:r>
      <w:bookmarkEnd w:id="163"/>
      <w:bookmarkEnd w:id="164"/>
      <w:bookmarkStart w:id="165" w:name="_Toc2698"/>
      <w:bookmarkStart w:id="166" w:name="_Toc16302"/>
      <w:bookmarkStart w:id="167" w:name="_Toc16977"/>
      <w:bookmarkStart w:id="168" w:name="_Toc14304"/>
      <w:bookmarkStart w:id="169" w:name="_Toc15300"/>
      <w:bookmarkStart w:id="170" w:name="_Toc8455"/>
      <w:bookmarkStart w:id="171" w:name="_Toc4494"/>
    </w:p>
    <w:p w14:paraId="4E28178B">
      <w:pPr>
        <w:snapToGrid w:val="0"/>
        <w:spacing w:line="360" w:lineRule="auto"/>
        <w:ind w:firstLine="480" w:firstLineChars="200"/>
        <w:rPr>
          <w:rFonts w:ascii="宋体" w:hAnsi="宋体" w:cs="宋体"/>
          <w:bCs/>
          <w:sz w:val="24"/>
          <w:szCs w:val="24"/>
        </w:rPr>
      </w:pPr>
      <w:r>
        <w:rPr>
          <w:rFonts w:hint="eastAsia" w:ascii="宋体" w:hAnsi="宋体" w:cs="宋体"/>
          <w:bCs/>
          <w:sz w:val="24"/>
          <w:szCs w:val="24"/>
        </w:rPr>
        <w:t>注：中标人领取中标通知书后次日起10日内，依法与中标人签订书面合同。如果中标人未能按要求或在法定时限内缴纳履约担保金并签订书面合同的，招标人有权取消其中标资格并没收其投标保证金。</w:t>
      </w:r>
      <w:bookmarkEnd w:id="165"/>
      <w:bookmarkEnd w:id="166"/>
      <w:bookmarkEnd w:id="167"/>
      <w:bookmarkEnd w:id="168"/>
      <w:bookmarkEnd w:id="169"/>
      <w:bookmarkEnd w:id="170"/>
      <w:bookmarkEnd w:id="171"/>
    </w:p>
    <w:p w14:paraId="1F7305DB">
      <w:pPr>
        <w:pStyle w:val="5"/>
        <w:spacing w:before="0" w:after="0" w:line="360" w:lineRule="auto"/>
        <w:ind w:firstLine="482" w:firstLineChars="200"/>
        <w:rPr>
          <w:rFonts w:ascii="宋体" w:hAnsi="宋体" w:cs="宋体"/>
          <w:sz w:val="24"/>
          <w:szCs w:val="24"/>
        </w:rPr>
      </w:pPr>
      <w:bookmarkStart w:id="172" w:name="_Toc8676"/>
      <w:bookmarkStart w:id="173" w:name="_Toc10799"/>
      <w:r>
        <w:rPr>
          <w:rFonts w:hint="eastAsia" w:ascii="宋体" w:hAnsi="宋体" w:cs="宋体"/>
          <w:sz w:val="24"/>
          <w:szCs w:val="24"/>
          <w:lang w:val="en-US" w:eastAsia="zh-CN"/>
        </w:rPr>
        <w:t>八</w:t>
      </w:r>
      <w:r>
        <w:rPr>
          <w:rFonts w:hint="eastAsia" w:ascii="宋体" w:hAnsi="宋体" w:cs="宋体"/>
          <w:sz w:val="24"/>
          <w:szCs w:val="24"/>
        </w:rPr>
        <w:t>、</w:t>
      </w:r>
      <w:bookmarkEnd w:id="147"/>
      <w:bookmarkEnd w:id="148"/>
      <w:bookmarkEnd w:id="149"/>
      <w:r>
        <w:rPr>
          <w:rFonts w:hint="eastAsia" w:ascii="宋体" w:hAnsi="宋体" w:cs="宋体"/>
          <w:sz w:val="24"/>
          <w:szCs w:val="24"/>
        </w:rPr>
        <w:t>知识产权</w:t>
      </w:r>
      <w:bookmarkEnd w:id="150"/>
      <w:bookmarkEnd w:id="172"/>
      <w:bookmarkEnd w:id="173"/>
    </w:p>
    <w:p w14:paraId="1D4CB3BE">
      <w:pPr>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采购人在中华人民共和国境内使用供应商提供的货物及服务时免受第三方提出的侵犯其专利权或其它知识产权的起诉。如果第三方提出侵权指控，成交供应商应承担由此而引起的一切法律责任和费用。</w:t>
      </w:r>
    </w:p>
    <w:p w14:paraId="094B41CF">
      <w:pPr>
        <w:pStyle w:val="5"/>
        <w:spacing w:before="0" w:after="0" w:line="360" w:lineRule="auto"/>
        <w:ind w:firstLine="482" w:firstLineChars="200"/>
        <w:rPr>
          <w:rFonts w:ascii="宋体" w:hAnsi="宋体" w:cs="宋体"/>
          <w:color w:val="000000"/>
          <w:sz w:val="24"/>
          <w:szCs w:val="24"/>
        </w:rPr>
      </w:pPr>
      <w:bookmarkStart w:id="174" w:name="_Toc30442"/>
      <w:bookmarkStart w:id="175" w:name="_Toc434"/>
      <w:bookmarkStart w:id="176" w:name="_Toc132194560"/>
      <w:r>
        <w:rPr>
          <w:rFonts w:hint="eastAsia" w:ascii="宋体" w:hAnsi="宋体" w:cs="宋体"/>
          <w:color w:val="000000"/>
          <w:sz w:val="24"/>
          <w:szCs w:val="24"/>
        </w:rPr>
        <w:t>九、培训</w:t>
      </w:r>
      <w:bookmarkEnd w:id="174"/>
      <w:bookmarkEnd w:id="175"/>
      <w:bookmarkEnd w:id="176"/>
    </w:p>
    <w:p w14:paraId="0F6B07A4">
      <w:pPr>
        <w:suppressAutoHyphens/>
        <w:snapToGrid w:val="0"/>
        <w:spacing w:line="360" w:lineRule="auto"/>
        <w:ind w:firstLine="480" w:firstLineChars="200"/>
        <w:rPr>
          <w:rFonts w:hint="eastAsia" w:ascii="宋体" w:hAnsi="宋体" w:cs="宋体"/>
          <w:sz w:val="24"/>
          <w:szCs w:val="24"/>
        </w:rPr>
      </w:pPr>
      <w:r>
        <w:rPr>
          <w:rFonts w:hint="eastAsia" w:ascii="宋体" w:hAnsi="宋体" w:cs="宋体"/>
          <w:color w:val="000000"/>
          <w:sz w:val="24"/>
        </w:rPr>
        <w:t>供应商对其提供产品的使用和操作应尽培训义务。供应商应提供对采购人的基本免费培训，使采购人使用人员能够正常操作。</w:t>
      </w:r>
    </w:p>
    <w:p w14:paraId="12A79ECD">
      <w:pPr>
        <w:pStyle w:val="5"/>
        <w:spacing w:before="0" w:after="0" w:line="360" w:lineRule="auto"/>
        <w:ind w:firstLine="482" w:firstLineChars="200"/>
        <w:rPr>
          <w:rFonts w:ascii="宋体" w:hAnsi="宋体" w:cs="宋体"/>
          <w:sz w:val="24"/>
          <w:szCs w:val="24"/>
        </w:rPr>
      </w:pPr>
      <w:bookmarkStart w:id="177" w:name="_Toc132194561"/>
      <w:bookmarkStart w:id="178" w:name="_Toc20372"/>
      <w:bookmarkStart w:id="179" w:name="_Toc28036"/>
      <w:r>
        <w:rPr>
          <w:rFonts w:hint="eastAsia" w:ascii="宋体" w:hAnsi="宋体" w:cs="宋体"/>
          <w:sz w:val="24"/>
          <w:szCs w:val="24"/>
        </w:rPr>
        <w:t>十、违约责任</w:t>
      </w:r>
      <w:bookmarkEnd w:id="177"/>
      <w:bookmarkEnd w:id="178"/>
      <w:bookmarkEnd w:id="179"/>
    </w:p>
    <w:p w14:paraId="59C064CA">
      <w:pPr>
        <w:suppressAutoHyphens/>
        <w:snapToGrid w:val="0"/>
        <w:spacing w:line="360" w:lineRule="auto"/>
        <w:ind w:firstLine="480" w:firstLineChars="200"/>
        <w:rPr>
          <w:rFonts w:ascii="宋体" w:hAnsi="宋体" w:cs="宋体"/>
          <w:sz w:val="24"/>
        </w:rPr>
      </w:pPr>
      <w:bookmarkStart w:id="180" w:name="_Toc132194562"/>
      <w:r>
        <w:rPr>
          <w:rFonts w:hint="eastAsia" w:ascii="宋体" w:hAnsi="宋体" w:cs="宋体"/>
          <w:sz w:val="24"/>
        </w:rPr>
        <w:t>（一）成交供应商因自身原因不能履行合同的或提供的产品不符合竞争性比选文件规定的或质量不符合要求的，取消中标资格，成交供应商应全额退还采购人已支付款项，若因此对采购人造成损失的，由成交供应商承担一切责任，并赔偿所造成的损失。</w:t>
      </w:r>
    </w:p>
    <w:p w14:paraId="0908DF29">
      <w:pPr>
        <w:suppressAutoHyphens/>
        <w:snapToGrid w:val="0"/>
        <w:spacing w:line="360" w:lineRule="auto"/>
        <w:ind w:firstLine="480" w:firstLineChars="200"/>
        <w:rPr>
          <w:rFonts w:ascii="宋体" w:hAnsi="宋体" w:cs="宋体"/>
          <w:sz w:val="24"/>
        </w:rPr>
      </w:pPr>
      <w:r>
        <w:rPr>
          <w:rFonts w:hint="eastAsia" w:ascii="宋体" w:hAnsi="宋体" w:cs="宋体"/>
          <w:sz w:val="24"/>
        </w:rPr>
        <w:t>（二）若因相关政策调整、财政部门通知等不可抗力及因客观原因致使合同订立后因无法履行而解除的，成交供应商应全额退还采购人已支付款项，采购人不承担任何责任。</w:t>
      </w:r>
    </w:p>
    <w:p w14:paraId="771378AB">
      <w:pPr>
        <w:suppressAutoHyphens/>
        <w:snapToGrid w:val="0"/>
        <w:spacing w:line="360" w:lineRule="auto"/>
        <w:ind w:firstLine="480" w:firstLineChars="200"/>
        <w:rPr>
          <w:rFonts w:ascii="宋体" w:hAnsi="宋体" w:cs="宋体"/>
          <w:sz w:val="24"/>
        </w:rPr>
      </w:pPr>
      <w:r>
        <w:rPr>
          <w:rFonts w:hint="eastAsia" w:ascii="宋体" w:hAnsi="宋体" w:cs="宋体"/>
          <w:sz w:val="24"/>
        </w:rPr>
        <w:t>（三）成交供应商未能按照约定提供质量保证及售后服务约定的，应按照合同金额的20%向采购人支付违约金，并赔偿由此给采购人造成的全部损失。</w:t>
      </w:r>
    </w:p>
    <w:p w14:paraId="273A2FC5">
      <w:pPr>
        <w:suppressAutoHyphens/>
        <w:snapToGrid w:val="0"/>
        <w:spacing w:line="360" w:lineRule="auto"/>
        <w:ind w:firstLine="480" w:firstLineChars="200"/>
        <w:rPr>
          <w:rFonts w:ascii="宋体" w:hAnsi="宋体" w:cs="宋体"/>
          <w:sz w:val="24"/>
        </w:rPr>
      </w:pPr>
      <w:r>
        <w:rPr>
          <w:rFonts w:hint="eastAsia" w:ascii="宋体" w:hAnsi="宋体" w:cs="宋体"/>
          <w:sz w:val="24"/>
        </w:rPr>
        <w:t>（四）其他事宜按《中华人民共和国民法典》《中华人民共和国政府采购法》执行。</w:t>
      </w:r>
    </w:p>
    <w:bookmarkEnd w:id="180"/>
    <w:p w14:paraId="3735C7B8">
      <w:pPr>
        <w:pStyle w:val="4"/>
        <w:pageBreakBefore/>
        <w:spacing w:line="360" w:lineRule="auto"/>
        <w:jc w:val="center"/>
        <w:rPr>
          <w:rFonts w:ascii="宋体" w:hAnsi="宋体" w:eastAsia="宋体" w:cs="宋体"/>
          <w:sz w:val="36"/>
          <w:szCs w:val="30"/>
        </w:rPr>
      </w:pPr>
      <w:bookmarkStart w:id="181" w:name="_Toc31065"/>
      <w:r>
        <w:rPr>
          <w:rFonts w:hint="eastAsia" w:ascii="宋体" w:hAnsi="宋体" w:eastAsia="宋体" w:cs="宋体"/>
          <w:sz w:val="36"/>
          <w:szCs w:val="30"/>
        </w:rPr>
        <w:t>第四篇  比选程序及方法、评审标准、无效响应和采购终止</w:t>
      </w:r>
      <w:bookmarkEnd w:id="181"/>
    </w:p>
    <w:p w14:paraId="69B7FF09">
      <w:pPr>
        <w:pStyle w:val="5"/>
        <w:snapToGrid w:val="0"/>
        <w:spacing w:before="0" w:after="0" w:line="360" w:lineRule="auto"/>
        <w:ind w:firstLine="482" w:firstLineChars="200"/>
        <w:rPr>
          <w:rFonts w:ascii="宋体" w:hAnsi="宋体" w:cs="宋体"/>
          <w:sz w:val="24"/>
          <w:szCs w:val="24"/>
        </w:rPr>
      </w:pPr>
      <w:bookmarkStart w:id="182" w:name="_Toc20411"/>
      <w:bookmarkStart w:id="183" w:name="_Toc25920"/>
      <w:r>
        <w:rPr>
          <w:rFonts w:hint="eastAsia" w:ascii="宋体" w:hAnsi="宋体" w:cs="宋体"/>
          <w:sz w:val="24"/>
          <w:szCs w:val="24"/>
        </w:rPr>
        <w:t>一、比选程序</w:t>
      </w:r>
      <w:bookmarkEnd w:id="182"/>
      <w:bookmarkEnd w:id="183"/>
    </w:p>
    <w:p w14:paraId="1D4F7223">
      <w:pPr>
        <w:spacing w:line="360" w:lineRule="auto"/>
        <w:ind w:firstLine="480" w:firstLineChars="200"/>
        <w:rPr>
          <w:rFonts w:ascii="宋体" w:hAnsi="宋体" w:cs="宋体"/>
          <w:sz w:val="24"/>
          <w:szCs w:val="24"/>
        </w:rPr>
      </w:pPr>
      <w:r>
        <w:rPr>
          <w:rFonts w:hint="eastAsia" w:ascii="宋体" w:hAnsi="宋体" w:cs="宋体"/>
          <w:sz w:val="24"/>
          <w:szCs w:val="24"/>
        </w:rPr>
        <w:t>（一）本项目评标采取“经评审的最低投标价法”进行评审，即：由本项目评审小组在资质符合要求的投标人中，按照“符合采购项目技术、商务需求的前提下，有效投标报价最低者成交”的原则进行评标。</w:t>
      </w:r>
    </w:p>
    <w:p w14:paraId="7EB373A7">
      <w:pPr>
        <w:spacing w:line="360" w:lineRule="auto"/>
        <w:ind w:firstLine="480" w:firstLineChars="200"/>
        <w:rPr>
          <w:rFonts w:ascii="宋体" w:hAnsi="宋体" w:cs="宋体"/>
          <w:sz w:val="24"/>
          <w:szCs w:val="24"/>
        </w:rPr>
      </w:pPr>
      <w:r>
        <w:rPr>
          <w:rFonts w:hint="eastAsia" w:ascii="宋体" w:hAnsi="宋体" w:cs="宋体"/>
          <w:sz w:val="24"/>
          <w:szCs w:val="24"/>
        </w:rPr>
        <w:t>（二）评审小组对各供应商的资格条件、响应文件的有效性、完整性和响应程度进行审查。各供应商只有在完全符合要求的前提下，才能参与正式比选。</w:t>
      </w:r>
    </w:p>
    <w:p w14:paraId="4DE969FE">
      <w:pPr>
        <w:snapToGrid w:val="0"/>
        <w:spacing w:line="360" w:lineRule="auto"/>
        <w:ind w:firstLine="480" w:firstLineChars="200"/>
        <w:rPr>
          <w:rFonts w:ascii="宋体" w:hAnsi="宋体" w:cs="宋体"/>
          <w:kern w:val="0"/>
          <w:sz w:val="24"/>
          <w:szCs w:val="24"/>
        </w:rPr>
      </w:pPr>
      <w:r>
        <w:rPr>
          <w:rFonts w:hint="eastAsia" w:ascii="宋体" w:hAnsi="宋体" w:cs="宋体"/>
          <w:sz w:val="24"/>
          <w:szCs w:val="24"/>
        </w:rPr>
        <w:t>1.</w:t>
      </w:r>
      <w:r>
        <w:rPr>
          <w:rFonts w:hint="eastAsia" w:ascii="宋体" w:hAnsi="宋体" w:cs="宋体"/>
          <w:kern w:val="0"/>
          <w:sz w:val="24"/>
          <w:szCs w:val="24"/>
        </w:rPr>
        <w:t>资格性检查。依据法律法规和竞争性比选文件的规定，对响应文件中的资格证明等进行审查，以确定供应商是否具备比选资格。资格性检查资料表如下：</w:t>
      </w:r>
    </w:p>
    <w:tbl>
      <w:tblPr>
        <w:tblStyle w:val="58"/>
        <w:tblW w:w="96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822"/>
        <w:gridCol w:w="3260"/>
        <w:gridCol w:w="4740"/>
      </w:tblGrid>
      <w:tr w14:paraId="71591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rPr>
        <w:tc>
          <w:tcPr>
            <w:tcW w:w="846" w:type="dxa"/>
            <w:vAlign w:val="center"/>
          </w:tcPr>
          <w:p w14:paraId="633229AD">
            <w:pPr>
              <w:snapToGrid w:val="0"/>
              <w:jc w:val="center"/>
              <w:rPr>
                <w:rFonts w:ascii="宋体" w:hAnsi="宋体" w:cs="宋体"/>
                <w:b/>
                <w:kern w:val="0"/>
                <w:sz w:val="21"/>
                <w:szCs w:val="21"/>
              </w:rPr>
            </w:pPr>
            <w:r>
              <w:rPr>
                <w:rFonts w:hint="eastAsia" w:ascii="宋体" w:hAnsi="宋体" w:cs="宋体"/>
                <w:b/>
                <w:kern w:val="0"/>
                <w:sz w:val="21"/>
                <w:szCs w:val="21"/>
              </w:rPr>
              <w:t>序号</w:t>
            </w:r>
          </w:p>
        </w:tc>
        <w:tc>
          <w:tcPr>
            <w:tcW w:w="4082" w:type="dxa"/>
            <w:gridSpan w:val="2"/>
            <w:vAlign w:val="center"/>
          </w:tcPr>
          <w:p w14:paraId="42D3458E">
            <w:pPr>
              <w:snapToGrid w:val="0"/>
              <w:jc w:val="center"/>
              <w:rPr>
                <w:rFonts w:ascii="宋体" w:hAnsi="宋体" w:cs="宋体"/>
                <w:b/>
                <w:kern w:val="0"/>
                <w:sz w:val="21"/>
                <w:szCs w:val="21"/>
              </w:rPr>
            </w:pPr>
            <w:r>
              <w:rPr>
                <w:rFonts w:hint="eastAsia" w:ascii="宋体" w:hAnsi="宋体" w:cs="宋体"/>
                <w:b/>
                <w:kern w:val="0"/>
                <w:sz w:val="21"/>
                <w:szCs w:val="21"/>
              </w:rPr>
              <w:t>检查因素</w:t>
            </w:r>
          </w:p>
        </w:tc>
        <w:tc>
          <w:tcPr>
            <w:tcW w:w="4740" w:type="dxa"/>
            <w:vAlign w:val="center"/>
          </w:tcPr>
          <w:p w14:paraId="6CF601C6">
            <w:pPr>
              <w:snapToGrid w:val="0"/>
              <w:jc w:val="center"/>
              <w:rPr>
                <w:rFonts w:ascii="宋体" w:hAnsi="宋体" w:cs="宋体"/>
                <w:b/>
                <w:kern w:val="0"/>
                <w:sz w:val="21"/>
                <w:szCs w:val="21"/>
              </w:rPr>
            </w:pPr>
            <w:r>
              <w:rPr>
                <w:rFonts w:hint="eastAsia" w:ascii="宋体" w:hAnsi="宋体" w:cs="宋体"/>
                <w:b/>
                <w:kern w:val="0"/>
                <w:sz w:val="21"/>
                <w:szCs w:val="21"/>
              </w:rPr>
              <w:t>检查内容</w:t>
            </w:r>
          </w:p>
        </w:tc>
      </w:tr>
      <w:tr w14:paraId="3098E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2" w:hRule="atLeast"/>
        </w:trPr>
        <w:tc>
          <w:tcPr>
            <w:tcW w:w="846" w:type="dxa"/>
            <w:vMerge w:val="restart"/>
            <w:vAlign w:val="center"/>
          </w:tcPr>
          <w:p w14:paraId="0D07D1F5">
            <w:pPr>
              <w:snapToGrid w:val="0"/>
              <w:jc w:val="center"/>
              <w:rPr>
                <w:rFonts w:ascii="宋体" w:hAnsi="宋体" w:cs="宋体"/>
                <w:sz w:val="21"/>
                <w:szCs w:val="21"/>
              </w:rPr>
            </w:pPr>
            <w:r>
              <w:rPr>
                <w:rFonts w:hint="eastAsia" w:ascii="宋体" w:hAnsi="宋体" w:cs="宋体"/>
                <w:sz w:val="21"/>
                <w:szCs w:val="21"/>
              </w:rPr>
              <w:t>（一）</w:t>
            </w:r>
          </w:p>
        </w:tc>
        <w:tc>
          <w:tcPr>
            <w:tcW w:w="822" w:type="dxa"/>
            <w:vMerge w:val="restart"/>
            <w:vAlign w:val="center"/>
          </w:tcPr>
          <w:p w14:paraId="71C29415">
            <w:pPr>
              <w:snapToGrid w:val="0"/>
              <w:rPr>
                <w:rFonts w:ascii="宋体" w:hAnsi="宋体" w:cs="宋体"/>
                <w:sz w:val="21"/>
                <w:szCs w:val="21"/>
                <w:lang w:val="zh-CN"/>
              </w:rPr>
            </w:pPr>
            <w:r>
              <w:rPr>
                <w:rFonts w:hint="eastAsia" w:ascii="宋体" w:hAnsi="宋体" w:cs="宋体"/>
                <w:sz w:val="21"/>
                <w:szCs w:val="21"/>
                <w:lang w:val="zh-CN"/>
              </w:rPr>
              <w:t>《中华人民共和国政府采购法》第二十二条规定</w:t>
            </w:r>
          </w:p>
        </w:tc>
        <w:tc>
          <w:tcPr>
            <w:tcW w:w="3260" w:type="dxa"/>
            <w:vAlign w:val="center"/>
          </w:tcPr>
          <w:p w14:paraId="159520F6">
            <w:pPr>
              <w:snapToGrid w:val="0"/>
              <w:rPr>
                <w:rFonts w:ascii="宋体" w:hAnsi="宋体" w:cs="宋体"/>
                <w:sz w:val="21"/>
                <w:szCs w:val="21"/>
              </w:rPr>
            </w:pPr>
            <w:r>
              <w:rPr>
                <w:rFonts w:hint="eastAsia" w:ascii="宋体" w:hAnsi="宋体" w:cs="宋体"/>
                <w:sz w:val="21"/>
                <w:szCs w:val="21"/>
              </w:rPr>
              <w:t>1.具有独立承担民事责任的能力</w:t>
            </w:r>
          </w:p>
        </w:tc>
        <w:tc>
          <w:tcPr>
            <w:tcW w:w="4740" w:type="dxa"/>
            <w:vAlign w:val="center"/>
          </w:tcPr>
          <w:p w14:paraId="014745F7">
            <w:pPr>
              <w:snapToGrid w:val="0"/>
              <w:rPr>
                <w:rFonts w:ascii="宋体" w:hAnsi="宋体" w:cs="宋体"/>
                <w:sz w:val="21"/>
                <w:szCs w:val="21"/>
              </w:rPr>
            </w:pPr>
            <w:r>
              <w:rPr>
                <w:rFonts w:hint="eastAsia" w:ascii="宋体" w:hAnsi="宋体" w:cs="宋体"/>
                <w:sz w:val="21"/>
                <w:szCs w:val="21"/>
              </w:rPr>
              <w:t>供应商法人营业执照（副本）或社会团体法人登记证书（副本）或民办非企业单位法人登记证书（副本）或事业单位法人证书（副本）或个体工商户营业执照或有效的自然人身份证明（提供复印件）；</w:t>
            </w:r>
          </w:p>
          <w:p w14:paraId="4829F5D1">
            <w:pPr>
              <w:snapToGrid w:val="0"/>
              <w:rPr>
                <w:rFonts w:ascii="宋体" w:hAnsi="宋体" w:cs="宋体"/>
                <w:sz w:val="21"/>
                <w:szCs w:val="21"/>
              </w:rPr>
            </w:pPr>
            <w:r>
              <w:rPr>
                <w:rFonts w:hint="eastAsia" w:ascii="宋体" w:hAnsi="宋体" w:cs="宋体"/>
                <w:sz w:val="21"/>
                <w:szCs w:val="21"/>
              </w:rPr>
              <w:t>供应商法定代表人身份证明和法定代表人授权代表委托书。</w:t>
            </w:r>
          </w:p>
        </w:tc>
      </w:tr>
      <w:tr w14:paraId="10B08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1" w:hRule="atLeast"/>
        </w:trPr>
        <w:tc>
          <w:tcPr>
            <w:tcW w:w="846" w:type="dxa"/>
            <w:vMerge w:val="continue"/>
            <w:vAlign w:val="center"/>
          </w:tcPr>
          <w:p w14:paraId="3E90082E">
            <w:pPr>
              <w:snapToGrid w:val="0"/>
              <w:jc w:val="center"/>
              <w:rPr>
                <w:rFonts w:ascii="宋体" w:hAnsi="宋体" w:cs="宋体"/>
                <w:sz w:val="21"/>
                <w:szCs w:val="21"/>
              </w:rPr>
            </w:pPr>
          </w:p>
        </w:tc>
        <w:tc>
          <w:tcPr>
            <w:tcW w:w="822" w:type="dxa"/>
            <w:vMerge w:val="continue"/>
            <w:vAlign w:val="center"/>
          </w:tcPr>
          <w:p w14:paraId="79C7E115">
            <w:pPr>
              <w:snapToGrid w:val="0"/>
              <w:rPr>
                <w:rFonts w:ascii="宋体" w:hAnsi="宋体" w:cs="宋体"/>
                <w:sz w:val="21"/>
                <w:szCs w:val="21"/>
                <w:lang w:val="zh-CN"/>
              </w:rPr>
            </w:pPr>
          </w:p>
        </w:tc>
        <w:tc>
          <w:tcPr>
            <w:tcW w:w="3260" w:type="dxa"/>
            <w:vAlign w:val="center"/>
          </w:tcPr>
          <w:p w14:paraId="46CD7922">
            <w:pPr>
              <w:snapToGrid w:val="0"/>
              <w:rPr>
                <w:rFonts w:ascii="宋体" w:hAnsi="宋体" w:cs="宋体"/>
                <w:sz w:val="21"/>
                <w:szCs w:val="21"/>
              </w:rPr>
            </w:pPr>
            <w:r>
              <w:rPr>
                <w:rFonts w:hint="eastAsia" w:ascii="宋体" w:hAnsi="宋体" w:cs="宋体"/>
                <w:sz w:val="21"/>
                <w:szCs w:val="21"/>
                <w:lang w:val="zh-CN"/>
              </w:rPr>
              <w:t>2.</w:t>
            </w:r>
            <w:r>
              <w:rPr>
                <w:rFonts w:hint="eastAsia" w:ascii="宋体" w:hAnsi="宋体" w:cs="宋体"/>
                <w:sz w:val="21"/>
                <w:szCs w:val="21"/>
              </w:rPr>
              <w:t>具有良好的商业信誉和健全的财务会计制度</w:t>
            </w:r>
          </w:p>
        </w:tc>
        <w:tc>
          <w:tcPr>
            <w:tcW w:w="4740" w:type="dxa"/>
            <w:vMerge w:val="restart"/>
            <w:vAlign w:val="center"/>
          </w:tcPr>
          <w:p w14:paraId="30E1AB4C">
            <w:pPr>
              <w:snapToGrid w:val="0"/>
              <w:rPr>
                <w:rFonts w:ascii="宋体" w:hAnsi="宋体" w:cs="宋体"/>
                <w:sz w:val="21"/>
                <w:szCs w:val="21"/>
              </w:rPr>
            </w:pPr>
            <w:r>
              <w:rPr>
                <w:rFonts w:hint="eastAsia" w:ascii="宋体" w:hAnsi="宋体" w:cs="宋体"/>
                <w:sz w:val="21"/>
                <w:szCs w:val="21"/>
              </w:rPr>
              <w:t>供应商提供《基本资格条件承诺函》（见格式文件）</w:t>
            </w:r>
          </w:p>
        </w:tc>
      </w:tr>
      <w:tr w14:paraId="27FB2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8" w:hRule="atLeast"/>
        </w:trPr>
        <w:tc>
          <w:tcPr>
            <w:tcW w:w="846" w:type="dxa"/>
            <w:vMerge w:val="continue"/>
            <w:vAlign w:val="center"/>
          </w:tcPr>
          <w:p w14:paraId="6B34F810">
            <w:pPr>
              <w:snapToGrid w:val="0"/>
              <w:jc w:val="center"/>
              <w:rPr>
                <w:rFonts w:ascii="宋体" w:hAnsi="宋体" w:cs="宋体"/>
                <w:sz w:val="21"/>
                <w:szCs w:val="21"/>
              </w:rPr>
            </w:pPr>
          </w:p>
        </w:tc>
        <w:tc>
          <w:tcPr>
            <w:tcW w:w="822" w:type="dxa"/>
            <w:vMerge w:val="continue"/>
            <w:vAlign w:val="center"/>
          </w:tcPr>
          <w:p w14:paraId="2BE42147">
            <w:pPr>
              <w:snapToGrid w:val="0"/>
              <w:rPr>
                <w:rFonts w:ascii="宋体" w:hAnsi="宋体" w:cs="宋体"/>
                <w:sz w:val="21"/>
                <w:szCs w:val="21"/>
                <w:lang w:val="zh-CN"/>
              </w:rPr>
            </w:pPr>
          </w:p>
        </w:tc>
        <w:tc>
          <w:tcPr>
            <w:tcW w:w="3260" w:type="dxa"/>
            <w:vAlign w:val="center"/>
          </w:tcPr>
          <w:p w14:paraId="62373BF0">
            <w:pPr>
              <w:snapToGrid w:val="0"/>
              <w:rPr>
                <w:rFonts w:ascii="宋体" w:hAnsi="宋体" w:cs="宋体"/>
                <w:sz w:val="21"/>
                <w:szCs w:val="21"/>
                <w:lang w:val="zh-CN"/>
              </w:rPr>
            </w:pPr>
            <w:r>
              <w:rPr>
                <w:rFonts w:hint="eastAsia" w:ascii="宋体" w:hAnsi="宋体" w:cs="宋体"/>
                <w:sz w:val="21"/>
                <w:szCs w:val="21"/>
                <w:lang w:val="zh-CN"/>
              </w:rPr>
              <w:t>3.具有履行合同所必需的设备和专业技术能力</w:t>
            </w:r>
          </w:p>
        </w:tc>
        <w:tc>
          <w:tcPr>
            <w:tcW w:w="4740" w:type="dxa"/>
            <w:vMerge w:val="continue"/>
            <w:vAlign w:val="center"/>
          </w:tcPr>
          <w:p w14:paraId="07F31618">
            <w:pPr>
              <w:snapToGrid w:val="0"/>
              <w:rPr>
                <w:rFonts w:ascii="宋体" w:hAnsi="宋体" w:cs="宋体"/>
                <w:sz w:val="21"/>
                <w:szCs w:val="21"/>
              </w:rPr>
            </w:pPr>
          </w:p>
        </w:tc>
      </w:tr>
      <w:tr w14:paraId="45986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8" w:hRule="atLeast"/>
        </w:trPr>
        <w:tc>
          <w:tcPr>
            <w:tcW w:w="846" w:type="dxa"/>
            <w:vMerge w:val="continue"/>
            <w:vAlign w:val="center"/>
          </w:tcPr>
          <w:p w14:paraId="239156B8">
            <w:pPr>
              <w:snapToGrid w:val="0"/>
              <w:jc w:val="center"/>
              <w:rPr>
                <w:rFonts w:ascii="宋体" w:hAnsi="宋体" w:cs="宋体"/>
                <w:sz w:val="21"/>
                <w:szCs w:val="21"/>
              </w:rPr>
            </w:pPr>
          </w:p>
        </w:tc>
        <w:tc>
          <w:tcPr>
            <w:tcW w:w="822" w:type="dxa"/>
            <w:vMerge w:val="continue"/>
            <w:vAlign w:val="center"/>
          </w:tcPr>
          <w:p w14:paraId="6ABF0290">
            <w:pPr>
              <w:snapToGrid w:val="0"/>
              <w:rPr>
                <w:rFonts w:ascii="宋体" w:hAnsi="宋体" w:cs="宋体"/>
                <w:sz w:val="21"/>
                <w:szCs w:val="21"/>
                <w:lang w:val="zh-CN"/>
              </w:rPr>
            </w:pPr>
          </w:p>
        </w:tc>
        <w:tc>
          <w:tcPr>
            <w:tcW w:w="3260" w:type="dxa"/>
            <w:vAlign w:val="center"/>
          </w:tcPr>
          <w:p w14:paraId="5717B09E">
            <w:pPr>
              <w:snapToGrid w:val="0"/>
              <w:rPr>
                <w:rFonts w:ascii="宋体" w:hAnsi="宋体" w:cs="宋体"/>
                <w:sz w:val="21"/>
                <w:szCs w:val="21"/>
                <w:lang w:val="zh-CN"/>
              </w:rPr>
            </w:pPr>
            <w:r>
              <w:rPr>
                <w:rFonts w:hint="eastAsia" w:ascii="宋体" w:hAnsi="宋体" w:cs="宋体"/>
                <w:sz w:val="21"/>
                <w:szCs w:val="21"/>
                <w:lang w:val="zh-CN"/>
              </w:rPr>
              <w:t>4.有依法缴纳税收的良好记录</w:t>
            </w:r>
          </w:p>
        </w:tc>
        <w:tc>
          <w:tcPr>
            <w:tcW w:w="4740" w:type="dxa"/>
            <w:vMerge w:val="continue"/>
            <w:vAlign w:val="center"/>
          </w:tcPr>
          <w:p w14:paraId="619774A3">
            <w:pPr>
              <w:snapToGrid w:val="0"/>
              <w:rPr>
                <w:rFonts w:ascii="宋体" w:hAnsi="宋体" w:cs="宋体"/>
                <w:sz w:val="21"/>
                <w:szCs w:val="21"/>
              </w:rPr>
            </w:pPr>
          </w:p>
        </w:tc>
      </w:tr>
      <w:tr w14:paraId="750C5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1" w:hRule="atLeast"/>
        </w:trPr>
        <w:tc>
          <w:tcPr>
            <w:tcW w:w="846" w:type="dxa"/>
            <w:vMerge w:val="continue"/>
            <w:vAlign w:val="center"/>
          </w:tcPr>
          <w:p w14:paraId="19531F23">
            <w:pPr>
              <w:snapToGrid w:val="0"/>
              <w:jc w:val="center"/>
              <w:rPr>
                <w:rFonts w:ascii="宋体" w:hAnsi="宋体" w:cs="宋体"/>
                <w:sz w:val="21"/>
                <w:szCs w:val="21"/>
              </w:rPr>
            </w:pPr>
          </w:p>
        </w:tc>
        <w:tc>
          <w:tcPr>
            <w:tcW w:w="822" w:type="dxa"/>
            <w:vMerge w:val="continue"/>
            <w:vAlign w:val="center"/>
          </w:tcPr>
          <w:p w14:paraId="382C090A">
            <w:pPr>
              <w:snapToGrid w:val="0"/>
              <w:rPr>
                <w:rFonts w:ascii="宋体" w:hAnsi="宋体" w:cs="宋体"/>
                <w:sz w:val="21"/>
                <w:szCs w:val="21"/>
                <w:lang w:val="zh-CN"/>
              </w:rPr>
            </w:pPr>
          </w:p>
        </w:tc>
        <w:tc>
          <w:tcPr>
            <w:tcW w:w="3260" w:type="dxa"/>
            <w:vAlign w:val="center"/>
          </w:tcPr>
          <w:p w14:paraId="299BF40C">
            <w:pPr>
              <w:snapToGrid w:val="0"/>
              <w:rPr>
                <w:rFonts w:ascii="宋体" w:hAnsi="宋体" w:cs="宋体"/>
                <w:sz w:val="21"/>
                <w:szCs w:val="21"/>
                <w:lang w:val="zh-CN"/>
              </w:rPr>
            </w:pPr>
            <w:r>
              <w:rPr>
                <w:rFonts w:hint="eastAsia" w:ascii="宋体" w:hAnsi="宋体" w:cs="宋体"/>
                <w:sz w:val="21"/>
                <w:szCs w:val="21"/>
              </w:rPr>
              <w:t>5.参加政府采购活动前三年内，在经营活动中没有重大违法记录</w:t>
            </w:r>
          </w:p>
        </w:tc>
        <w:tc>
          <w:tcPr>
            <w:tcW w:w="4740" w:type="dxa"/>
            <w:vMerge w:val="continue"/>
            <w:vAlign w:val="center"/>
          </w:tcPr>
          <w:p w14:paraId="20ECB8EA">
            <w:pPr>
              <w:snapToGrid w:val="0"/>
              <w:rPr>
                <w:rFonts w:ascii="宋体" w:hAnsi="宋体" w:cs="宋体"/>
                <w:b/>
                <w:sz w:val="21"/>
                <w:szCs w:val="21"/>
              </w:rPr>
            </w:pPr>
          </w:p>
        </w:tc>
      </w:tr>
      <w:tr w14:paraId="092FB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8" w:hRule="atLeast"/>
        </w:trPr>
        <w:tc>
          <w:tcPr>
            <w:tcW w:w="846" w:type="dxa"/>
            <w:vMerge w:val="continue"/>
            <w:vAlign w:val="center"/>
          </w:tcPr>
          <w:p w14:paraId="4FB6E530">
            <w:pPr>
              <w:snapToGrid w:val="0"/>
              <w:jc w:val="center"/>
              <w:rPr>
                <w:rFonts w:ascii="宋体" w:hAnsi="宋体" w:cs="宋体"/>
                <w:sz w:val="21"/>
                <w:szCs w:val="21"/>
              </w:rPr>
            </w:pPr>
          </w:p>
        </w:tc>
        <w:tc>
          <w:tcPr>
            <w:tcW w:w="822" w:type="dxa"/>
            <w:vMerge w:val="continue"/>
            <w:vAlign w:val="center"/>
          </w:tcPr>
          <w:p w14:paraId="1ED4F449">
            <w:pPr>
              <w:snapToGrid w:val="0"/>
              <w:rPr>
                <w:rFonts w:ascii="宋体" w:hAnsi="宋体" w:cs="宋体"/>
                <w:sz w:val="21"/>
                <w:szCs w:val="21"/>
                <w:lang w:val="zh-CN"/>
              </w:rPr>
            </w:pPr>
          </w:p>
        </w:tc>
        <w:tc>
          <w:tcPr>
            <w:tcW w:w="3260" w:type="dxa"/>
            <w:vAlign w:val="center"/>
          </w:tcPr>
          <w:p w14:paraId="15E3D314">
            <w:pPr>
              <w:snapToGrid w:val="0"/>
              <w:rPr>
                <w:rFonts w:ascii="宋体" w:hAnsi="宋体" w:cs="宋体"/>
                <w:sz w:val="21"/>
                <w:szCs w:val="21"/>
              </w:rPr>
            </w:pPr>
            <w:r>
              <w:rPr>
                <w:rFonts w:hint="eastAsia" w:ascii="宋体" w:hAnsi="宋体" w:cs="宋体"/>
                <w:sz w:val="21"/>
                <w:szCs w:val="21"/>
              </w:rPr>
              <w:t>6.法律、行政法规规定的其他条件</w:t>
            </w:r>
          </w:p>
        </w:tc>
        <w:tc>
          <w:tcPr>
            <w:tcW w:w="4740" w:type="dxa"/>
            <w:vAlign w:val="center"/>
          </w:tcPr>
          <w:p w14:paraId="440026DF">
            <w:pPr>
              <w:snapToGrid w:val="0"/>
              <w:rPr>
                <w:rFonts w:ascii="宋体" w:hAnsi="宋体" w:cs="宋体"/>
                <w:sz w:val="21"/>
                <w:szCs w:val="21"/>
              </w:rPr>
            </w:pPr>
          </w:p>
        </w:tc>
      </w:tr>
      <w:tr w14:paraId="3D258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8" w:hRule="atLeast"/>
        </w:trPr>
        <w:tc>
          <w:tcPr>
            <w:tcW w:w="846" w:type="dxa"/>
            <w:vAlign w:val="center"/>
          </w:tcPr>
          <w:p w14:paraId="1097C19C">
            <w:pPr>
              <w:snapToGrid w:val="0"/>
              <w:jc w:val="center"/>
              <w:rPr>
                <w:rFonts w:ascii="宋体" w:hAnsi="宋体" w:cs="宋体"/>
                <w:sz w:val="21"/>
                <w:szCs w:val="21"/>
              </w:rPr>
            </w:pPr>
            <w:r>
              <w:rPr>
                <w:rFonts w:hint="eastAsia" w:ascii="宋体" w:hAnsi="宋体" w:cs="宋体"/>
                <w:sz w:val="21"/>
                <w:szCs w:val="21"/>
              </w:rPr>
              <w:t>（二）</w:t>
            </w:r>
          </w:p>
        </w:tc>
        <w:tc>
          <w:tcPr>
            <w:tcW w:w="4082" w:type="dxa"/>
            <w:gridSpan w:val="2"/>
            <w:vAlign w:val="center"/>
          </w:tcPr>
          <w:p w14:paraId="031FD5D8">
            <w:pPr>
              <w:snapToGrid w:val="0"/>
              <w:rPr>
                <w:rFonts w:ascii="宋体" w:hAnsi="宋体" w:cs="宋体"/>
                <w:sz w:val="21"/>
                <w:szCs w:val="21"/>
              </w:rPr>
            </w:pPr>
            <w:r>
              <w:rPr>
                <w:rFonts w:hint="eastAsia" w:ascii="宋体" w:hAnsi="宋体" w:cs="宋体"/>
                <w:sz w:val="21"/>
                <w:szCs w:val="21"/>
              </w:rPr>
              <w:t>本项目特定资格条件</w:t>
            </w:r>
          </w:p>
        </w:tc>
        <w:tc>
          <w:tcPr>
            <w:tcW w:w="4740" w:type="dxa"/>
            <w:vAlign w:val="center"/>
          </w:tcPr>
          <w:p w14:paraId="2735AF17">
            <w:pPr>
              <w:snapToGrid w:val="0"/>
              <w:rPr>
                <w:rFonts w:ascii="宋体" w:hAnsi="宋体" w:cs="宋体"/>
              </w:rPr>
            </w:pPr>
            <w:r>
              <w:rPr>
                <w:rFonts w:hint="eastAsia" w:ascii="宋体" w:hAnsi="宋体" w:cs="宋体"/>
                <w:sz w:val="21"/>
                <w:szCs w:val="21"/>
              </w:rPr>
              <w:t>按第一篇“三、供应商资格要求（二）本项目的特定资格要求”的要求提交（如果有）。</w:t>
            </w:r>
          </w:p>
        </w:tc>
      </w:tr>
      <w:tr w14:paraId="6D8FE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8" w:hRule="atLeast"/>
        </w:trPr>
        <w:tc>
          <w:tcPr>
            <w:tcW w:w="846" w:type="dxa"/>
            <w:vAlign w:val="center"/>
          </w:tcPr>
          <w:p w14:paraId="04A0C9F2">
            <w:pPr>
              <w:snapToGrid w:val="0"/>
              <w:jc w:val="center"/>
              <w:rPr>
                <w:rFonts w:ascii="宋体" w:hAnsi="宋体" w:cs="宋体"/>
                <w:sz w:val="21"/>
                <w:szCs w:val="21"/>
              </w:rPr>
            </w:pPr>
            <w:r>
              <w:rPr>
                <w:rFonts w:hint="eastAsia" w:ascii="宋体" w:hAnsi="宋体" w:cs="宋体"/>
                <w:sz w:val="21"/>
                <w:szCs w:val="21"/>
              </w:rPr>
              <w:t>（三）</w:t>
            </w:r>
          </w:p>
        </w:tc>
        <w:tc>
          <w:tcPr>
            <w:tcW w:w="4082" w:type="dxa"/>
            <w:gridSpan w:val="2"/>
            <w:vAlign w:val="center"/>
          </w:tcPr>
          <w:p w14:paraId="530F6699">
            <w:pPr>
              <w:snapToGrid w:val="0"/>
              <w:rPr>
                <w:rFonts w:ascii="宋体" w:hAnsi="宋体" w:cs="宋体"/>
                <w:sz w:val="21"/>
                <w:szCs w:val="21"/>
              </w:rPr>
            </w:pPr>
            <w:r>
              <w:rPr>
                <w:rFonts w:hint="eastAsia" w:ascii="宋体" w:hAnsi="宋体" w:cs="宋体"/>
                <w:sz w:val="21"/>
                <w:szCs w:val="21"/>
              </w:rPr>
              <w:t>落实政府采购政策需满足的资格要求：</w:t>
            </w:r>
          </w:p>
        </w:tc>
        <w:tc>
          <w:tcPr>
            <w:tcW w:w="4740" w:type="dxa"/>
            <w:vAlign w:val="center"/>
          </w:tcPr>
          <w:p w14:paraId="212AAC17">
            <w:pPr>
              <w:snapToGrid w:val="0"/>
              <w:rPr>
                <w:rFonts w:ascii="宋体" w:hAnsi="宋体" w:cs="宋体"/>
              </w:rPr>
            </w:pPr>
            <w:r>
              <w:rPr>
                <w:rFonts w:hint="eastAsia" w:ascii="宋体" w:hAnsi="宋体" w:cs="宋体"/>
                <w:sz w:val="21"/>
                <w:szCs w:val="21"/>
              </w:rPr>
              <w:t>按第一篇“三、供应商资格要求（三）落实政府采购政策需满足的资格要求”的要求提交（如果有）。</w:t>
            </w:r>
          </w:p>
        </w:tc>
      </w:tr>
    </w:tbl>
    <w:p w14:paraId="06182D8B">
      <w:pPr>
        <w:snapToGrid w:val="0"/>
        <w:spacing w:line="360" w:lineRule="auto"/>
        <w:ind w:firstLine="480" w:firstLineChars="200"/>
        <w:rPr>
          <w:rFonts w:ascii="宋体" w:hAnsi="宋体" w:cs="宋体"/>
          <w:kern w:val="0"/>
          <w:sz w:val="24"/>
          <w:szCs w:val="24"/>
        </w:rPr>
      </w:pPr>
      <w:r>
        <w:rPr>
          <w:rFonts w:hint="eastAsia" w:ascii="宋体" w:hAnsi="宋体" w:cs="宋体"/>
          <w:kern w:val="0"/>
          <w:sz w:val="24"/>
          <w:szCs w:val="24"/>
        </w:rPr>
        <w:t>注：</w:t>
      </w:r>
    </w:p>
    <w:p w14:paraId="62113704">
      <w:pPr>
        <w:snapToGrid w:val="0"/>
        <w:spacing w:line="360" w:lineRule="auto"/>
        <w:ind w:firstLine="480" w:firstLineChars="200"/>
        <w:rPr>
          <w:rFonts w:ascii="宋体" w:hAnsi="宋体" w:cs="宋体"/>
          <w:kern w:val="0"/>
          <w:sz w:val="24"/>
          <w:szCs w:val="24"/>
        </w:rPr>
      </w:pPr>
      <w:r>
        <w:rPr>
          <w:rFonts w:hint="eastAsia" w:ascii="宋体" w:hAnsi="宋体" w:cs="宋体"/>
          <w:kern w:val="0"/>
          <w:sz w:val="24"/>
          <w:szCs w:val="24"/>
        </w:rPr>
        <w:t>供应商应对其承诺内容的真实性、合法性、有效性负责。经调查核实为虚假承诺的，视同为“提供虚假材料谋取中标、成交”的违法行为，依照《中华人民共和国政府采购法》等法律法规追究相应责任。</w:t>
      </w:r>
    </w:p>
    <w:p w14:paraId="731F1BAD">
      <w:pPr>
        <w:snapToGrid w:val="0"/>
        <w:spacing w:line="360" w:lineRule="auto"/>
        <w:ind w:firstLine="480" w:firstLineChars="200"/>
        <w:rPr>
          <w:rFonts w:ascii="宋体" w:hAnsi="宋体" w:cs="宋体"/>
          <w:kern w:val="0"/>
          <w:sz w:val="24"/>
          <w:szCs w:val="24"/>
        </w:rPr>
      </w:pPr>
      <w:r>
        <w:rPr>
          <w:rFonts w:hint="eastAsia" w:ascii="宋体" w:hAnsi="宋体" w:cs="宋体"/>
          <w:kern w:val="0"/>
          <w:sz w:val="24"/>
          <w:szCs w:val="24"/>
        </w:rPr>
        <w:t>根据《中华人民共和国政府采购法实施条例》第十九条“参加政府采购活动前三年内，在经营活动中没有重大违法记录”中“重大违法记录”，是指供应商因违法经营受到刑事处罚或者责令停产停业、吊销许可证或者执照、较大数额罚款等行政处罚。行政处罚中“较大数额”的认定标准，以《财政部关于&lt;中华人民共和国政府采购法实施条例&gt;第十九条第一款“较大数额罚款”具体适用问题的意见》（财库〔2022〕3号）规定为准。</w:t>
      </w:r>
    </w:p>
    <w:p w14:paraId="0DE5BD84">
      <w:pPr>
        <w:spacing w:line="360" w:lineRule="auto"/>
        <w:ind w:firstLine="480" w:firstLineChars="200"/>
        <w:rPr>
          <w:rFonts w:ascii="宋体" w:hAnsi="宋体" w:cs="宋体"/>
          <w:kern w:val="0"/>
          <w:sz w:val="24"/>
          <w:szCs w:val="24"/>
        </w:rPr>
      </w:pPr>
      <w:r>
        <w:rPr>
          <w:rFonts w:hint="eastAsia" w:ascii="宋体" w:hAnsi="宋体" w:cs="宋体"/>
          <w:sz w:val="24"/>
          <w:szCs w:val="24"/>
        </w:rPr>
        <w:t>2.</w:t>
      </w:r>
      <w:r>
        <w:rPr>
          <w:rFonts w:hint="eastAsia" w:ascii="宋体" w:hAnsi="宋体" w:cs="宋体"/>
          <w:kern w:val="0"/>
          <w:sz w:val="24"/>
          <w:szCs w:val="24"/>
        </w:rPr>
        <w:t>符合性检查。依据竞争性比选文件的规定，从响应文件的有效性、完整性和对竞争性比选文件的响应程度进行审查，以确定是否对竞争性比选文件的实质性要求作出响应。符合性检查资料表如下：</w:t>
      </w:r>
    </w:p>
    <w:tbl>
      <w:tblPr>
        <w:tblStyle w:val="5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73"/>
        <w:gridCol w:w="1996"/>
        <w:gridCol w:w="5220"/>
      </w:tblGrid>
      <w:tr w14:paraId="5626A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675" w:type="dxa"/>
            <w:vAlign w:val="center"/>
          </w:tcPr>
          <w:p w14:paraId="5733053B">
            <w:pPr>
              <w:spacing w:line="240" w:lineRule="exact"/>
              <w:jc w:val="center"/>
              <w:rPr>
                <w:rFonts w:ascii="宋体" w:hAnsi="宋体" w:cs="宋体"/>
                <w:b/>
                <w:kern w:val="0"/>
                <w:sz w:val="21"/>
                <w:szCs w:val="21"/>
              </w:rPr>
            </w:pPr>
            <w:r>
              <w:rPr>
                <w:rFonts w:hint="eastAsia" w:ascii="宋体" w:hAnsi="宋体" w:cs="宋体"/>
                <w:b/>
                <w:kern w:val="0"/>
                <w:sz w:val="21"/>
                <w:szCs w:val="21"/>
              </w:rPr>
              <w:t>序号</w:t>
            </w:r>
          </w:p>
        </w:tc>
        <w:tc>
          <w:tcPr>
            <w:tcW w:w="3569" w:type="dxa"/>
            <w:gridSpan w:val="2"/>
            <w:vAlign w:val="center"/>
          </w:tcPr>
          <w:p w14:paraId="2E78F8D5">
            <w:pPr>
              <w:spacing w:line="240" w:lineRule="exact"/>
              <w:jc w:val="center"/>
              <w:rPr>
                <w:rFonts w:ascii="宋体" w:hAnsi="宋体" w:cs="宋体"/>
                <w:b/>
                <w:kern w:val="0"/>
                <w:sz w:val="21"/>
                <w:szCs w:val="21"/>
              </w:rPr>
            </w:pPr>
            <w:r>
              <w:rPr>
                <w:rFonts w:hint="eastAsia" w:ascii="宋体" w:hAnsi="宋体" w:cs="宋体"/>
                <w:b/>
                <w:kern w:val="0"/>
                <w:sz w:val="21"/>
                <w:szCs w:val="21"/>
              </w:rPr>
              <w:t>评审因素</w:t>
            </w:r>
          </w:p>
        </w:tc>
        <w:tc>
          <w:tcPr>
            <w:tcW w:w="5220" w:type="dxa"/>
            <w:vAlign w:val="center"/>
          </w:tcPr>
          <w:p w14:paraId="3F34C528">
            <w:pPr>
              <w:spacing w:line="240" w:lineRule="exact"/>
              <w:jc w:val="center"/>
              <w:rPr>
                <w:rFonts w:ascii="宋体" w:hAnsi="宋体" w:cs="宋体"/>
                <w:b/>
                <w:kern w:val="0"/>
                <w:sz w:val="21"/>
                <w:szCs w:val="21"/>
              </w:rPr>
            </w:pPr>
            <w:r>
              <w:rPr>
                <w:rFonts w:hint="eastAsia" w:ascii="宋体" w:hAnsi="宋体" w:cs="宋体"/>
                <w:b/>
                <w:kern w:val="0"/>
                <w:sz w:val="21"/>
                <w:szCs w:val="21"/>
              </w:rPr>
              <w:t>评审标准</w:t>
            </w:r>
          </w:p>
        </w:tc>
      </w:tr>
      <w:tr w14:paraId="057AC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trPr>
        <w:tc>
          <w:tcPr>
            <w:tcW w:w="675" w:type="dxa"/>
            <w:vMerge w:val="restart"/>
            <w:vAlign w:val="center"/>
          </w:tcPr>
          <w:p w14:paraId="606A4AAC">
            <w:pPr>
              <w:spacing w:line="240" w:lineRule="exact"/>
              <w:jc w:val="center"/>
              <w:rPr>
                <w:rFonts w:ascii="宋体" w:hAnsi="宋体" w:cs="宋体"/>
                <w:kern w:val="0"/>
                <w:sz w:val="21"/>
                <w:szCs w:val="21"/>
              </w:rPr>
            </w:pPr>
            <w:r>
              <w:rPr>
                <w:rFonts w:hint="eastAsia" w:ascii="宋体" w:hAnsi="宋体" w:cs="宋体"/>
                <w:kern w:val="0"/>
                <w:sz w:val="21"/>
                <w:szCs w:val="21"/>
              </w:rPr>
              <w:t>1</w:t>
            </w:r>
          </w:p>
        </w:tc>
        <w:tc>
          <w:tcPr>
            <w:tcW w:w="1573" w:type="dxa"/>
            <w:vMerge w:val="restart"/>
            <w:vAlign w:val="center"/>
          </w:tcPr>
          <w:p w14:paraId="64B06D0F">
            <w:pPr>
              <w:spacing w:line="240" w:lineRule="exact"/>
              <w:rPr>
                <w:rFonts w:ascii="宋体" w:hAnsi="宋体" w:cs="宋体"/>
                <w:kern w:val="0"/>
                <w:sz w:val="21"/>
                <w:szCs w:val="21"/>
              </w:rPr>
            </w:pPr>
            <w:r>
              <w:rPr>
                <w:rFonts w:hint="eastAsia" w:ascii="宋体" w:hAnsi="宋体" w:cs="宋体"/>
                <w:kern w:val="0"/>
                <w:sz w:val="21"/>
                <w:szCs w:val="21"/>
              </w:rPr>
              <w:t>有效性审查</w:t>
            </w:r>
          </w:p>
        </w:tc>
        <w:tc>
          <w:tcPr>
            <w:tcW w:w="1996" w:type="dxa"/>
            <w:vAlign w:val="center"/>
          </w:tcPr>
          <w:p w14:paraId="6D3D63EB">
            <w:pPr>
              <w:spacing w:line="240" w:lineRule="exact"/>
              <w:rPr>
                <w:rFonts w:ascii="宋体" w:hAnsi="宋体" w:cs="宋体"/>
                <w:kern w:val="0"/>
                <w:sz w:val="21"/>
                <w:szCs w:val="21"/>
              </w:rPr>
            </w:pPr>
            <w:r>
              <w:rPr>
                <w:rFonts w:hint="eastAsia" w:ascii="宋体" w:hAnsi="宋体" w:cs="宋体"/>
                <w:sz w:val="21"/>
                <w:szCs w:val="21"/>
              </w:rPr>
              <w:t>响应文件签署</w:t>
            </w:r>
          </w:p>
        </w:tc>
        <w:tc>
          <w:tcPr>
            <w:tcW w:w="5220" w:type="dxa"/>
            <w:vAlign w:val="center"/>
          </w:tcPr>
          <w:p w14:paraId="021F7E2D">
            <w:pPr>
              <w:spacing w:line="240" w:lineRule="exact"/>
              <w:rPr>
                <w:rFonts w:ascii="宋体" w:hAnsi="宋体" w:cs="宋体"/>
                <w:kern w:val="0"/>
                <w:sz w:val="21"/>
                <w:szCs w:val="21"/>
              </w:rPr>
            </w:pPr>
            <w:r>
              <w:rPr>
                <w:rFonts w:hint="eastAsia" w:ascii="宋体" w:hAnsi="宋体" w:cs="宋体"/>
                <w:sz w:val="21"/>
                <w:szCs w:val="21"/>
              </w:rPr>
              <w:t>响应文件按照竞争性比选文件要求签字或盖章。</w:t>
            </w:r>
          </w:p>
        </w:tc>
      </w:tr>
      <w:tr w14:paraId="424E3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trPr>
        <w:tc>
          <w:tcPr>
            <w:tcW w:w="675" w:type="dxa"/>
            <w:vMerge w:val="continue"/>
            <w:vAlign w:val="center"/>
          </w:tcPr>
          <w:p w14:paraId="0C18E32A">
            <w:pPr>
              <w:spacing w:line="240" w:lineRule="exact"/>
              <w:jc w:val="center"/>
              <w:rPr>
                <w:rFonts w:ascii="宋体" w:hAnsi="宋体" w:cs="宋体"/>
                <w:kern w:val="0"/>
                <w:sz w:val="21"/>
                <w:szCs w:val="21"/>
              </w:rPr>
            </w:pPr>
          </w:p>
        </w:tc>
        <w:tc>
          <w:tcPr>
            <w:tcW w:w="1573" w:type="dxa"/>
            <w:vMerge w:val="continue"/>
            <w:vAlign w:val="center"/>
          </w:tcPr>
          <w:p w14:paraId="1574A8DC">
            <w:pPr>
              <w:spacing w:line="240" w:lineRule="exact"/>
              <w:rPr>
                <w:rFonts w:ascii="宋体" w:hAnsi="宋体" w:cs="宋体"/>
                <w:kern w:val="0"/>
                <w:sz w:val="21"/>
                <w:szCs w:val="21"/>
              </w:rPr>
            </w:pPr>
          </w:p>
        </w:tc>
        <w:tc>
          <w:tcPr>
            <w:tcW w:w="1996" w:type="dxa"/>
            <w:vAlign w:val="center"/>
          </w:tcPr>
          <w:p w14:paraId="0BF8BDD1">
            <w:pPr>
              <w:spacing w:line="240" w:lineRule="exact"/>
              <w:rPr>
                <w:rFonts w:ascii="宋体" w:hAnsi="宋体" w:cs="宋体"/>
                <w:sz w:val="21"/>
                <w:szCs w:val="21"/>
                <w:lang w:val="zh-CN"/>
              </w:rPr>
            </w:pPr>
            <w:r>
              <w:rPr>
                <w:rFonts w:hint="eastAsia" w:ascii="宋体" w:hAnsi="宋体" w:cs="宋体"/>
                <w:sz w:val="21"/>
                <w:szCs w:val="21"/>
              </w:rPr>
              <w:t>响应</w:t>
            </w:r>
            <w:r>
              <w:rPr>
                <w:rFonts w:hint="eastAsia" w:ascii="宋体" w:hAnsi="宋体" w:cs="宋体"/>
                <w:sz w:val="21"/>
                <w:szCs w:val="21"/>
                <w:lang w:val="zh-CN"/>
              </w:rPr>
              <w:t>方案</w:t>
            </w:r>
          </w:p>
        </w:tc>
        <w:tc>
          <w:tcPr>
            <w:tcW w:w="5220" w:type="dxa"/>
            <w:vAlign w:val="center"/>
          </w:tcPr>
          <w:p w14:paraId="5B10B073">
            <w:pPr>
              <w:spacing w:line="240" w:lineRule="exact"/>
              <w:rPr>
                <w:rFonts w:ascii="宋体" w:hAnsi="宋体" w:cs="宋体"/>
                <w:kern w:val="0"/>
                <w:sz w:val="21"/>
                <w:szCs w:val="21"/>
              </w:rPr>
            </w:pPr>
            <w:r>
              <w:rPr>
                <w:rFonts w:hint="eastAsia" w:ascii="宋体" w:hAnsi="宋体" w:cs="宋体"/>
                <w:sz w:val="21"/>
                <w:szCs w:val="21"/>
                <w:lang w:val="zh-CN"/>
              </w:rPr>
              <w:t>只能有一个方案参与比选。</w:t>
            </w:r>
          </w:p>
        </w:tc>
      </w:tr>
      <w:tr w14:paraId="323D9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trPr>
        <w:tc>
          <w:tcPr>
            <w:tcW w:w="675" w:type="dxa"/>
            <w:vMerge w:val="continue"/>
            <w:vAlign w:val="center"/>
          </w:tcPr>
          <w:p w14:paraId="16537382">
            <w:pPr>
              <w:spacing w:line="240" w:lineRule="exact"/>
              <w:jc w:val="center"/>
              <w:rPr>
                <w:rFonts w:ascii="宋体" w:hAnsi="宋体" w:cs="宋体"/>
                <w:kern w:val="0"/>
                <w:sz w:val="21"/>
                <w:szCs w:val="21"/>
              </w:rPr>
            </w:pPr>
          </w:p>
        </w:tc>
        <w:tc>
          <w:tcPr>
            <w:tcW w:w="1573" w:type="dxa"/>
            <w:vMerge w:val="continue"/>
            <w:vAlign w:val="center"/>
          </w:tcPr>
          <w:p w14:paraId="12BC9787">
            <w:pPr>
              <w:spacing w:line="240" w:lineRule="exact"/>
              <w:rPr>
                <w:rFonts w:ascii="宋体" w:hAnsi="宋体" w:cs="宋体"/>
                <w:kern w:val="0"/>
                <w:sz w:val="21"/>
                <w:szCs w:val="21"/>
              </w:rPr>
            </w:pPr>
          </w:p>
        </w:tc>
        <w:tc>
          <w:tcPr>
            <w:tcW w:w="1996" w:type="dxa"/>
            <w:vAlign w:val="center"/>
          </w:tcPr>
          <w:p w14:paraId="00C42B7F">
            <w:pPr>
              <w:spacing w:line="240" w:lineRule="exact"/>
              <w:rPr>
                <w:rFonts w:ascii="宋体" w:hAnsi="宋体" w:cs="宋体"/>
                <w:sz w:val="21"/>
                <w:szCs w:val="21"/>
                <w:lang w:val="zh-CN"/>
              </w:rPr>
            </w:pPr>
            <w:r>
              <w:rPr>
                <w:rFonts w:hint="eastAsia" w:ascii="宋体" w:hAnsi="宋体" w:cs="宋体"/>
                <w:sz w:val="21"/>
                <w:szCs w:val="21"/>
              </w:rPr>
              <w:t>报价唯一</w:t>
            </w:r>
          </w:p>
        </w:tc>
        <w:tc>
          <w:tcPr>
            <w:tcW w:w="5220" w:type="dxa"/>
            <w:vAlign w:val="center"/>
          </w:tcPr>
          <w:p w14:paraId="453C54B2">
            <w:pPr>
              <w:spacing w:line="240" w:lineRule="exact"/>
              <w:rPr>
                <w:rFonts w:ascii="宋体" w:hAnsi="宋体" w:cs="宋体"/>
                <w:kern w:val="0"/>
                <w:sz w:val="21"/>
                <w:szCs w:val="21"/>
              </w:rPr>
            </w:pPr>
            <w:r>
              <w:rPr>
                <w:rFonts w:hint="eastAsia" w:ascii="宋体" w:hAnsi="宋体" w:cs="宋体"/>
                <w:sz w:val="21"/>
                <w:szCs w:val="21"/>
                <w:lang w:val="zh-CN"/>
              </w:rPr>
              <w:t>只能在采购预算范围内报价，</w:t>
            </w:r>
            <w:r>
              <w:rPr>
                <w:rFonts w:hint="eastAsia" w:ascii="宋体" w:hAnsi="宋体" w:cs="宋体"/>
                <w:sz w:val="21"/>
                <w:szCs w:val="21"/>
              </w:rPr>
              <w:t>只能有一个有效报价，不得提交选择性报价。</w:t>
            </w:r>
          </w:p>
        </w:tc>
      </w:tr>
      <w:tr w14:paraId="49F5D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675" w:type="dxa"/>
            <w:vAlign w:val="center"/>
          </w:tcPr>
          <w:p w14:paraId="44253F5F">
            <w:pPr>
              <w:spacing w:line="240" w:lineRule="exact"/>
              <w:jc w:val="center"/>
              <w:rPr>
                <w:rFonts w:ascii="宋体" w:hAnsi="宋体" w:cs="宋体"/>
                <w:kern w:val="0"/>
                <w:sz w:val="21"/>
                <w:szCs w:val="21"/>
              </w:rPr>
            </w:pPr>
            <w:r>
              <w:rPr>
                <w:rFonts w:hint="eastAsia" w:ascii="宋体" w:hAnsi="宋体" w:cs="宋体"/>
                <w:kern w:val="0"/>
                <w:sz w:val="21"/>
                <w:szCs w:val="21"/>
              </w:rPr>
              <w:t>2</w:t>
            </w:r>
          </w:p>
        </w:tc>
        <w:tc>
          <w:tcPr>
            <w:tcW w:w="1573" w:type="dxa"/>
            <w:vAlign w:val="center"/>
          </w:tcPr>
          <w:p w14:paraId="09B8D6A6">
            <w:pPr>
              <w:spacing w:line="240" w:lineRule="exact"/>
              <w:rPr>
                <w:rFonts w:ascii="宋体" w:hAnsi="宋体" w:cs="宋体"/>
                <w:kern w:val="0"/>
                <w:sz w:val="21"/>
                <w:szCs w:val="21"/>
              </w:rPr>
            </w:pPr>
            <w:r>
              <w:rPr>
                <w:rFonts w:hint="eastAsia" w:ascii="宋体" w:hAnsi="宋体" w:cs="宋体"/>
                <w:kern w:val="0"/>
                <w:sz w:val="21"/>
                <w:szCs w:val="21"/>
              </w:rPr>
              <w:t>完整性审查</w:t>
            </w:r>
          </w:p>
        </w:tc>
        <w:tc>
          <w:tcPr>
            <w:tcW w:w="1996" w:type="dxa"/>
            <w:vAlign w:val="center"/>
          </w:tcPr>
          <w:p w14:paraId="44D9F823">
            <w:pPr>
              <w:spacing w:line="240" w:lineRule="exact"/>
              <w:rPr>
                <w:rFonts w:ascii="宋体" w:hAnsi="宋体" w:cs="宋体"/>
                <w:kern w:val="0"/>
                <w:sz w:val="21"/>
                <w:szCs w:val="21"/>
              </w:rPr>
            </w:pPr>
            <w:r>
              <w:rPr>
                <w:rFonts w:hint="eastAsia" w:ascii="宋体" w:hAnsi="宋体" w:cs="宋体"/>
                <w:sz w:val="21"/>
                <w:szCs w:val="21"/>
                <w:lang w:val="zh-CN"/>
              </w:rPr>
              <w:t>响应文件份数</w:t>
            </w:r>
          </w:p>
        </w:tc>
        <w:tc>
          <w:tcPr>
            <w:tcW w:w="5220" w:type="dxa"/>
            <w:vAlign w:val="center"/>
          </w:tcPr>
          <w:p w14:paraId="0AAFB3D8">
            <w:pPr>
              <w:spacing w:line="240" w:lineRule="exact"/>
              <w:rPr>
                <w:rFonts w:ascii="宋体" w:hAnsi="宋体" w:cs="宋体"/>
                <w:kern w:val="0"/>
                <w:sz w:val="21"/>
                <w:szCs w:val="21"/>
              </w:rPr>
            </w:pPr>
            <w:r>
              <w:rPr>
                <w:rFonts w:hint="eastAsia" w:ascii="宋体" w:hAnsi="宋体" w:cs="宋体"/>
                <w:sz w:val="21"/>
                <w:szCs w:val="21"/>
                <w:lang w:val="zh-CN"/>
              </w:rPr>
              <w:t>响应文件正、副本（含电子文档）数量符合竞争性比选文件要求。</w:t>
            </w:r>
          </w:p>
        </w:tc>
      </w:tr>
      <w:tr w14:paraId="563D2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675" w:type="dxa"/>
            <w:vMerge w:val="restart"/>
            <w:vAlign w:val="center"/>
          </w:tcPr>
          <w:p w14:paraId="4B277961">
            <w:pPr>
              <w:spacing w:line="240" w:lineRule="exact"/>
              <w:jc w:val="center"/>
              <w:rPr>
                <w:rFonts w:hint="eastAsia" w:ascii="宋体" w:hAnsi="宋体" w:eastAsia="宋体" w:cs="宋体"/>
                <w:kern w:val="0"/>
                <w:sz w:val="21"/>
                <w:szCs w:val="21"/>
                <w:lang w:eastAsia="zh-CN"/>
              </w:rPr>
            </w:pPr>
            <w:r>
              <w:rPr>
                <w:rFonts w:hint="eastAsia" w:ascii="宋体" w:hAnsi="宋体" w:cs="宋体"/>
                <w:kern w:val="0"/>
                <w:sz w:val="21"/>
                <w:szCs w:val="21"/>
                <w:lang w:val="en-US" w:eastAsia="zh-CN"/>
              </w:rPr>
              <w:t>3</w:t>
            </w:r>
          </w:p>
        </w:tc>
        <w:tc>
          <w:tcPr>
            <w:tcW w:w="1573" w:type="dxa"/>
            <w:vMerge w:val="restart"/>
            <w:vAlign w:val="center"/>
          </w:tcPr>
          <w:p w14:paraId="18349436">
            <w:pPr>
              <w:spacing w:line="240" w:lineRule="exact"/>
              <w:rPr>
                <w:rFonts w:ascii="宋体" w:hAnsi="宋体" w:cs="宋体"/>
                <w:sz w:val="21"/>
                <w:szCs w:val="21"/>
                <w:lang w:val="zh-CN"/>
              </w:rPr>
            </w:pPr>
            <w:r>
              <w:rPr>
                <w:rFonts w:hint="eastAsia" w:ascii="宋体" w:hAnsi="宋体" w:cs="宋体"/>
                <w:kern w:val="0"/>
                <w:sz w:val="21"/>
                <w:szCs w:val="21"/>
              </w:rPr>
              <w:t>竞争性比选文件的响应程度审查</w:t>
            </w:r>
          </w:p>
        </w:tc>
        <w:tc>
          <w:tcPr>
            <w:tcW w:w="1996" w:type="dxa"/>
            <w:vAlign w:val="center"/>
          </w:tcPr>
          <w:p w14:paraId="5CE664EC">
            <w:pPr>
              <w:spacing w:line="240" w:lineRule="exact"/>
              <w:rPr>
                <w:rFonts w:ascii="宋体" w:hAnsi="宋体" w:cs="宋体"/>
                <w:kern w:val="0"/>
                <w:sz w:val="21"/>
                <w:szCs w:val="21"/>
              </w:rPr>
            </w:pPr>
            <w:r>
              <w:rPr>
                <w:rFonts w:hint="eastAsia" w:ascii="宋体" w:hAnsi="宋体" w:cs="宋体"/>
                <w:kern w:val="0"/>
                <w:sz w:val="21"/>
                <w:szCs w:val="21"/>
              </w:rPr>
              <w:t>响应文件内容</w:t>
            </w:r>
          </w:p>
        </w:tc>
        <w:tc>
          <w:tcPr>
            <w:tcW w:w="5220" w:type="dxa"/>
            <w:vAlign w:val="center"/>
          </w:tcPr>
          <w:p w14:paraId="7062F587">
            <w:pPr>
              <w:spacing w:line="360" w:lineRule="auto"/>
              <w:rPr>
                <w:rFonts w:ascii="宋体" w:hAnsi="宋体" w:cs="宋体"/>
                <w:kern w:val="0"/>
                <w:sz w:val="21"/>
                <w:szCs w:val="21"/>
              </w:rPr>
            </w:pPr>
            <w:r>
              <w:rPr>
                <w:rFonts w:hint="eastAsia" w:ascii="宋体" w:hAnsi="宋体" w:cs="宋体"/>
                <w:sz w:val="21"/>
                <w:szCs w:val="21"/>
              </w:rPr>
              <w:t>由供应商自行提供技术方案</w:t>
            </w:r>
            <w:r>
              <w:rPr>
                <w:rFonts w:hint="eastAsia" w:ascii="宋体" w:hAnsi="宋体" w:cs="宋体"/>
                <w:sz w:val="21"/>
                <w:szCs w:val="21"/>
                <w:lang w:eastAsia="zh-CN"/>
              </w:rPr>
              <w:t>：</w:t>
            </w:r>
            <w:r>
              <w:rPr>
                <w:rFonts w:hint="eastAsia" w:ascii="宋体" w:hAnsi="宋体" w:cs="宋体"/>
                <w:sz w:val="21"/>
                <w:szCs w:val="21"/>
              </w:rPr>
              <w:t>1.服务</w:t>
            </w:r>
            <w:r>
              <w:rPr>
                <w:rFonts w:hint="eastAsia" w:ascii="宋体" w:hAnsi="宋体" w:cs="宋体"/>
                <w:sz w:val="21"/>
                <w:szCs w:val="21"/>
                <w:lang w:val="zh-CN"/>
              </w:rPr>
              <w:t>方案（项目总体规划、管理制度等）；2.质量保证措施；</w:t>
            </w:r>
            <w:r>
              <w:rPr>
                <w:rFonts w:hint="eastAsia" w:ascii="宋体" w:hAnsi="宋体" w:cs="宋体"/>
                <w:sz w:val="21"/>
                <w:szCs w:val="21"/>
              </w:rPr>
              <w:t>3</w:t>
            </w:r>
            <w:r>
              <w:rPr>
                <w:rFonts w:hint="eastAsia" w:ascii="宋体" w:hAnsi="宋体" w:cs="宋体"/>
                <w:sz w:val="21"/>
                <w:szCs w:val="21"/>
                <w:lang w:val="zh-CN"/>
              </w:rPr>
              <w:t>.应急预案、采购保障措施；</w:t>
            </w:r>
            <w:r>
              <w:rPr>
                <w:rFonts w:hint="eastAsia" w:ascii="宋体" w:hAnsi="宋体" w:cs="宋体"/>
                <w:sz w:val="21"/>
                <w:szCs w:val="21"/>
              </w:rPr>
              <w:t>4</w:t>
            </w:r>
            <w:r>
              <w:rPr>
                <w:rFonts w:hint="eastAsia" w:ascii="宋体" w:hAnsi="宋体" w:cs="宋体"/>
                <w:sz w:val="21"/>
                <w:szCs w:val="21"/>
                <w:lang w:val="zh-CN"/>
              </w:rPr>
              <w:t>.售后服务方案；</w:t>
            </w:r>
            <w:r>
              <w:rPr>
                <w:rFonts w:hint="eastAsia" w:ascii="宋体" w:hAnsi="宋体" w:cs="宋体"/>
                <w:sz w:val="21"/>
                <w:szCs w:val="21"/>
              </w:rPr>
              <w:t>格式自拟</w:t>
            </w:r>
            <w:r>
              <w:rPr>
                <w:rFonts w:hint="eastAsia" w:ascii="宋体" w:hAnsi="宋体" w:cs="宋体"/>
                <w:sz w:val="21"/>
                <w:szCs w:val="21"/>
                <w:lang w:eastAsia="zh-CN"/>
              </w:rPr>
              <w:t>。</w:t>
            </w:r>
            <w:r>
              <w:rPr>
                <w:rFonts w:hint="eastAsia" w:ascii="宋体" w:hAnsi="宋体" w:cs="宋体"/>
                <w:sz w:val="21"/>
                <w:szCs w:val="21"/>
              </w:rPr>
              <w:t>对</w:t>
            </w:r>
            <w:r>
              <w:rPr>
                <w:rFonts w:hint="eastAsia" w:ascii="宋体" w:hAnsi="宋体" w:cs="宋体"/>
                <w:sz w:val="21"/>
                <w:szCs w:val="21"/>
                <w:lang w:val="zh-CN"/>
              </w:rPr>
              <w:t>竞争性比选文件第二篇、第三篇的内容作出响应</w:t>
            </w:r>
          </w:p>
        </w:tc>
      </w:tr>
      <w:tr w14:paraId="6C0CB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1" w:hRule="atLeast"/>
        </w:trPr>
        <w:tc>
          <w:tcPr>
            <w:tcW w:w="675" w:type="dxa"/>
            <w:vMerge w:val="continue"/>
            <w:vAlign w:val="center"/>
          </w:tcPr>
          <w:p w14:paraId="375C627F">
            <w:pPr>
              <w:spacing w:line="240" w:lineRule="exact"/>
              <w:jc w:val="center"/>
              <w:rPr>
                <w:rFonts w:ascii="宋体" w:hAnsi="宋体" w:cs="宋体"/>
                <w:kern w:val="0"/>
                <w:sz w:val="21"/>
                <w:szCs w:val="21"/>
              </w:rPr>
            </w:pPr>
          </w:p>
        </w:tc>
        <w:tc>
          <w:tcPr>
            <w:tcW w:w="1573" w:type="dxa"/>
            <w:vMerge w:val="continue"/>
            <w:vAlign w:val="center"/>
          </w:tcPr>
          <w:p w14:paraId="0D1BCB34">
            <w:pPr>
              <w:spacing w:line="240" w:lineRule="exact"/>
              <w:rPr>
                <w:rFonts w:ascii="宋体" w:hAnsi="宋体" w:cs="宋体"/>
                <w:sz w:val="21"/>
                <w:szCs w:val="21"/>
                <w:lang w:val="zh-CN"/>
              </w:rPr>
            </w:pPr>
          </w:p>
        </w:tc>
        <w:tc>
          <w:tcPr>
            <w:tcW w:w="1996" w:type="dxa"/>
            <w:vAlign w:val="center"/>
          </w:tcPr>
          <w:p w14:paraId="56560767">
            <w:pPr>
              <w:spacing w:line="240" w:lineRule="exact"/>
              <w:rPr>
                <w:rFonts w:ascii="宋体" w:hAnsi="宋体" w:cs="宋体"/>
                <w:kern w:val="0"/>
                <w:sz w:val="21"/>
                <w:szCs w:val="21"/>
              </w:rPr>
            </w:pPr>
            <w:r>
              <w:rPr>
                <w:rFonts w:hint="eastAsia" w:ascii="宋体" w:hAnsi="宋体" w:cs="宋体"/>
                <w:kern w:val="0"/>
                <w:sz w:val="21"/>
                <w:szCs w:val="21"/>
              </w:rPr>
              <w:t>比选有效期</w:t>
            </w:r>
          </w:p>
        </w:tc>
        <w:tc>
          <w:tcPr>
            <w:tcW w:w="5220" w:type="dxa"/>
            <w:vAlign w:val="center"/>
          </w:tcPr>
          <w:p w14:paraId="1404937D">
            <w:pPr>
              <w:spacing w:line="240" w:lineRule="exact"/>
              <w:rPr>
                <w:rFonts w:ascii="宋体" w:hAnsi="宋体" w:cs="宋体"/>
                <w:kern w:val="0"/>
                <w:sz w:val="21"/>
                <w:szCs w:val="21"/>
              </w:rPr>
            </w:pPr>
            <w:r>
              <w:rPr>
                <w:rFonts w:hint="eastAsia" w:ascii="宋体" w:hAnsi="宋体" w:cs="宋体"/>
                <w:kern w:val="0"/>
                <w:sz w:val="21"/>
                <w:szCs w:val="21"/>
              </w:rPr>
              <w:t>满足竞争性比选文件</w:t>
            </w:r>
            <w:r>
              <w:rPr>
                <w:rFonts w:hint="eastAsia" w:ascii="宋体" w:hAnsi="宋体" w:cs="宋体"/>
                <w:sz w:val="21"/>
                <w:szCs w:val="21"/>
                <w:lang w:val="zh-CN"/>
              </w:rPr>
              <w:t>规定。</w:t>
            </w:r>
          </w:p>
        </w:tc>
      </w:tr>
    </w:tbl>
    <w:p w14:paraId="1256D9CB">
      <w:pPr>
        <w:spacing w:line="360" w:lineRule="auto"/>
        <w:ind w:firstLine="480" w:firstLineChars="200"/>
        <w:rPr>
          <w:rFonts w:ascii="宋体" w:hAnsi="宋体" w:cs="宋体"/>
          <w:sz w:val="24"/>
          <w:szCs w:val="24"/>
        </w:rPr>
      </w:pPr>
      <w:r>
        <w:rPr>
          <w:rFonts w:hint="eastAsia" w:ascii="宋体" w:hAnsi="宋体" w:cs="宋体"/>
          <w:sz w:val="24"/>
          <w:szCs w:val="24"/>
        </w:rPr>
        <w:t>3.澄清有关问题。评审委员会在对响应文件的有效性、完整性和响应程度进行审查时，可以要求供应商对响应文件中含义不明确、同类问题表述不一致或者有明显文字和计算错误的内容等作出必要的澄清、说明或者更正。供应商的澄清、说明或者更正不得超出响应文件的范围或者改变响应文件的实质性内容。</w:t>
      </w:r>
    </w:p>
    <w:p w14:paraId="0FB8234D">
      <w:pPr>
        <w:spacing w:line="360" w:lineRule="auto"/>
        <w:ind w:firstLine="480" w:firstLineChars="200"/>
        <w:rPr>
          <w:rFonts w:ascii="宋体" w:hAnsi="宋体" w:cs="宋体"/>
          <w:sz w:val="24"/>
          <w:szCs w:val="24"/>
        </w:rPr>
      </w:pPr>
      <w:r>
        <w:rPr>
          <w:rFonts w:hint="eastAsia" w:ascii="宋体" w:hAnsi="宋体" w:cs="宋体"/>
          <w:sz w:val="24"/>
          <w:szCs w:val="24"/>
        </w:rPr>
        <w:t>4.评审委员会要求供应商澄清、说明或者更正响应文件应当以书面形式作出。供应商的澄清、说明或者更正应当由法定代表人或其授权代表签字或者加盖公章。由授权代表签字的，应当附法定代表人授权书。供应商为自然人的，应当由本人签字并附身份证明。</w:t>
      </w:r>
    </w:p>
    <w:p w14:paraId="3F983F96">
      <w:pPr>
        <w:spacing w:line="360" w:lineRule="auto"/>
        <w:ind w:firstLine="480" w:firstLineChars="200"/>
        <w:rPr>
          <w:rFonts w:ascii="宋体" w:hAnsi="宋体" w:cs="宋体"/>
          <w:sz w:val="24"/>
          <w:szCs w:val="24"/>
        </w:rPr>
      </w:pPr>
      <w:r>
        <w:rPr>
          <w:rFonts w:hint="eastAsia" w:ascii="宋体" w:hAnsi="宋体" w:cs="宋体"/>
          <w:sz w:val="24"/>
          <w:szCs w:val="24"/>
        </w:rPr>
        <w:t>5.在比选过程中比选的任何一方不得向他人透露与比选有关的技术资料、价格或其他信息。</w:t>
      </w:r>
    </w:p>
    <w:p w14:paraId="533B09A6">
      <w:pPr>
        <w:spacing w:line="360" w:lineRule="auto"/>
        <w:ind w:firstLine="480" w:firstLineChars="200"/>
        <w:rPr>
          <w:rFonts w:ascii="宋体" w:hAnsi="宋体" w:cs="宋体"/>
          <w:sz w:val="24"/>
          <w:szCs w:val="24"/>
        </w:rPr>
      </w:pPr>
      <w:r>
        <w:rPr>
          <w:rFonts w:hint="eastAsia" w:ascii="宋体" w:hAnsi="宋体" w:cs="宋体"/>
          <w:sz w:val="24"/>
          <w:szCs w:val="24"/>
        </w:rPr>
        <w:t>6.评审的依据为比选文件和响应文件（含有效的补充文件）。评审小组判断响应文件对比选文件的响应，仅基于响应文件本身而不靠外部证据。</w:t>
      </w:r>
    </w:p>
    <w:p w14:paraId="517F63BF">
      <w:pPr>
        <w:pStyle w:val="5"/>
        <w:snapToGrid w:val="0"/>
        <w:spacing w:before="0" w:after="0" w:line="360" w:lineRule="auto"/>
        <w:ind w:firstLine="482" w:firstLineChars="200"/>
        <w:rPr>
          <w:rFonts w:ascii="宋体" w:hAnsi="宋体" w:cs="宋体"/>
          <w:sz w:val="24"/>
          <w:szCs w:val="24"/>
        </w:rPr>
      </w:pPr>
      <w:bookmarkStart w:id="184" w:name="_Toc26310"/>
      <w:bookmarkStart w:id="185" w:name="_Toc26550"/>
      <w:r>
        <w:rPr>
          <w:rFonts w:hint="eastAsia" w:ascii="宋体" w:hAnsi="宋体" w:cs="宋体"/>
          <w:sz w:val="24"/>
          <w:szCs w:val="24"/>
        </w:rPr>
        <w:t>二、成交原则</w:t>
      </w:r>
      <w:bookmarkEnd w:id="184"/>
      <w:bookmarkEnd w:id="185"/>
    </w:p>
    <w:p w14:paraId="1C970D24">
      <w:pPr>
        <w:spacing w:line="360" w:lineRule="auto"/>
        <w:ind w:firstLine="480" w:firstLineChars="200"/>
        <w:rPr>
          <w:rFonts w:ascii="宋体" w:hAnsi="宋体" w:cs="宋体"/>
          <w:sz w:val="24"/>
          <w:szCs w:val="24"/>
        </w:rPr>
      </w:pPr>
      <w:r>
        <w:rPr>
          <w:rFonts w:hint="eastAsia" w:ascii="宋体" w:hAnsi="宋体" w:cs="宋体"/>
          <w:sz w:val="24"/>
          <w:szCs w:val="24"/>
        </w:rPr>
        <w:t>1、评审小组将依照本比选文件相关规定对技术（质量）和商务均能满足实质性响应要求的供应商所提交的报价折扣比例按照由低到高的顺序提出3名以上成交候选人，并编写评审报告。</w:t>
      </w:r>
    </w:p>
    <w:p w14:paraId="7F0DB881">
      <w:pPr>
        <w:spacing w:line="360" w:lineRule="auto"/>
        <w:ind w:firstLine="480" w:firstLineChars="200"/>
        <w:rPr>
          <w:rFonts w:ascii="宋体" w:hAnsi="宋体" w:cs="宋体"/>
          <w:sz w:val="24"/>
          <w:szCs w:val="24"/>
        </w:rPr>
      </w:pPr>
      <w:r>
        <w:rPr>
          <w:rFonts w:hint="eastAsia" w:ascii="宋体" w:hAnsi="宋体" w:cs="宋体"/>
          <w:sz w:val="24"/>
          <w:szCs w:val="24"/>
        </w:rPr>
        <w:t>2、若供应商的报价相同，按技术（质量）的优劣顺序排列；以上都相同的，按商务条款的优劣顺序排列；以上都相同的，由采购人以现场随机抽取方式排列。</w:t>
      </w:r>
    </w:p>
    <w:p w14:paraId="70DCF90F">
      <w:pPr>
        <w:spacing w:line="360" w:lineRule="auto"/>
        <w:ind w:firstLine="480" w:firstLineChars="200"/>
        <w:rPr>
          <w:rFonts w:ascii="宋体" w:hAnsi="宋体" w:cs="宋体"/>
          <w:sz w:val="24"/>
          <w:szCs w:val="24"/>
        </w:rPr>
      </w:pPr>
      <w:r>
        <w:rPr>
          <w:rFonts w:hint="eastAsia" w:ascii="宋体" w:hAnsi="宋体" w:cs="宋体"/>
          <w:sz w:val="24"/>
          <w:szCs w:val="24"/>
        </w:rPr>
        <w:t>3、成交价格=成交供应商的报价折扣比例。</w:t>
      </w:r>
    </w:p>
    <w:p w14:paraId="32206DE9">
      <w:pPr>
        <w:pStyle w:val="5"/>
        <w:snapToGrid w:val="0"/>
        <w:spacing w:before="0" w:after="0" w:line="360" w:lineRule="auto"/>
        <w:ind w:firstLine="482" w:firstLineChars="200"/>
        <w:rPr>
          <w:rFonts w:ascii="宋体" w:hAnsi="宋体" w:cs="宋体"/>
          <w:sz w:val="24"/>
          <w:szCs w:val="24"/>
        </w:rPr>
      </w:pPr>
      <w:bookmarkStart w:id="186" w:name="_Toc30773"/>
      <w:bookmarkStart w:id="187" w:name="_Toc19410"/>
      <w:bookmarkStart w:id="188" w:name="_Toc102227320"/>
      <w:bookmarkStart w:id="189" w:name="_Toc342913394"/>
      <w:r>
        <w:rPr>
          <w:rFonts w:hint="eastAsia" w:ascii="宋体" w:hAnsi="宋体" w:cs="宋体"/>
          <w:sz w:val="24"/>
          <w:szCs w:val="24"/>
        </w:rPr>
        <w:t>三、无效响应</w:t>
      </w:r>
      <w:bookmarkEnd w:id="186"/>
      <w:bookmarkEnd w:id="187"/>
    </w:p>
    <w:p w14:paraId="1077250D">
      <w:pPr>
        <w:snapToGrid w:val="0"/>
        <w:spacing w:line="360" w:lineRule="auto"/>
        <w:ind w:firstLine="465"/>
        <w:rPr>
          <w:rFonts w:ascii="宋体" w:hAnsi="宋体" w:cs="宋体"/>
          <w:sz w:val="24"/>
          <w:szCs w:val="24"/>
        </w:rPr>
      </w:pPr>
      <w:r>
        <w:rPr>
          <w:rFonts w:hint="eastAsia" w:ascii="宋体" w:hAnsi="宋体" w:cs="宋体"/>
          <w:sz w:val="24"/>
          <w:szCs w:val="24"/>
        </w:rPr>
        <w:t>供应商发生以下条款情况之一者，视为无效响应：</w:t>
      </w:r>
    </w:p>
    <w:p w14:paraId="14F36FA8">
      <w:pPr>
        <w:snapToGrid w:val="0"/>
        <w:spacing w:line="360" w:lineRule="auto"/>
        <w:ind w:firstLine="465"/>
        <w:rPr>
          <w:rFonts w:ascii="宋体" w:hAnsi="宋体" w:cs="宋体"/>
          <w:sz w:val="24"/>
          <w:szCs w:val="24"/>
        </w:rPr>
      </w:pPr>
      <w:r>
        <w:rPr>
          <w:rFonts w:hint="eastAsia" w:ascii="宋体" w:hAnsi="宋体" w:cs="宋体"/>
          <w:sz w:val="24"/>
          <w:szCs w:val="24"/>
        </w:rPr>
        <w:t>（一）供应商不符合规定的基本资格条件或特定资格条件的；</w:t>
      </w:r>
    </w:p>
    <w:p w14:paraId="60074F8D">
      <w:pPr>
        <w:snapToGrid w:val="0"/>
        <w:spacing w:line="360" w:lineRule="auto"/>
        <w:ind w:firstLine="465"/>
        <w:rPr>
          <w:rFonts w:ascii="宋体" w:hAnsi="宋体" w:cs="宋体"/>
          <w:sz w:val="24"/>
          <w:szCs w:val="24"/>
        </w:rPr>
      </w:pPr>
      <w:r>
        <w:rPr>
          <w:rFonts w:hint="eastAsia" w:ascii="宋体" w:hAnsi="宋体" w:cs="宋体"/>
          <w:sz w:val="24"/>
          <w:szCs w:val="24"/>
        </w:rPr>
        <w:t>（二）供应商的法定代表人或其授权代表未参加比选；</w:t>
      </w:r>
    </w:p>
    <w:p w14:paraId="3A96045B">
      <w:pPr>
        <w:snapToGrid w:val="0"/>
        <w:spacing w:line="360" w:lineRule="auto"/>
        <w:ind w:firstLine="465"/>
        <w:rPr>
          <w:rFonts w:ascii="宋体" w:hAnsi="宋体" w:cs="宋体"/>
          <w:sz w:val="24"/>
          <w:szCs w:val="24"/>
        </w:rPr>
      </w:pPr>
      <w:r>
        <w:rPr>
          <w:rFonts w:hint="eastAsia" w:ascii="宋体" w:hAnsi="宋体" w:cs="宋体"/>
          <w:sz w:val="24"/>
          <w:szCs w:val="24"/>
        </w:rPr>
        <w:t>（三）供应商未按照竞争性比选文件的要求缴纳投标保证金；</w:t>
      </w:r>
    </w:p>
    <w:p w14:paraId="519A3294">
      <w:pPr>
        <w:snapToGrid w:val="0"/>
        <w:spacing w:line="360" w:lineRule="auto"/>
        <w:ind w:firstLine="465"/>
        <w:rPr>
          <w:rFonts w:ascii="宋体" w:hAnsi="宋体" w:cs="宋体"/>
          <w:sz w:val="24"/>
          <w:szCs w:val="24"/>
        </w:rPr>
      </w:pPr>
      <w:r>
        <w:rPr>
          <w:rFonts w:hint="eastAsia" w:ascii="宋体" w:hAnsi="宋体" w:cs="宋体"/>
          <w:sz w:val="24"/>
          <w:szCs w:val="24"/>
        </w:rPr>
        <w:t>（四）供应商所提交的响应文件不按第七篇“响应文件编制要求”规定签字、盖章；</w:t>
      </w:r>
    </w:p>
    <w:p w14:paraId="0769E63D">
      <w:pPr>
        <w:snapToGrid w:val="0"/>
        <w:spacing w:line="360" w:lineRule="auto"/>
        <w:ind w:firstLine="465"/>
        <w:rPr>
          <w:rFonts w:ascii="宋体" w:hAnsi="宋体" w:cs="宋体"/>
          <w:sz w:val="24"/>
          <w:szCs w:val="24"/>
        </w:rPr>
      </w:pPr>
      <w:r>
        <w:rPr>
          <w:rFonts w:hint="eastAsia" w:ascii="宋体" w:hAnsi="宋体" w:cs="宋体"/>
          <w:sz w:val="24"/>
          <w:szCs w:val="24"/>
        </w:rPr>
        <w:t>（五）供应商的报价超过采购预算金额或最高限价的；</w:t>
      </w:r>
    </w:p>
    <w:p w14:paraId="080A9C75">
      <w:pPr>
        <w:snapToGrid w:val="0"/>
        <w:spacing w:line="360" w:lineRule="auto"/>
        <w:ind w:firstLine="465"/>
        <w:rPr>
          <w:rFonts w:ascii="宋体" w:hAnsi="宋体" w:cs="宋体"/>
          <w:sz w:val="24"/>
          <w:szCs w:val="24"/>
        </w:rPr>
      </w:pPr>
      <w:r>
        <w:rPr>
          <w:rFonts w:hint="eastAsia" w:ascii="宋体" w:hAnsi="宋体" w:cs="宋体"/>
          <w:sz w:val="24"/>
          <w:szCs w:val="24"/>
        </w:rPr>
        <w:t>（六）单位负责人为同一人或者存在直接控股、管理关系的不同供应商，参加同一合同项下的政府采购活动的；</w:t>
      </w:r>
    </w:p>
    <w:p w14:paraId="3B33EB42">
      <w:pPr>
        <w:snapToGrid w:val="0"/>
        <w:spacing w:line="360" w:lineRule="auto"/>
        <w:ind w:firstLine="480" w:firstLineChars="200"/>
        <w:rPr>
          <w:rFonts w:ascii="宋体" w:hAnsi="宋体" w:cs="宋体"/>
          <w:sz w:val="24"/>
          <w:szCs w:val="24"/>
        </w:rPr>
      </w:pPr>
      <w:r>
        <w:rPr>
          <w:rFonts w:hint="eastAsia" w:ascii="宋体" w:hAnsi="宋体" w:cs="宋体"/>
          <w:sz w:val="24"/>
          <w:szCs w:val="24"/>
        </w:rPr>
        <w:t>（七）为采购项目提供整体设计、规范编制或者项目管理、监理、检测等服务的供应商，再参加该采购项目的其他采购活动；</w:t>
      </w:r>
    </w:p>
    <w:p w14:paraId="1EB71721">
      <w:pPr>
        <w:snapToGrid w:val="0"/>
        <w:spacing w:line="360" w:lineRule="auto"/>
        <w:ind w:firstLine="480" w:firstLineChars="200"/>
        <w:rPr>
          <w:rFonts w:ascii="宋体" w:hAnsi="宋体" w:cs="宋体"/>
          <w:sz w:val="24"/>
          <w:szCs w:val="24"/>
        </w:rPr>
      </w:pPr>
      <w:r>
        <w:rPr>
          <w:rFonts w:hint="eastAsia" w:ascii="宋体" w:hAnsi="宋体" w:cs="宋体"/>
          <w:sz w:val="24"/>
          <w:szCs w:val="24"/>
        </w:rPr>
        <w:t>（八）所提供的产品不符合必须强制执行的国家标准的；</w:t>
      </w:r>
    </w:p>
    <w:p w14:paraId="2D1A3C8D">
      <w:pPr>
        <w:snapToGrid w:val="0"/>
        <w:spacing w:line="360" w:lineRule="auto"/>
        <w:ind w:firstLine="480" w:firstLineChars="200"/>
        <w:rPr>
          <w:rFonts w:ascii="宋体" w:hAnsi="宋体" w:cs="宋体"/>
          <w:sz w:val="24"/>
          <w:szCs w:val="24"/>
        </w:rPr>
      </w:pPr>
      <w:r>
        <w:rPr>
          <w:rFonts w:hint="eastAsia" w:ascii="宋体" w:hAnsi="宋体" w:cs="宋体"/>
          <w:sz w:val="24"/>
          <w:szCs w:val="24"/>
        </w:rPr>
        <w:t>（九）供应商的服务时间、服务质保期及比选有效期不满足竞争性比选文件要求的；</w:t>
      </w:r>
    </w:p>
    <w:p w14:paraId="02570153">
      <w:pPr>
        <w:snapToGrid w:val="0"/>
        <w:spacing w:line="360" w:lineRule="auto"/>
        <w:ind w:firstLine="465"/>
        <w:rPr>
          <w:rFonts w:ascii="宋体" w:hAnsi="宋体" w:cs="宋体"/>
          <w:sz w:val="24"/>
          <w:szCs w:val="24"/>
        </w:rPr>
      </w:pPr>
      <w:r>
        <w:rPr>
          <w:rFonts w:hint="eastAsia" w:ascii="宋体" w:hAnsi="宋体" w:cs="宋体"/>
          <w:sz w:val="24"/>
          <w:szCs w:val="24"/>
        </w:rPr>
        <w:t>（十）供应商响应文件内容有与国家现行法律法规相违背的内容，或附有采购人无法接受的条件。</w:t>
      </w:r>
    </w:p>
    <w:p w14:paraId="4FB3769E">
      <w:pPr>
        <w:pStyle w:val="5"/>
        <w:spacing w:before="0" w:after="0" w:line="360" w:lineRule="auto"/>
        <w:ind w:firstLine="482" w:firstLineChars="200"/>
        <w:rPr>
          <w:rFonts w:ascii="宋体" w:hAnsi="宋体" w:cs="宋体"/>
          <w:sz w:val="24"/>
          <w:szCs w:val="24"/>
        </w:rPr>
      </w:pPr>
      <w:bookmarkStart w:id="190" w:name="_Toc25348"/>
      <w:bookmarkStart w:id="191" w:name="_Toc26580"/>
      <w:r>
        <w:rPr>
          <w:rFonts w:hint="eastAsia" w:ascii="宋体" w:hAnsi="宋体" w:cs="宋体"/>
          <w:sz w:val="24"/>
          <w:szCs w:val="24"/>
        </w:rPr>
        <w:t>四、</w:t>
      </w:r>
      <w:bookmarkEnd w:id="188"/>
      <w:bookmarkEnd w:id="189"/>
      <w:r>
        <w:rPr>
          <w:rFonts w:hint="eastAsia" w:ascii="宋体" w:hAnsi="宋体" w:cs="宋体"/>
          <w:sz w:val="24"/>
          <w:szCs w:val="24"/>
        </w:rPr>
        <w:t>采购终止</w:t>
      </w:r>
      <w:bookmarkEnd w:id="190"/>
      <w:bookmarkEnd w:id="191"/>
    </w:p>
    <w:p w14:paraId="37646456">
      <w:pPr>
        <w:snapToGrid w:val="0"/>
        <w:spacing w:line="360" w:lineRule="auto"/>
        <w:ind w:firstLine="465"/>
        <w:rPr>
          <w:rFonts w:ascii="宋体" w:hAnsi="宋体" w:cs="宋体"/>
          <w:sz w:val="24"/>
          <w:szCs w:val="24"/>
        </w:rPr>
      </w:pPr>
      <w:r>
        <w:rPr>
          <w:rFonts w:hint="eastAsia" w:ascii="宋体" w:hAnsi="宋体" w:cs="宋体"/>
          <w:sz w:val="24"/>
          <w:szCs w:val="24"/>
        </w:rPr>
        <w:t>出现下列情形之一的，采购人或者采购代理机构应当终止竞争性比选采购活动，发布项目终止公告并说明原因，重新开展采购活动：</w:t>
      </w:r>
    </w:p>
    <w:p w14:paraId="04077BC7">
      <w:pPr>
        <w:snapToGrid w:val="0"/>
        <w:spacing w:line="360" w:lineRule="auto"/>
        <w:ind w:firstLine="465"/>
        <w:rPr>
          <w:rFonts w:ascii="宋体" w:hAnsi="宋体" w:cs="宋体"/>
          <w:sz w:val="24"/>
          <w:szCs w:val="24"/>
        </w:rPr>
      </w:pPr>
      <w:r>
        <w:rPr>
          <w:rFonts w:hint="eastAsia" w:ascii="宋体" w:hAnsi="宋体" w:cs="宋体"/>
          <w:sz w:val="24"/>
          <w:szCs w:val="24"/>
        </w:rPr>
        <w:t>（一）因情况变化，不再符合规定的竞争性比选采购方式适用情形的；</w:t>
      </w:r>
    </w:p>
    <w:p w14:paraId="5603DB83">
      <w:pPr>
        <w:spacing w:line="360" w:lineRule="auto"/>
        <w:ind w:firstLine="480" w:firstLineChars="200"/>
        <w:rPr>
          <w:rFonts w:ascii="宋体" w:hAnsi="宋体" w:cs="宋体"/>
          <w:sz w:val="24"/>
          <w:szCs w:val="24"/>
        </w:rPr>
      </w:pPr>
      <w:r>
        <w:rPr>
          <w:rFonts w:hint="eastAsia" w:ascii="宋体" w:hAnsi="宋体" w:cs="宋体"/>
          <w:sz w:val="24"/>
          <w:szCs w:val="24"/>
        </w:rPr>
        <w:t>（二）出现影响采购公正的违法、违规行为的。</w:t>
      </w:r>
    </w:p>
    <w:p w14:paraId="003F154B">
      <w:pPr>
        <w:spacing w:line="360" w:lineRule="auto"/>
        <w:ind w:firstLine="480" w:firstLineChars="200"/>
        <w:rPr>
          <w:rFonts w:ascii="宋体" w:hAnsi="宋体" w:cs="宋体"/>
          <w:sz w:val="24"/>
          <w:szCs w:val="24"/>
        </w:rPr>
      </w:pPr>
      <w:r>
        <w:rPr>
          <w:rFonts w:hint="eastAsia" w:ascii="宋体" w:hAnsi="宋体" w:cs="宋体"/>
          <w:sz w:val="24"/>
          <w:szCs w:val="24"/>
        </w:rPr>
        <w:t>（三）在采购过程中符合要求的供应商或者报价未超过采购预算的供应商不足3家的。</w:t>
      </w:r>
    </w:p>
    <w:p w14:paraId="507E671D">
      <w:pPr>
        <w:snapToGrid w:val="0"/>
        <w:spacing w:line="360" w:lineRule="auto"/>
        <w:ind w:firstLine="465"/>
        <w:rPr>
          <w:rFonts w:ascii="宋体" w:hAnsi="宋体" w:cs="宋体"/>
          <w:sz w:val="24"/>
          <w:szCs w:val="24"/>
        </w:rPr>
        <w:sectPr>
          <w:footerReference r:id="rId6" w:type="default"/>
          <w:footerReference r:id="rId7" w:type="even"/>
          <w:pgSz w:w="11907" w:h="16840"/>
          <w:pgMar w:top="1134" w:right="1191" w:bottom="1134" w:left="1191" w:header="964" w:footer="992" w:gutter="0"/>
          <w:pgNumType w:fmt="numberInDash" w:start="1"/>
          <w:cols w:space="720" w:num="1"/>
          <w:docGrid w:linePitch="312" w:charSpace="0"/>
        </w:sectPr>
      </w:pPr>
    </w:p>
    <w:p w14:paraId="34EA21A1">
      <w:pPr>
        <w:pStyle w:val="4"/>
        <w:spacing w:line="360" w:lineRule="auto"/>
        <w:jc w:val="center"/>
        <w:rPr>
          <w:rFonts w:ascii="宋体" w:hAnsi="宋体" w:eastAsia="宋体" w:cs="宋体"/>
          <w:sz w:val="36"/>
          <w:szCs w:val="30"/>
        </w:rPr>
      </w:pPr>
      <w:bookmarkStart w:id="192" w:name="_Toc102227313"/>
      <w:bookmarkStart w:id="193" w:name="_Toc15309"/>
      <w:r>
        <w:rPr>
          <w:rFonts w:hint="eastAsia" w:ascii="宋体" w:hAnsi="宋体" w:eastAsia="宋体" w:cs="宋体"/>
          <w:sz w:val="36"/>
          <w:szCs w:val="30"/>
        </w:rPr>
        <w:t>第五篇  供应商须知</w:t>
      </w:r>
      <w:bookmarkEnd w:id="192"/>
      <w:bookmarkEnd w:id="193"/>
    </w:p>
    <w:p w14:paraId="1CC5C8E5">
      <w:pPr>
        <w:pStyle w:val="5"/>
        <w:spacing w:before="0" w:after="0" w:line="360" w:lineRule="auto"/>
        <w:ind w:firstLine="482" w:firstLineChars="200"/>
        <w:rPr>
          <w:rFonts w:ascii="宋体" w:hAnsi="宋体" w:cs="宋体"/>
          <w:sz w:val="24"/>
          <w:szCs w:val="24"/>
        </w:rPr>
      </w:pPr>
      <w:bookmarkStart w:id="194" w:name="_Toc342913389"/>
      <w:bookmarkStart w:id="195" w:name="_Toc23427"/>
      <w:bookmarkStart w:id="196" w:name="_Toc28412"/>
      <w:r>
        <w:rPr>
          <w:rFonts w:hint="eastAsia" w:ascii="宋体" w:hAnsi="宋体" w:cs="宋体"/>
          <w:sz w:val="24"/>
          <w:szCs w:val="24"/>
        </w:rPr>
        <w:t>一、比选费用</w:t>
      </w:r>
      <w:bookmarkEnd w:id="194"/>
      <w:bookmarkEnd w:id="195"/>
      <w:bookmarkEnd w:id="196"/>
    </w:p>
    <w:p w14:paraId="5AFD9E98">
      <w:pPr>
        <w:pStyle w:val="200"/>
        <w:spacing w:line="360" w:lineRule="auto"/>
        <w:ind w:firstLine="480" w:firstLineChars="200"/>
        <w:rPr>
          <w:rFonts w:hAnsi="宋体" w:cs="宋体"/>
          <w:sz w:val="24"/>
          <w:szCs w:val="24"/>
        </w:rPr>
      </w:pPr>
      <w:r>
        <w:rPr>
          <w:rFonts w:hint="eastAsia" w:hAnsi="宋体" w:cs="宋体"/>
          <w:sz w:val="24"/>
          <w:szCs w:val="24"/>
        </w:rPr>
        <w:t>参与比选的供应商应承担其编制响应文件与递交响应文件所涉及的一切费用，不论比选结果如何，采购人和采购代理机构在任何情况下无义务也无责任承担这些费用。</w:t>
      </w:r>
    </w:p>
    <w:p w14:paraId="4E3C34CA">
      <w:pPr>
        <w:pStyle w:val="5"/>
        <w:tabs>
          <w:tab w:val="left" w:pos="2640"/>
        </w:tabs>
        <w:spacing w:before="0" w:after="0" w:line="360" w:lineRule="auto"/>
        <w:ind w:firstLine="482" w:firstLineChars="200"/>
        <w:rPr>
          <w:rFonts w:ascii="宋体" w:hAnsi="宋体" w:cs="宋体"/>
          <w:sz w:val="24"/>
          <w:szCs w:val="24"/>
        </w:rPr>
      </w:pPr>
      <w:bookmarkStart w:id="197" w:name="_Toc342913391"/>
      <w:bookmarkStart w:id="198" w:name="_Toc18718"/>
      <w:bookmarkStart w:id="199" w:name="_Toc11934"/>
      <w:r>
        <w:rPr>
          <w:rFonts w:hint="eastAsia" w:ascii="宋体" w:hAnsi="宋体" w:cs="宋体"/>
          <w:sz w:val="24"/>
          <w:szCs w:val="24"/>
        </w:rPr>
        <w:t>二、竞争性比选文件</w:t>
      </w:r>
      <w:bookmarkEnd w:id="197"/>
      <w:bookmarkEnd w:id="198"/>
      <w:bookmarkEnd w:id="199"/>
    </w:p>
    <w:p w14:paraId="1264D758">
      <w:pPr>
        <w:snapToGrid w:val="0"/>
        <w:spacing w:line="360" w:lineRule="auto"/>
        <w:ind w:firstLine="480" w:firstLineChars="200"/>
        <w:rPr>
          <w:rFonts w:ascii="宋体" w:hAnsi="宋体" w:cs="宋体"/>
          <w:sz w:val="24"/>
          <w:szCs w:val="24"/>
        </w:rPr>
      </w:pPr>
      <w:r>
        <w:rPr>
          <w:rFonts w:hint="eastAsia" w:ascii="宋体" w:hAnsi="宋体" w:cs="宋体"/>
          <w:sz w:val="24"/>
          <w:szCs w:val="24"/>
        </w:rPr>
        <w:t>（一）竞争性比选文件由采购邀请书；</w:t>
      </w:r>
      <w:r>
        <w:rPr>
          <w:rFonts w:hint="eastAsia" w:ascii="宋体" w:hAnsi="宋体" w:cs="宋体"/>
          <w:sz w:val="24"/>
          <w:szCs w:val="24"/>
          <w:lang w:eastAsia="zh-CN"/>
        </w:rPr>
        <w:t>项目</w:t>
      </w:r>
      <w:r>
        <w:rPr>
          <w:rFonts w:hint="eastAsia" w:ascii="宋体" w:hAnsi="宋体" w:cs="宋体"/>
          <w:sz w:val="24"/>
          <w:szCs w:val="24"/>
        </w:rPr>
        <w:t>技术需求；</w:t>
      </w:r>
      <w:r>
        <w:rPr>
          <w:rFonts w:hint="eastAsia" w:ascii="宋体" w:hAnsi="宋体" w:cs="宋体"/>
          <w:sz w:val="24"/>
          <w:szCs w:val="24"/>
          <w:lang w:eastAsia="zh-CN"/>
        </w:rPr>
        <w:t>项目</w:t>
      </w:r>
      <w:r>
        <w:rPr>
          <w:rFonts w:hint="eastAsia" w:ascii="宋体" w:hAnsi="宋体" w:cs="宋体"/>
          <w:sz w:val="24"/>
          <w:szCs w:val="24"/>
        </w:rPr>
        <w:t>商务需求；比选程序及方法、评审标准、无效响应和采购终止；供应商须知；合同草案条款；响应文件编制要求共七部分组成。</w:t>
      </w:r>
    </w:p>
    <w:p w14:paraId="263070AC">
      <w:pPr>
        <w:snapToGrid w:val="0"/>
        <w:spacing w:line="360" w:lineRule="auto"/>
        <w:ind w:firstLine="480" w:firstLineChars="200"/>
        <w:rPr>
          <w:rFonts w:ascii="宋体" w:hAnsi="宋体" w:cs="宋体"/>
          <w:sz w:val="24"/>
          <w:szCs w:val="24"/>
        </w:rPr>
      </w:pPr>
      <w:r>
        <w:rPr>
          <w:rFonts w:hint="eastAsia" w:ascii="宋体" w:hAnsi="宋体" w:cs="宋体"/>
          <w:sz w:val="24"/>
          <w:szCs w:val="24"/>
        </w:rPr>
        <w:t>（二）采购人（或采购代理机构）所作的一切有效的书面通知、修改及补充，都是竞争性比选文件不可分割的部分。</w:t>
      </w:r>
    </w:p>
    <w:p w14:paraId="613698DF">
      <w:pPr>
        <w:snapToGrid w:val="0"/>
        <w:spacing w:line="360" w:lineRule="auto"/>
        <w:ind w:firstLine="480" w:firstLineChars="200"/>
        <w:rPr>
          <w:rFonts w:ascii="宋体" w:hAnsi="宋体" w:cs="宋体"/>
          <w:sz w:val="24"/>
          <w:szCs w:val="24"/>
        </w:rPr>
      </w:pPr>
      <w:r>
        <w:rPr>
          <w:rFonts w:hint="eastAsia" w:ascii="宋体" w:hAnsi="宋体" w:cs="宋体"/>
          <w:sz w:val="24"/>
          <w:szCs w:val="24"/>
        </w:rPr>
        <w:t>（三）竞争性比选文件的解释</w:t>
      </w:r>
    </w:p>
    <w:p w14:paraId="31391C2A">
      <w:pPr>
        <w:spacing w:line="360" w:lineRule="auto"/>
        <w:ind w:firstLine="480" w:firstLineChars="200"/>
        <w:rPr>
          <w:rFonts w:ascii="宋体" w:hAnsi="宋体" w:cs="宋体"/>
          <w:sz w:val="24"/>
          <w:szCs w:val="24"/>
        </w:rPr>
      </w:pPr>
      <w:r>
        <w:rPr>
          <w:rFonts w:hint="eastAsia" w:ascii="宋体" w:hAnsi="宋体" w:cs="宋体"/>
          <w:sz w:val="24"/>
          <w:szCs w:val="24"/>
        </w:rPr>
        <w:t>供应商如对竞争性比选文件有疑问，必须以书面形式在提交响应文件截止时间1日前向采购人（或采购代理机构）要求澄清，采购人（或采购代理机构）可视具体情况做出处理或答复。如供应商未提出疑问，视为完全理解并同意本竞争性比选文件。一经进入比选程序，即视为供应商已详细阅读全部文件资料，完全理解竞争性比选文件所有条款内容并同意放弃对这方面有不明白及误解的权利。</w:t>
      </w:r>
      <w:bookmarkStart w:id="200" w:name="_Toc318159160"/>
      <w:bookmarkStart w:id="201" w:name="_Toc318159349"/>
      <w:bookmarkStart w:id="202" w:name="_Toc318159780"/>
      <w:bookmarkStart w:id="203" w:name="_Toc318166429"/>
    </w:p>
    <w:p w14:paraId="7F719336">
      <w:pPr>
        <w:spacing w:line="360" w:lineRule="auto"/>
        <w:ind w:firstLine="480" w:firstLineChars="200"/>
        <w:rPr>
          <w:rFonts w:ascii="宋体" w:hAnsi="宋体" w:cs="宋体"/>
          <w:sz w:val="24"/>
          <w:szCs w:val="24"/>
        </w:rPr>
      </w:pPr>
      <w:r>
        <w:rPr>
          <w:rFonts w:hint="eastAsia" w:ascii="宋体" w:hAnsi="宋体" w:cs="宋体"/>
          <w:sz w:val="24"/>
          <w:szCs w:val="24"/>
        </w:rPr>
        <w:t>（四）评审的依据为竞争性比选文件和响应文件（含有效的书面承诺）。评审委员会判断响应文件对竞争性比选文件的响应，仅基于响应文件本身而不靠外部证据。</w:t>
      </w:r>
    </w:p>
    <w:bookmarkEnd w:id="200"/>
    <w:bookmarkEnd w:id="201"/>
    <w:bookmarkEnd w:id="202"/>
    <w:bookmarkEnd w:id="203"/>
    <w:p w14:paraId="23590CEF">
      <w:pPr>
        <w:pStyle w:val="5"/>
        <w:spacing w:before="0" w:after="0" w:line="360" w:lineRule="auto"/>
        <w:ind w:firstLine="482" w:firstLineChars="200"/>
        <w:rPr>
          <w:rFonts w:ascii="宋体" w:hAnsi="宋体" w:cs="宋体"/>
          <w:sz w:val="24"/>
          <w:szCs w:val="24"/>
        </w:rPr>
      </w:pPr>
      <w:bookmarkStart w:id="204" w:name="_Toc19785"/>
      <w:bookmarkStart w:id="205" w:name="_Toc179714297"/>
      <w:bookmarkStart w:id="206" w:name="_Toc102227318"/>
      <w:bookmarkStart w:id="207" w:name="_Toc342913392"/>
      <w:bookmarkStart w:id="208" w:name="_Toc7349"/>
      <w:r>
        <w:rPr>
          <w:rFonts w:hint="eastAsia" w:ascii="宋体" w:hAnsi="宋体" w:cs="宋体"/>
          <w:sz w:val="24"/>
          <w:szCs w:val="24"/>
        </w:rPr>
        <w:t>三、比选要求</w:t>
      </w:r>
      <w:bookmarkEnd w:id="204"/>
      <w:bookmarkEnd w:id="205"/>
      <w:bookmarkEnd w:id="206"/>
      <w:bookmarkEnd w:id="207"/>
      <w:bookmarkEnd w:id="208"/>
    </w:p>
    <w:p w14:paraId="5AF72BFC">
      <w:pPr>
        <w:spacing w:line="360" w:lineRule="auto"/>
        <w:ind w:firstLine="480" w:firstLineChars="200"/>
        <w:rPr>
          <w:rFonts w:ascii="宋体" w:hAnsi="宋体" w:cs="宋体"/>
          <w:sz w:val="24"/>
          <w:szCs w:val="24"/>
        </w:rPr>
      </w:pPr>
      <w:r>
        <w:rPr>
          <w:rFonts w:hint="eastAsia" w:ascii="宋体" w:hAnsi="宋体" w:cs="宋体"/>
          <w:sz w:val="24"/>
          <w:szCs w:val="24"/>
        </w:rPr>
        <w:t>（一）响应文件</w:t>
      </w:r>
    </w:p>
    <w:p w14:paraId="3435C221">
      <w:pPr>
        <w:spacing w:line="360" w:lineRule="auto"/>
        <w:ind w:firstLine="480" w:firstLineChars="200"/>
        <w:rPr>
          <w:rFonts w:ascii="宋体" w:hAnsi="宋体" w:cs="宋体"/>
          <w:sz w:val="24"/>
          <w:szCs w:val="24"/>
        </w:rPr>
      </w:pPr>
      <w:r>
        <w:rPr>
          <w:rFonts w:hint="eastAsia" w:ascii="宋体" w:hAnsi="宋体" w:cs="宋体"/>
          <w:sz w:val="24"/>
          <w:szCs w:val="24"/>
        </w:rPr>
        <w:t>1.供应商应当按照竞争性比选文件的要求编制响应文件，并对竞争性比选文件提出的要求和条件作出实质性响应，同时应编制完整的页码、目录。</w:t>
      </w:r>
    </w:p>
    <w:p w14:paraId="25594AB1">
      <w:pPr>
        <w:spacing w:line="360" w:lineRule="auto"/>
        <w:ind w:firstLine="480" w:firstLineChars="200"/>
        <w:rPr>
          <w:rFonts w:ascii="宋体" w:hAnsi="宋体" w:cs="宋体"/>
          <w:sz w:val="24"/>
          <w:szCs w:val="24"/>
          <w:highlight w:val="none"/>
        </w:rPr>
      </w:pPr>
      <w:r>
        <w:rPr>
          <w:rFonts w:hint="eastAsia" w:ascii="宋体" w:hAnsi="宋体" w:cs="宋体"/>
          <w:sz w:val="24"/>
          <w:szCs w:val="24"/>
          <w:highlight w:val="none"/>
        </w:rPr>
        <w:t>2.响应文件组成</w:t>
      </w:r>
    </w:p>
    <w:p w14:paraId="6A6993F4">
      <w:pPr>
        <w:spacing w:line="360" w:lineRule="auto"/>
        <w:ind w:firstLine="480" w:firstLineChars="200"/>
        <w:rPr>
          <w:rFonts w:ascii="宋体" w:hAnsi="宋体" w:cs="宋体"/>
          <w:sz w:val="24"/>
          <w:szCs w:val="24"/>
          <w:highlight w:val="none"/>
        </w:rPr>
      </w:pPr>
      <w:r>
        <w:rPr>
          <w:rFonts w:hint="eastAsia" w:ascii="宋体" w:hAnsi="宋体" w:cs="宋体"/>
          <w:sz w:val="24"/>
          <w:szCs w:val="24"/>
          <w:highlight w:val="none"/>
        </w:rPr>
        <w:t>响应文件由第七篇“响应文件编制要求”规定的部分和供应商所作的一切有效补充、修改和承诺等文件组成，供应商应按照第七篇“响应文件编制要求”规定的目录顺序组织编写和装订，也可在基本格式基础上对表格进行扩展，未规定格式的由供应商自定格式，否则不予通过响应程度审查。</w:t>
      </w:r>
    </w:p>
    <w:p w14:paraId="25DBC1C3">
      <w:pPr>
        <w:spacing w:line="360" w:lineRule="auto"/>
        <w:ind w:firstLine="480" w:firstLineChars="200"/>
        <w:rPr>
          <w:rFonts w:ascii="宋体" w:hAnsi="宋体" w:cs="宋体"/>
          <w:sz w:val="24"/>
          <w:szCs w:val="24"/>
        </w:rPr>
      </w:pPr>
      <w:r>
        <w:rPr>
          <w:rFonts w:hint="eastAsia" w:ascii="宋体" w:hAnsi="宋体" w:cs="宋体"/>
          <w:sz w:val="24"/>
          <w:szCs w:val="24"/>
        </w:rPr>
        <w:t>（二）联合体</w:t>
      </w:r>
    </w:p>
    <w:p w14:paraId="7CB19354">
      <w:pPr>
        <w:spacing w:line="360" w:lineRule="auto"/>
        <w:ind w:firstLine="480" w:firstLineChars="200"/>
        <w:rPr>
          <w:rFonts w:ascii="宋体" w:hAnsi="宋体" w:cs="宋体"/>
          <w:sz w:val="24"/>
          <w:szCs w:val="24"/>
        </w:rPr>
      </w:pPr>
      <w:r>
        <w:rPr>
          <w:rFonts w:hint="eastAsia" w:ascii="宋体" w:hAnsi="宋体" w:cs="宋体"/>
          <w:sz w:val="24"/>
          <w:szCs w:val="24"/>
        </w:rPr>
        <w:t>本项目不接受联合体比选。</w:t>
      </w:r>
    </w:p>
    <w:p w14:paraId="3FBEC36D">
      <w:pPr>
        <w:spacing w:line="360" w:lineRule="auto"/>
        <w:ind w:firstLine="480" w:firstLineChars="200"/>
        <w:rPr>
          <w:rFonts w:ascii="宋体" w:hAnsi="宋体" w:cs="宋体"/>
          <w:sz w:val="24"/>
          <w:szCs w:val="24"/>
        </w:rPr>
      </w:pPr>
      <w:r>
        <w:rPr>
          <w:rFonts w:hint="eastAsia" w:ascii="宋体" w:hAnsi="宋体" w:cs="宋体"/>
          <w:sz w:val="24"/>
          <w:szCs w:val="24"/>
        </w:rPr>
        <w:t>（三）比选有效期：响应文件及有关承诺文件有效期为提交响应文件截止时间起90天。</w:t>
      </w:r>
    </w:p>
    <w:p w14:paraId="643308F7">
      <w:pPr>
        <w:spacing w:line="360" w:lineRule="auto"/>
        <w:ind w:firstLine="480" w:firstLineChars="200"/>
        <w:rPr>
          <w:rFonts w:ascii="宋体" w:hAnsi="宋体" w:cs="宋体"/>
          <w:sz w:val="24"/>
          <w:szCs w:val="24"/>
        </w:rPr>
      </w:pPr>
      <w:r>
        <w:rPr>
          <w:rFonts w:hint="eastAsia" w:ascii="宋体" w:hAnsi="宋体" w:cs="宋体"/>
          <w:sz w:val="24"/>
          <w:szCs w:val="24"/>
        </w:rPr>
        <w:t>（四）比选保证金：</w:t>
      </w:r>
    </w:p>
    <w:p w14:paraId="6BD07BDB">
      <w:pPr>
        <w:spacing w:line="360" w:lineRule="auto"/>
        <w:ind w:firstLine="480" w:firstLineChars="200"/>
        <w:rPr>
          <w:rFonts w:ascii="宋体" w:hAnsi="宋体" w:cs="宋体"/>
          <w:sz w:val="24"/>
          <w:szCs w:val="24"/>
        </w:rPr>
      </w:pPr>
      <w:r>
        <w:rPr>
          <w:rFonts w:hint="eastAsia" w:ascii="宋体" w:hAnsi="宋体" w:cs="宋体"/>
          <w:sz w:val="24"/>
          <w:szCs w:val="24"/>
        </w:rPr>
        <w:t>1.供应商提交保证金金额和方式详见本文件第一篇“五、比选保证金”；</w:t>
      </w:r>
    </w:p>
    <w:p w14:paraId="6B29EA0D">
      <w:pPr>
        <w:spacing w:line="360" w:lineRule="auto"/>
        <w:ind w:firstLine="480" w:firstLineChars="200"/>
        <w:rPr>
          <w:rFonts w:ascii="宋体" w:hAnsi="宋体" w:cs="宋体"/>
          <w:sz w:val="24"/>
          <w:szCs w:val="24"/>
        </w:rPr>
      </w:pPr>
      <w:r>
        <w:rPr>
          <w:rFonts w:hint="eastAsia" w:ascii="宋体" w:hAnsi="宋体" w:cs="宋体"/>
          <w:sz w:val="24"/>
          <w:szCs w:val="24"/>
        </w:rPr>
        <w:t>2.发生以下情况之一者，比选保证金不予退还：</w:t>
      </w:r>
    </w:p>
    <w:p w14:paraId="11B219E8">
      <w:pPr>
        <w:spacing w:line="360" w:lineRule="auto"/>
        <w:ind w:firstLine="480" w:firstLineChars="200"/>
        <w:rPr>
          <w:rFonts w:ascii="宋体" w:hAnsi="宋体" w:cs="宋体"/>
          <w:sz w:val="24"/>
          <w:szCs w:val="24"/>
        </w:rPr>
      </w:pPr>
      <w:r>
        <w:rPr>
          <w:rFonts w:hint="eastAsia" w:ascii="宋体" w:hAnsi="宋体" w:cs="宋体"/>
          <w:sz w:val="24"/>
          <w:szCs w:val="24"/>
        </w:rPr>
        <w:t>2.1 供应商在提交响应文件截止时间后撤回响应文件的；</w:t>
      </w:r>
    </w:p>
    <w:p w14:paraId="68CFD3A8">
      <w:pPr>
        <w:spacing w:line="360" w:lineRule="auto"/>
        <w:ind w:firstLine="480" w:firstLineChars="200"/>
        <w:rPr>
          <w:rFonts w:ascii="宋体" w:hAnsi="宋体" w:cs="宋体"/>
          <w:sz w:val="24"/>
          <w:szCs w:val="24"/>
        </w:rPr>
      </w:pPr>
      <w:r>
        <w:rPr>
          <w:rFonts w:hint="eastAsia" w:ascii="宋体" w:hAnsi="宋体" w:cs="宋体"/>
          <w:sz w:val="24"/>
          <w:szCs w:val="24"/>
        </w:rPr>
        <w:t>2.2 供应商在响应文件中提供虚假材料的；</w:t>
      </w:r>
    </w:p>
    <w:p w14:paraId="7E225C84">
      <w:pPr>
        <w:spacing w:line="360" w:lineRule="auto"/>
        <w:ind w:firstLine="480" w:firstLineChars="200"/>
        <w:rPr>
          <w:rFonts w:ascii="宋体" w:hAnsi="宋体" w:cs="宋体"/>
          <w:sz w:val="24"/>
          <w:szCs w:val="24"/>
        </w:rPr>
      </w:pPr>
      <w:r>
        <w:rPr>
          <w:rFonts w:hint="eastAsia" w:ascii="宋体" w:hAnsi="宋体" w:cs="宋体"/>
          <w:sz w:val="24"/>
          <w:szCs w:val="24"/>
        </w:rPr>
        <w:t>2.3 除因不可抗力或竞争性比选文件认可的情形以外，成交供应商不与采购人签订合同的；</w:t>
      </w:r>
    </w:p>
    <w:p w14:paraId="56BAD70D">
      <w:pPr>
        <w:spacing w:line="360" w:lineRule="auto"/>
        <w:ind w:firstLine="480" w:firstLineChars="200"/>
        <w:rPr>
          <w:rFonts w:ascii="宋体" w:hAnsi="宋体" w:cs="宋体"/>
          <w:sz w:val="24"/>
          <w:szCs w:val="24"/>
        </w:rPr>
      </w:pPr>
      <w:r>
        <w:rPr>
          <w:rFonts w:hint="eastAsia" w:ascii="宋体" w:hAnsi="宋体" w:cs="宋体"/>
          <w:sz w:val="24"/>
          <w:szCs w:val="24"/>
        </w:rPr>
        <w:t>2.4 供应商与采购人、其他供应商或者采购代理机构恶意串通的；</w:t>
      </w:r>
    </w:p>
    <w:p w14:paraId="1A0952A8">
      <w:pPr>
        <w:spacing w:line="360" w:lineRule="auto"/>
        <w:ind w:firstLine="480" w:firstLineChars="200"/>
        <w:rPr>
          <w:rFonts w:ascii="宋体" w:hAnsi="宋体" w:cs="宋体"/>
          <w:sz w:val="24"/>
          <w:szCs w:val="24"/>
        </w:rPr>
      </w:pPr>
      <w:r>
        <w:rPr>
          <w:rFonts w:hint="eastAsia" w:ascii="宋体" w:hAnsi="宋体" w:cs="宋体"/>
          <w:sz w:val="24"/>
          <w:szCs w:val="24"/>
        </w:rPr>
        <w:t>2.5 成交供应商不按规定的时间或拒绝按成交状态签订合同（即不按照比选文件确定的合同文本以及采购标的、规格型号、采购金额、采购数量、技术和服务要求等事项签订政府采购合同的）。</w:t>
      </w:r>
    </w:p>
    <w:p w14:paraId="3541E6FC">
      <w:pPr>
        <w:spacing w:line="360" w:lineRule="auto"/>
        <w:ind w:firstLine="480" w:firstLineChars="200"/>
        <w:rPr>
          <w:rFonts w:ascii="宋体" w:hAnsi="宋体" w:cs="宋体"/>
          <w:sz w:val="24"/>
          <w:szCs w:val="24"/>
        </w:rPr>
      </w:pPr>
      <w:r>
        <w:rPr>
          <w:rFonts w:hint="eastAsia" w:ascii="宋体" w:hAnsi="宋体" w:cs="宋体"/>
          <w:sz w:val="24"/>
          <w:szCs w:val="24"/>
        </w:rPr>
        <w:t>（五）修正错误</w:t>
      </w:r>
    </w:p>
    <w:p w14:paraId="623FA927">
      <w:pPr>
        <w:spacing w:line="360" w:lineRule="auto"/>
        <w:ind w:firstLine="480" w:firstLineChars="200"/>
        <w:rPr>
          <w:rFonts w:ascii="宋体" w:hAnsi="宋体" w:cs="宋体"/>
          <w:sz w:val="24"/>
          <w:szCs w:val="24"/>
        </w:rPr>
      </w:pPr>
      <w:r>
        <w:rPr>
          <w:rFonts w:hint="eastAsia" w:ascii="宋体" w:hAnsi="宋体" w:cs="宋体"/>
          <w:sz w:val="24"/>
          <w:szCs w:val="24"/>
        </w:rPr>
        <w:t>1.若供应商所递交的响应文件或报价中的价格出现大写金额和小写金额不一致的错误，以大写金额修正为准。</w:t>
      </w:r>
    </w:p>
    <w:p w14:paraId="2D42E8E6">
      <w:pPr>
        <w:spacing w:line="360" w:lineRule="auto"/>
        <w:ind w:firstLine="480" w:firstLineChars="200"/>
        <w:rPr>
          <w:rFonts w:ascii="宋体" w:hAnsi="宋体" w:cs="宋体"/>
          <w:sz w:val="24"/>
          <w:szCs w:val="24"/>
        </w:rPr>
      </w:pPr>
      <w:r>
        <w:rPr>
          <w:rFonts w:hint="eastAsia" w:ascii="宋体" w:hAnsi="宋体" w:cs="宋体"/>
          <w:sz w:val="24"/>
          <w:szCs w:val="24"/>
        </w:rPr>
        <w:t>2.评审委员会按上述修正错误的原则及方法修正供应商的报价，供应商同意并签字确认后，修正后的报价对供应商具有约束作用。如果供应商不接受修正后的价格，将失去成为成交供应商的资格。</w:t>
      </w:r>
    </w:p>
    <w:p w14:paraId="683C7648">
      <w:pPr>
        <w:snapToGrid w:val="0"/>
        <w:spacing w:line="360" w:lineRule="auto"/>
        <w:ind w:firstLine="480" w:firstLineChars="200"/>
        <w:rPr>
          <w:rFonts w:ascii="宋体" w:hAnsi="宋体" w:cs="宋体"/>
          <w:sz w:val="24"/>
          <w:szCs w:val="24"/>
        </w:rPr>
      </w:pPr>
      <w:r>
        <w:rPr>
          <w:rFonts w:hint="eastAsia" w:ascii="宋体" w:hAnsi="宋体" w:cs="宋体"/>
          <w:sz w:val="24"/>
          <w:szCs w:val="24"/>
        </w:rPr>
        <w:t>（六）提交响应文件的份数和签署</w:t>
      </w:r>
    </w:p>
    <w:p w14:paraId="65B44AA0">
      <w:pPr>
        <w:snapToGrid w:val="0"/>
        <w:spacing w:line="360" w:lineRule="auto"/>
        <w:ind w:firstLine="480" w:firstLineChars="200"/>
        <w:rPr>
          <w:rFonts w:ascii="宋体" w:hAnsi="宋体" w:cs="宋体"/>
          <w:sz w:val="24"/>
          <w:szCs w:val="24"/>
        </w:rPr>
      </w:pPr>
      <w:r>
        <w:rPr>
          <w:rFonts w:hint="eastAsia" w:ascii="宋体" w:hAnsi="宋体" w:cs="宋体"/>
          <w:bCs/>
          <w:sz w:val="24"/>
          <w:szCs w:val="24"/>
        </w:rPr>
        <w:t>1、投标文件一式四份，其中正本一份，副本二份</w:t>
      </w:r>
      <w:r>
        <w:rPr>
          <w:rFonts w:hint="eastAsia" w:ascii="宋体" w:hAnsi="宋体" w:cs="宋体"/>
          <w:sz w:val="24"/>
          <w:szCs w:val="24"/>
        </w:rPr>
        <w:t>，</w:t>
      </w:r>
      <w:r>
        <w:rPr>
          <w:rFonts w:hint="eastAsia" w:ascii="宋体" w:hAnsi="宋体" w:cs="宋体"/>
          <w:bCs/>
          <w:sz w:val="24"/>
          <w:szCs w:val="24"/>
        </w:rPr>
        <w:t>电子文档一份（电子文档内容应与纸质文件正本一致，如不一致以纸质文件正本为准）；副本可为正本的复印件，应与正本一致，如出现不一致情况以正本为准。</w:t>
      </w:r>
    </w:p>
    <w:p w14:paraId="299F7D7F">
      <w:pPr>
        <w:snapToGrid w:val="0"/>
        <w:spacing w:line="360" w:lineRule="auto"/>
        <w:ind w:firstLine="480" w:firstLineChars="200"/>
        <w:rPr>
          <w:rFonts w:ascii="宋体" w:hAnsi="宋体" w:cs="宋体"/>
          <w:sz w:val="24"/>
          <w:szCs w:val="24"/>
        </w:rPr>
      </w:pPr>
      <w:r>
        <w:rPr>
          <w:rFonts w:hint="eastAsia" w:ascii="宋体" w:hAnsi="宋体" w:cs="宋体"/>
          <w:sz w:val="24"/>
          <w:szCs w:val="24"/>
        </w:rPr>
        <w:t>2、在响应文件正本中，竞争性</w:t>
      </w:r>
      <w:r>
        <w:rPr>
          <w:rFonts w:hint="eastAsia" w:ascii="宋体" w:hAnsi="宋体" w:cs="宋体"/>
          <w:sz w:val="24"/>
          <w:szCs w:val="24"/>
          <w:lang w:eastAsia="zh-CN"/>
        </w:rPr>
        <w:t>比选</w:t>
      </w:r>
      <w:r>
        <w:rPr>
          <w:rFonts w:hint="eastAsia" w:ascii="宋体" w:hAnsi="宋体" w:cs="宋体"/>
          <w:sz w:val="24"/>
          <w:szCs w:val="24"/>
        </w:rPr>
        <w:t>文件第六篇响应文件编制要求中规定签字、盖章的地方必须按其规定签字、盖章。</w:t>
      </w:r>
    </w:p>
    <w:p w14:paraId="14416308">
      <w:pPr>
        <w:snapToGrid w:val="0"/>
        <w:spacing w:line="360" w:lineRule="auto"/>
        <w:ind w:firstLine="482" w:firstLineChars="200"/>
        <w:rPr>
          <w:rFonts w:ascii="宋体" w:hAnsi="宋体" w:cs="宋体"/>
          <w:b/>
          <w:bCs/>
          <w:sz w:val="24"/>
          <w:szCs w:val="24"/>
        </w:rPr>
      </w:pPr>
      <w:bookmarkStart w:id="209" w:name="_Toc474603939"/>
      <w:r>
        <w:rPr>
          <w:rFonts w:hint="eastAsia" w:ascii="宋体" w:hAnsi="宋体" w:cs="宋体"/>
          <w:b/>
          <w:bCs/>
          <w:sz w:val="24"/>
          <w:szCs w:val="24"/>
        </w:rPr>
        <w:t>（七）响应文件的递交</w:t>
      </w:r>
      <w:bookmarkEnd w:id="209"/>
    </w:p>
    <w:p w14:paraId="60A5BBBE">
      <w:pPr>
        <w:snapToGrid w:val="0"/>
        <w:spacing w:line="360" w:lineRule="auto"/>
        <w:ind w:firstLine="480" w:firstLineChars="200"/>
        <w:rPr>
          <w:rFonts w:ascii="宋体" w:hAnsi="宋体" w:cs="宋体"/>
          <w:sz w:val="24"/>
          <w:szCs w:val="24"/>
        </w:rPr>
      </w:pPr>
      <w:r>
        <w:rPr>
          <w:rFonts w:hint="eastAsia" w:ascii="宋体" w:hAnsi="宋体" w:cs="宋体"/>
          <w:sz w:val="24"/>
          <w:szCs w:val="24"/>
        </w:rPr>
        <w:t>1.响应文件的正本、副本以及电子文档均应密封送达</w:t>
      </w:r>
      <w:r>
        <w:rPr>
          <w:rFonts w:hint="eastAsia" w:ascii="宋体" w:hAnsi="宋体" w:cs="宋体"/>
          <w:sz w:val="24"/>
          <w:szCs w:val="24"/>
          <w:lang w:eastAsia="zh-CN"/>
        </w:rPr>
        <w:t>开标</w:t>
      </w:r>
      <w:r>
        <w:rPr>
          <w:rFonts w:hint="eastAsia" w:ascii="宋体" w:hAnsi="宋体" w:cs="宋体"/>
          <w:sz w:val="24"/>
          <w:szCs w:val="24"/>
        </w:rPr>
        <w:t>地点，应在封套上注明</w:t>
      </w:r>
      <w:r>
        <w:rPr>
          <w:rFonts w:hint="eastAsia" w:ascii="宋体" w:hAnsi="宋体" w:cs="宋体"/>
          <w:sz w:val="24"/>
          <w:szCs w:val="24"/>
          <w:lang w:eastAsia="zh-CN"/>
        </w:rPr>
        <w:t>投标</w:t>
      </w:r>
      <w:r>
        <w:rPr>
          <w:rFonts w:hint="eastAsia" w:ascii="宋体" w:hAnsi="宋体" w:cs="宋体"/>
          <w:sz w:val="24"/>
          <w:szCs w:val="24"/>
        </w:rPr>
        <w:t>项目名称、供应商名称。若正本、副本以及电子文档分别进行密封的，还应在封套上注明“正本”、“副本”、“电子文档”字样。</w:t>
      </w:r>
    </w:p>
    <w:p w14:paraId="328495AC">
      <w:pPr>
        <w:snapToGrid w:val="0"/>
        <w:spacing w:line="360" w:lineRule="auto"/>
        <w:ind w:firstLine="480" w:firstLineChars="200"/>
        <w:rPr>
          <w:rFonts w:ascii="宋体" w:hAnsi="宋体" w:cs="宋体"/>
          <w:sz w:val="24"/>
          <w:szCs w:val="24"/>
        </w:rPr>
      </w:pPr>
      <w:r>
        <w:rPr>
          <w:rFonts w:hint="eastAsia" w:ascii="宋体" w:hAnsi="宋体" w:cs="宋体"/>
          <w:sz w:val="24"/>
          <w:szCs w:val="24"/>
        </w:rPr>
        <w:t>2.所有投标文件的包装或装袋的封面上应注明项目名称、项目号、所投分包号（在项目有两个及以上分包时应注明所投分包号）、投标人名称及地址、“正本”（并标明份数）、“副本”（并标明份数）、“不准提前启封”、“投标文件”字样。封口处进行密封。</w:t>
      </w:r>
    </w:p>
    <w:p w14:paraId="24039106">
      <w:pPr>
        <w:snapToGrid w:val="0"/>
        <w:spacing w:line="360" w:lineRule="auto"/>
        <w:ind w:firstLine="480" w:firstLineChars="200"/>
        <w:rPr>
          <w:rFonts w:ascii="宋体" w:hAnsi="宋体" w:cs="宋体"/>
          <w:sz w:val="24"/>
          <w:szCs w:val="24"/>
        </w:rPr>
      </w:pPr>
      <w:r>
        <w:rPr>
          <w:rFonts w:hint="eastAsia" w:ascii="宋体" w:hAnsi="宋体" w:cs="宋体"/>
          <w:sz w:val="24"/>
          <w:szCs w:val="24"/>
        </w:rPr>
        <w:t>3.本项目不接受邮递投标。</w:t>
      </w:r>
    </w:p>
    <w:p w14:paraId="1B13786E">
      <w:pPr>
        <w:snapToGrid w:val="0"/>
        <w:spacing w:line="360" w:lineRule="auto"/>
        <w:ind w:firstLine="480" w:firstLineChars="200"/>
        <w:rPr>
          <w:rFonts w:ascii="宋体" w:hAnsi="宋体" w:cs="宋体"/>
          <w:sz w:val="24"/>
          <w:szCs w:val="24"/>
        </w:rPr>
      </w:pPr>
      <w:r>
        <w:rPr>
          <w:rFonts w:ascii="宋体" w:hAnsi="宋体" w:cs="宋体"/>
          <w:sz w:val="24"/>
          <w:szCs w:val="24"/>
        </w:rPr>
        <w:t>4</w:t>
      </w:r>
      <w:r>
        <w:rPr>
          <w:rFonts w:hint="eastAsia" w:ascii="宋体" w:hAnsi="宋体" w:cs="宋体"/>
          <w:sz w:val="24"/>
          <w:szCs w:val="24"/>
        </w:rPr>
        <w:t>.如果未按上述规定进行密封和标记，采购机构对投标文件误投、丢失或提前拆封不负责任。</w:t>
      </w:r>
    </w:p>
    <w:p w14:paraId="089A4AC7">
      <w:pPr>
        <w:snapToGrid w:val="0"/>
        <w:spacing w:line="360" w:lineRule="auto"/>
        <w:ind w:firstLine="480" w:firstLineChars="200"/>
        <w:rPr>
          <w:rFonts w:ascii="宋体" w:hAnsi="宋体" w:cs="宋体"/>
          <w:sz w:val="24"/>
          <w:szCs w:val="24"/>
        </w:rPr>
      </w:pPr>
      <w:r>
        <w:rPr>
          <w:rFonts w:hint="eastAsia" w:ascii="宋体" w:hAnsi="宋体" w:cs="宋体"/>
          <w:sz w:val="24"/>
          <w:szCs w:val="24"/>
        </w:rPr>
        <w:t>5.如果采购文件要求必须提交的相关原件，原件应单独装袋（可以不进行密封），但应在装袋上标明“相关原件”及公司的名称。</w:t>
      </w:r>
    </w:p>
    <w:p w14:paraId="1F21ED06">
      <w:pPr>
        <w:snapToGrid w:val="0"/>
        <w:spacing w:line="360" w:lineRule="auto"/>
        <w:ind w:firstLine="482" w:firstLineChars="200"/>
        <w:rPr>
          <w:rFonts w:ascii="宋体" w:hAnsi="宋体" w:cs="宋体"/>
          <w:b/>
          <w:bCs/>
          <w:sz w:val="24"/>
          <w:szCs w:val="24"/>
        </w:rPr>
      </w:pPr>
      <w:bookmarkStart w:id="210" w:name="_Toc474603940"/>
      <w:r>
        <w:rPr>
          <w:rFonts w:hint="eastAsia" w:ascii="宋体" w:hAnsi="宋体" w:cs="宋体"/>
          <w:b/>
          <w:bCs/>
          <w:sz w:val="24"/>
          <w:szCs w:val="24"/>
        </w:rPr>
        <w:t>（八）供应商参与人员</w:t>
      </w:r>
      <w:bookmarkEnd w:id="210"/>
    </w:p>
    <w:p w14:paraId="3FF564B2">
      <w:pPr>
        <w:snapToGrid w:val="0"/>
        <w:spacing w:line="360" w:lineRule="auto"/>
        <w:ind w:firstLine="480" w:firstLineChars="200"/>
        <w:rPr>
          <w:rFonts w:ascii="宋体" w:hAnsi="宋体" w:cs="宋体"/>
          <w:sz w:val="24"/>
          <w:szCs w:val="24"/>
        </w:rPr>
      </w:pPr>
      <w:r>
        <w:rPr>
          <w:rFonts w:hint="eastAsia" w:ascii="宋体" w:hAnsi="宋体" w:cs="宋体"/>
          <w:sz w:val="24"/>
          <w:szCs w:val="24"/>
        </w:rPr>
        <w:t>各个供应商应当派1-2名代表参与</w:t>
      </w:r>
      <w:r>
        <w:rPr>
          <w:rFonts w:hint="eastAsia" w:ascii="宋体" w:hAnsi="宋体" w:cs="宋体"/>
          <w:sz w:val="24"/>
          <w:szCs w:val="24"/>
          <w:lang w:eastAsia="zh-CN"/>
        </w:rPr>
        <w:t>开标</w:t>
      </w:r>
      <w:r>
        <w:rPr>
          <w:rFonts w:hint="eastAsia" w:ascii="宋体" w:hAnsi="宋体" w:cs="宋体"/>
          <w:sz w:val="24"/>
          <w:szCs w:val="24"/>
        </w:rPr>
        <w:t>，至少1人应为法定代表人或具有法定代表人授权委托书的授权代表。</w:t>
      </w:r>
    </w:p>
    <w:p w14:paraId="5EB71032">
      <w:pPr>
        <w:pStyle w:val="5"/>
        <w:spacing w:before="0" w:after="0" w:line="360" w:lineRule="auto"/>
        <w:ind w:firstLine="482" w:firstLineChars="200"/>
        <w:rPr>
          <w:rFonts w:ascii="宋体" w:hAnsi="宋体" w:cs="宋体"/>
          <w:sz w:val="24"/>
          <w:szCs w:val="24"/>
        </w:rPr>
      </w:pPr>
      <w:bookmarkStart w:id="211" w:name="_Toc23875"/>
      <w:bookmarkStart w:id="212" w:name="_Toc31017"/>
      <w:r>
        <w:rPr>
          <w:rFonts w:hint="eastAsia" w:ascii="宋体" w:hAnsi="宋体" w:cs="宋体"/>
          <w:sz w:val="24"/>
          <w:szCs w:val="24"/>
        </w:rPr>
        <w:t>四、成交供应商的确认和变更</w:t>
      </w:r>
      <w:bookmarkEnd w:id="211"/>
      <w:bookmarkEnd w:id="212"/>
    </w:p>
    <w:p w14:paraId="292D21B5">
      <w:pPr>
        <w:snapToGrid w:val="0"/>
        <w:spacing w:line="360" w:lineRule="auto"/>
        <w:ind w:firstLine="480" w:firstLineChars="200"/>
        <w:rPr>
          <w:rFonts w:ascii="宋体" w:hAnsi="宋体" w:cs="宋体"/>
          <w:sz w:val="24"/>
          <w:szCs w:val="24"/>
        </w:rPr>
      </w:pPr>
      <w:r>
        <w:rPr>
          <w:rFonts w:hint="eastAsia" w:ascii="宋体" w:hAnsi="宋体" w:cs="宋体"/>
          <w:sz w:val="24"/>
          <w:szCs w:val="24"/>
        </w:rPr>
        <w:t>（一）成交供应商的确认</w:t>
      </w:r>
    </w:p>
    <w:p w14:paraId="2B6B99D5">
      <w:pPr>
        <w:snapToGrid w:val="0"/>
        <w:spacing w:line="360" w:lineRule="auto"/>
        <w:ind w:firstLine="480" w:firstLineChars="200"/>
        <w:rPr>
          <w:rFonts w:ascii="宋体" w:hAnsi="宋体" w:cs="宋体"/>
          <w:sz w:val="24"/>
          <w:szCs w:val="24"/>
        </w:rPr>
      </w:pPr>
      <w:r>
        <w:rPr>
          <w:rFonts w:hint="eastAsia" w:ascii="宋体" w:hAnsi="宋体" w:cs="宋体"/>
          <w:sz w:val="24"/>
          <w:szCs w:val="24"/>
        </w:rPr>
        <w:t>采购代理机构应当在评审结束后2个工作日内将评审报告送采购人确认。采购人应当在收到评审报告后5个工作日内，从评审报告提出的成交候选供应商中，按照排序由低到高的原则确定成交供应商，也可以书面授权评审委员会直接确定成交供应商。采购人逾期未确定成交供应商且不提出异议的，视为确定评审报告提出的排序第一的供应商为成交供应商。</w:t>
      </w:r>
    </w:p>
    <w:p w14:paraId="20B76007">
      <w:pPr>
        <w:snapToGrid w:val="0"/>
        <w:spacing w:line="360" w:lineRule="auto"/>
        <w:ind w:firstLine="480" w:firstLineChars="200"/>
        <w:rPr>
          <w:rFonts w:ascii="宋体" w:hAnsi="宋体" w:cs="宋体"/>
          <w:sz w:val="24"/>
          <w:szCs w:val="24"/>
        </w:rPr>
      </w:pPr>
      <w:r>
        <w:rPr>
          <w:rFonts w:hint="eastAsia" w:ascii="宋体" w:hAnsi="宋体" w:cs="宋体"/>
          <w:sz w:val="24"/>
          <w:szCs w:val="24"/>
        </w:rPr>
        <w:t>（二）成交供应商的变更</w:t>
      </w:r>
    </w:p>
    <w:p w14:paraId="340995D6">
      <w:pPr>
        <w:snapToGrid w:val="0"/>
        <w:spacing w:line="360" w:lineRule="auto"/>
        <w:ind w:firstLine="480" w:firstLineChars="200"/>
        <w:rPr>
          <w:rFonts w:ascii="宋体" w:hAnsi="宋体" w:cs="宋体"/>
          <w:sz w:val="24"/>
          <w:szCs w:val="24"/>
        </w:rPr>
      </w:pPr>
      <w:r>
        <w:rPr>
          <w:rFonts w:hint="eastAsia" w:ascii="宋体" w:hAnsi="宋体" w:cs="宋体"/>
          <w:sz w:val="24"/>
          <w:szCs w:val="24"/>
        </w:rPr>
        <w:t>1.成交供应商拒绝签订政府采购合同的，采购人可以按照评审报告推荐的成交候选人顺序，确定排名下一位的候选人为成交供应商，也可以重新开展政府采购活动。拒绝签订政府采购合同的成交供应商不得参加对该项目重新开展的采购活动。</w:t>
      </w:r>
    </w:p>
    <w:p w14:paraId="65434A64">
      <w:pPr>
        <w:snapToGrid w:val="0"/>
        <w:spacing w:line="360" w:lineRule="auto"/>
        <w:ind w:firstLine="480" w:firstLineChars="200"/>
        <w:rPr>
          <w:rFonts w:ascii="宋体" w:hAnsi="宋体" w:cs="宋体"/>
          <w:sz w:val="24"/>
          <w:szCs w:val="24"/>
        </w:rPr>
      </w:pPr>
      <w:r>
        <w:rPr>
          <w:rFonts w:hint="eastAsia" w:ascii="宋体" w:hAnsi="宋体" w:cs="宋体"/>
          <w:sz w:val="24"/>
          <w:szCs w:val="24"/>
        </w:rPr>
        <w:t>2.成交供应商无充分理由放弃成交的，采购人将会同采购代理机构把相关情况报财政部门，财政部门将根据相关法律法规的规定对违规供应商进行处罚。</w:t>
      </w:r>
    </w:p>
    <w:p w14:paraId="708479EE">
      <w:pPr>
        <w:pStyle w:val="5"/>
        <w:spacing w:before="0" w:after="0" w:line="360" w:lineRule="auto"/>
        <w:ind w:firstLine="482" w:firstLineChars="200"/>
        <w:rPr>
          <w:rFonts w:ascii="宋体" w:hAnsi="宋体" w:cs="宋体"/>
          <w:sz w:val="24"/>
          <w:szCs w:val="24"/>
        </w:rPr>
      </w:pPr>
      <w:bookmarkStart w:id="213" w:name="_Toc3477"/>
      <w:bookmarkStart w:id="214" w:name="_Toc342913395"/>
      <w:bookmarkStart w:id="215" w:name="_Toc9878"/>
      <w:bookmarkStart w:id="216" w:name="_Toc102227321"/>
      <w:r>
        <w:rPr>
          <w:rFonts w:hint="eastAsia" w:ascii="宋体" w:hAnsi="宋体" w:cs="宋体"/>
          <w:sz w:val="24"/>
          <w:szCs w:val="24"/>
        </w:rPr>
        <w:t>五、成交通知</w:t>
      </w:r>
      <w:bookmarkEnd w:id="213"/>
      <w:bookmarkEnd w:id="214"/>
      <w:bookmarkEnd w:id="215"/>
      <w:bookmarkEnd w:id="216"/>
    </w:p>
    <w:p w14:paraId="2C3F2318">
      <w:pPr>
        <w:spacing w:line="360" w:lineRule="auto"/>
        <w:ind w:firstLine="480" w:firstLineChars="200"/>
        <w:rPr>
          <w:rFonts w:ascii="宋体" w:hAnsi="宋体" w:cs="宋体"/>
          <w:sz w:val="24"/>
          <w:szCs w:val="24"/>
        </w:rPr>
      </w:pPr>
      <w:r>
        <w:rPr>
          <w:rFonts w:hint="eastAsia" w:ascii="宋体" w:hAnsi="宋体" w:cs="宋体"/>
          <w:sz w:val="24"/>
          <w:szCs w:val="24"/>
        </w:rPr>
        <w:t>（一）成交供应商确定后，采购人在《文旅集团》(http://www.dzxfjt.cn/)上发布成交结果公告。结果公告期限为1个工作日。</w:t>
      </w:r>
    </w:p>
    <w:p w14:paraId="2F708BE8">
      <w:pPr>
        <w:spacing w:line="360" w:lineRule="auto"/>
        <w:ind w:firstLine="480" w:firstLineChars="200"/>
        <w:rPr>
          <w:rFonts w:ascii="宋体" w:hAnsi="宋体" w:cs="宋体"/>
          <w:sz w:val="24"/>
          <w:szCs w:val="24"/>
        </w:rPr>
      </w:pPr>
      <w:r>
        <w:rPr>
          <w:rFonts w:hint="eastAsia" w:ascii="宋体" w:hAnsi="宋体" w:cs="宋体"/>
          <w:sz w:val="24"/>
          <w:szCs w:val="24"/>
        </w:rPr>
        <w:t>（二）结果公告期结束后，采购代理机构将以书面形式发出《成交通知书》。《成交通知书》一经发出即发生法律效力。</w:t>
      </w:r>
    </w:p>
    <w:p w14:paraId="3D84EF39">
      <w:pPr>
        <w:spacing w:line="360" w:lineRule="auto"/>
        <w:ind w:firstLine="480" w:firstLineChars="200"/>
        <w:rPr>
          <w:rFonts w:ascii="宋体" w:hAnsi="宋体" w:cs="宋体"/>
          <w:sz w:val="24"/>
          <w:szCs w:val="24"/>
        </w:rPr>
      </w:pPr>
      <w:r>
        <w:rPr>
          <w:rFonts w:hint="eastAsia" w:ascii="宋体" w:hAnsi="宋体" w:cs="宋体"/>
          <w:sz w:val="24"/>
          <w:szCs w:val="24"/>
        </w:rPr>
        <w:t>（三）《成交通知书》将作为签订合同的依据。</w:t>
      </w:r>
    </w:p>
    <w:p w14:paraId="21E921FA">
      <w:pPr>
        <w:spacing w:line="360" w:lineRule="auto"/>
        <w:ind w:firstLine="480" w:firstLineChars="200"/>
        <w:rPr>
          <w:rFonts w:ascii="宋体" w:hAnsi="宋体" w:cs="宋体"/>
        </w:rPr>
      </w:pPr>
      <w:r>
        <w:rPr>
          <w:rFonts w:hint="eastAsia" w:ascii="宋体" w:hAnsi="宋体" w:cs="宋体"/>
          <w:sz w:val="24"/>
          <w:szCs w:val="24"/>
        </w:rPr>
        <w:t>（四）如有供应商对成交结果提出质疑的，在质疑处理完毕后发出成交通知书。</w:t>
      </w:r>
    </w:p>
    <w:p w14:paraId="6FFA16E5">
      <w:pPr>
        <w:pStyle w:val="5"/>
        <w:spacing w:before="0" w:after="0" w:line="360" w:lineRule="auto"/>
        <w:ind w:firstLine="482" w:firstLineChars="200"/>
        <w:rPr>
          <w:rFonts w:ascii="宋体" w:hAnsi="宋体" w:cs="宋体"/>
          <w:sz w:val="24"/>
          <w:szCs w:val="24"/>
        </w:rPr>
      </w:pPr>
      <w:bookmarkStart w:id="217" w:name="_Toc12116"/>
      <w:bookmarkStart w:id="218" w:name="_Toc15522"/>
      <w:r>
        <w:rPr>
          <w:rFonts w:hint="eastAsia" w:ascii="宋体" w:hAnsi="宋体" w:cs="宋体"/>
          <w:sz w:val="24"/>
          <w:szCs w:val="24"/>
        </w:rPr>
        <w:t>六、关于质疑和投诉</w:t>
      </w:r>
      <w:bookmarkEnd w:id="217"/>
      <w:bookmarkEnd w:id="218"/>
    </w:p>
    <w:p w14:paraId="0DCA9B1D">
      <w:pPr>
        <w:spacing w:line="360" w:lineRule="auto"/>
        <w:ind w:firstLine="480" w:firstLineChars="200"/>
        <w:rPr>
          <w:rFonts w:ascii="宋体" w:hAnsi="宋体" w:cs="宋体"/>
          <w:sz w:val="24"/>
          <w:szCs w:val="24"/>
        </w:rPr>
      </w:pPr>
      <w:r>
        <w:rPr>
          <w:rFonts w:hint="eastAsia" w:ascii="宋体" w:hAnsi="宋体" w:cs="宋体"/>
          <w:sz w:val="24"/>
          <w:szCs w:val="24"/>
        </w:rPr>
        <w:t>（一）质疑</w:t>
      </w:r>
    </w:p>
    <w:p w14:paraId="56DD020D">
      <w:pPr>
        <w:spacing w:line="360" w:lineRule="auto"/>
        <w:ind w:firstLine="570"/>
        <w:rPr>
          <w:rFonts w:ascii="宋体" w:hAnsi="宋体" w:cs="宋体"/>
          <w:sz w:val="24"/>
          <w:szCs w:val="24"/>
        </w:rPr>
      </w:pPr>
      <w:r>
        <w:rPr>
          <w:rFonts w:hint="eastAsia" w:ascii="宋体" w:hAnsi="宋体" w:cs="宋体"/>
          <w:sz w:val="24"/>
          <w:szCs w:val="24"/>
        </w:rPr>
        <w:t>供应商认为比选文件、采购过程和成交结果使自己的权益收到伤害的，可向采购人或采购代理机构以书面形式提出质疑。</w:t>
      </w:r>
    </w:p>
    <w:p w14:paraId="19FE39DE">
      <w:pPr>
        <w:spacing w:line="360" w:lineRule="auto"/>
        <w:ind w:firstLine="570"/>
        <w:rPr>
          <w:rFonts w:ascii="宋体" w:hAnsi="宋体" w:cs="宋体"/>
          <w:sz w:val="24"/>
          <w:szCs w:val="24"/>
        </w:rPr>
      </w:pPr>
      <w:r>
        <w:rPr>
          <w:rFonts w:hint="eastAsia" w:ascii="宋体" w:hAnsi="宋体" w:cs="宋体"/>
          <w:sz w:val="24"/>
          <w:szCs w:val="24"/>
        </w:rPr>
        <w:t>提出质疑的应当是参与所质疑项目采购活动的供应商。</w:t>
      </w:r>
    </w:p>
    <w:p w14:paraId="0D06BDE7">
      <w:pPr>
        <w:spacing w:line="360" w:lineRule="auto"/>
        <w:ind w:firstLine="570"/>
        <w:rPr>
          <w:rFonts w:ascii="宋体" w:hAnsi="宋体" w:cs="宋体"/>
          <w:sz w:val="24"/>
          <w:szCs w:val="24"/>
        </w:rPr>
      </w:pPr>
      <w:r>
        <w:rPr>
          <w:rFonts w:hint="eastAsia" w:ascii="宋体" w:hAnsi="宋体" w:cs="宋体"/>
          <w:sz w:val="24"/>
          <w:szCs w:val="24"/>
        </w:rPr>
        <w:t>1.质疑内容、时限</w:t>
      </w:r>
    </w:p>
    <w:p w14:paraId="348F7059">
      <w:pPr>
        <w:spacing w:line="360" w:lineRule="auto"/>
        <w:ind w:firstLine="570"/>
        <w:rPr>
          <w:rFonts w:ascii="宋体" w:hAnsi="宋体" w:cs="宋体"/>
          <w:sz w:val="24"/>
          <w:szCs w:val="24"/>
        </w:rPr>
      </w:pPr>
      <w:r>
        <w:rPr>
          <w:rFonts w:hint="eastAsia" w:ascii="宋体" w:hAnsi="宋体" w:cs="宋体"/>
          <w:sz w:val="24"/>
          <w:szCs w:val="24"/>
        </w:rPr>
        <w:t>1.1供应商认为比选文件、采购过程、成交结果使自己的权益受到损害的，可以在知道或者应知其权益受到损害之日起7个工作日内，以书面形式向采购人、采购代理机构提出质疑。</w:t>
      </w:r>
    </w:p>
    <w:p w14:paraId="30A632BB">
      <w:pPr>
        <w:spacing w:line="360" w:lineRule="auto"/>
        <w:ind w:firstLine="570"/>
        <w:rPr>
          <w:rFonts w:ascii="宋体" w:hAnsi="宋体" w:cs="宋体"/>
          <w:sz w:val="24"/>
          <w:szCs w:val="24"/>
        </w:rPr>
      </w:pPr>
      <w:r>
        <w:rPr>
          <w:rFonts w:hint="eastAsia" w:ascii="宋体" w:hAnsi="宋体" w:cs="宋体"/>
          <w:sz w:val="24"/>
          <w:szCs w:val="24"/>
        </w:rPr>
        <w:t>1.2 供应商提出质疑应当提交质疑函和必要的证明材料，质疑函应当包括下列内容：</w:t>
      </w:r>
    </w:p>
    <w:p w14:paraId="3B130DCD">
      <w:pPr>
        <w:spacing w:line="360" w:lineRule="auto"/>
        <w:ind w:firstLine="570"/>
        <w:rPr>
          <w:rFonts w:ascii="宋体" w:hAnsi="宋体" w:cs="宋体"/>
          <w:sz w:val="24"/>
          <w:szCs w:val="24"/>
        </w:rPr>
      </w:pPr>
      <w:r>
        <w:rPr>
          <w:rFonts w:hint="eastAsia" w:ascii="宋体" w:hAnsi="宋体" w:cs="宋体"/>
          <w:sz w:val="24"/>
          <w:szCs w:val="24"/>
        </w:rPr>
        <w:t>（1）供应商的姓名或者名称、地址、邮编、联系人及联系电话；</w:t>
      </w:r>
    </w:p>
    <w:p w14:paraId="46101676">
      <w:pPr>
        <w:spacing w:line="360" w:lineRule="auto"/>
        <w:ind w:firstLine="570"/>
        <w:rPr>
          <w:rFonts w:ascii="宋体" w:hAnsi="宋体" w:cs="宋体"/>
          <w:sz w:val="24"/>
          <w:szCs w:val="24"/>
        </w:rPr>
      </w:pPr>
      <w:r>
        <w:rPr>
          <w:rFonts w:hint="eastAsia" w:ascii="宋体" w:hAnsi="宋体" w:cs="宋体"/>
          <w:sz w:val="24"/>
          <w:szCs w:val="24"/>
        </w:rPr>
        <w:t>（2）质疑项目的名称、项目号以及招标项目编号；</w:t>
      </w:r>
    </w:p>
    <w:p w14:paraId="7F9BFFA8">
      <w:pPr>
        <w:spacing w:line="360" w:lineRule="auto"/>
        <w:ind w:firstLine="570"/>
        <w:rPr>
          <w:rFonts w:ascii="宋体" w:hAnsi="宋体" w:cs="宋体"/>
          <w:sz w:val="24"/>
          <w:szCs w:val="24"/>
        </w:rPr>
      </w:pPr>
      <w:r>
        <w:rPr>
          <w:rFonts w:hint="eastAsia" w:ascii="宋体" w:hAnsi="宋体" w:cs="宋体"/>
          <w:sz w:val="24"/>
          <w:szCs w:val="24"/>
        </w:rPr>
        <w:t>（3）具体、明确的质疑事项和与质疑事项相关的请求；</w:t>
      </w:r>
    </w:p>
    <w:p w14:paraId="5EC2BF6B">
      <w:pPr>
        <w:spacing w:line="360" w:lineRule="auto"/>
        <w:ind w:firstLine="570"/>
        <w:rPr>
          <w:rFonts w:ascii="宋体" w:hAnsi="宋体" w:cs="宋体"/>
          <w:sz w:val="24"/>
          <w:szCs w:val="24"/>
        </w:rPr>
      </w:pPr>
      <w:r>
        <w:rPr>
          <w:rFonts w:hint="eastAsia" w:ascii="宋体" w:hAnsi="宋体" w:cs="宋体"/>
          <w:sz w:val="24"/>
          <w:szCs w:val="24"/>
        </w:rPr>
        <w:t>（4）事实依据；</w:t>
      </w:r>
    </w:p>
    <w:p w14:paraId="6B7298F5">
      <w:pPr>
        <w:spacing w:line="360" w:lineRule="auto"/>
        <w:ind w:firstLine="570"/>
        <w:rPr>
          <w:rFonts w:ascii="宋体" w:hAnsi="宋体" w:cs="宋体"/>
          <w:sz w:val="24"/>
          <w:szCs w:val="24"/>
        </w:rPr>
      </w:pPr>
      <w:r>
        <w:rPr>
          <w:rFonts w:hint="eastAsia" w:ascii="宋体" w:hAnsi="宋体" w:cs="宋体"/>
          <w:sz w:val="24"/>
          <w:szCs w:val="24"/>
        </w:rPr>
        <w:t>（5）必要的法律依据；</w:t>
      </w:r>
    </w:p>
    <w:p w14:paraId="4CE4E715">
      <w:pPr>
        <w:spacing w:line="360" w:lineRule="auto"/>
        <w:ind w:firstLine="570"/>
        <w:rPr>
          <w:rFonts w:ascii="宋体" w:hAnsi="宋体" w:cs="宋体"/>
          <w:sz w:val="24"/>
          <w:szCs w:val="24"/>
        </w:rPr>
      </w:pPr>
      <w:r>
        <w:rPr>
          <w:rFonts w:hint="eastAsia" w:ascii="宋体" w:hAnsi="宋体" w:cs="宋体"/>
          <w:sz w:val="24"/>
          <w:szCs w:val="24"/>
        </w:rPr>
        <w:t>（6）提出质疑的日期；</w:t>
      </w:r>
    </w:p>
    <w:p w14:paraId="7E1ECFC3">
      <w:pPr>
        <w:spacing w:line="360" w:lineRule="auto"/>
        <w:ind w:firstLine="570"/>
        <w:rPr>
          <w:rFonts w:ascii="宋体" w:hAnsi="宋体" w:cs="宋体"/>
          <w:sz w:val="24"/>
          <w:szCs w:val="24"/>
        </w:rPr>
      </w:pPr>
      <w:r>
        <w:rPr>
          <w:rFonts w:hint="eastAsia" w:ascii="宋体" w:hAnsi="宋体" w:cs="宋体"/>
          <w:sz w:val="24"/>
          <w:szCs w:val="24"/>
        </w:rPr>
        <w:t>（7）营业执照（或事业单位法人证书，或个体工商户营业执照或有效的自然人身份证明、组织机构代码证）复印件；</w:t>
      </w:r>
    </w:p>
    <w:p w14:paraId="136E434E">
      <w:pPr>
        <w:spacing w:line="360" w:lineRule="auto"/>
        <w:ind w:firstLine="570"/>
        <w:rPr>
          <w:rFonts w:ascii="宋体" w:hAnsi="宋体" w:cs="宋体"/>
          <w:sz w:val="24"/>
          <w:szCs w:val="24"/>
        </w:rPr>
      </w:pPr>
      <w:r>
        <w:rPr>
          <w:rFonts w:hint="eastAsia" w:ascii="宋体" w:hAnsi="宋体" w:cs="宋体"/>
          <w:sz w:val="24"/>
          <w:szCs w:val="24"/>
        </w:rPr>
        <w:t>（8）法定代表人授权委托书原件、法定代表人身份证复印件和其授权代表的身份证复印件（供应商为自然人的提供自然人身份证复印件）；</w:t>
      </w:r>
    </w:p>
    <w:p w14:paraId="2EDAD1A0">
      <w:pPr>
        <w:spacing w:line="360" w:lineRule="auto"/>
        <w:ind w:firstLine="570"/>
        <w:rPr>
          <w:rFonts w:ascii="宋体" w:hAnsi="宋体" w:cs="宋体"/>
          <w:sz w:val="24"/>
          <w:szCs w:val="24"/>
        </w:rPr>
      </w:pPr>
      <w:r>
        <w:rPr>
          <w:rFonts w:hint="eastAsia" w:ascii="宋体" w:hAnsi="宋体" w:cs="宋体"/>
          <w:sz w:val="24"/>
          <w:szCs w:val="24"/>
        </w:rPr>
        <w:t>1.3 供应商为自然人的，质疑函应当由本人签字；供应商为法人或者其他组织的，质疑函应当由法定代表人、主要负责人，或者其授权代表签字和盖章，并加盖公章。</w:t>
      </w:r>
    </w:p>
    <w:p w14:paraId="0C379442">
      <w:pPr>
        <w:spacing w:line="360" w:lineRule="auto"/>
        <w:ind w:firstLine="570"/>
        <w:rPr>
          <w:rFonts w:ascii="宋体" w:hAnsi="宋体" w:cs="宋体"/>
          <w:sz w:val="24"/>
          <w:szCs w:val="24"/>
        </w:rPr>
      </w:pPr>
      <w:r>
        <w:rPr>
          <w:rFonts w:hint="eastAsia" w:ascii="宋体" w:hAnsi="宋体" w:cs="宋体"/>
          <w:sz w:val="24"/>
          <w:szCs w:val="24"/>
        </w:rPr>
        <w:t>2.质疑答复</w:t>
      </w:r>
    </w:p>
    <w:p w14:paraId="12108A74">
      <w:pPr>
        <w:spacing w:line="360" w:lineRule="auto"/>
        <w:ind w:firstLine="570"/>
        <w:rPr>
          <w:rFonts w:ascii="宋体" w:hAnsi="宋体" w:cs="宋体"/>
          <w:sz w:val="24"/>
          <w:szCs w:val="24"/>
        </w:rPr>
      </w:pPr>
      <w:r>
        <w:rPr>
          <w:rFonts w:hint="eastAsia" w:ascii="宋体" w:hAnsi="宋体" w:cs="宋体"/>
          <w:sz w:val="24"/>
          <w:szCs w:val="24"/>
        </w:rPr>
        <w:t>采购人、采购代理机构应当在收到供应商的书面质疑后七个工作日内作出答复，并以书面形式通知质疑供应商和其他有关供应商。</w:t>
      </w:r>
    </w:p>
    <w:p w14:paraId="21F5DB1E">
      <w:pPr>
        <w:spacing w:line="360" w:lineRule="auto"/>
        <w:ind w:firstLine="570"/>
        <w:rPr>
          <w:rFonts w:ascii="宋体" w:hAnsi="宋体" w:cs="宋体"/>
          <w:sz w:val="24"/>
          <w:szCs w:val="24"/>
        </w:rPr>
      </w:pPr>
      <w:r>
        <w:rPr>
          <w:rFonts w:hint="eastAsia" w:ascii="宋体" w:hAnsi="宋体" w:cs="宋体"/>
          <w:sz w:val="24"/>
          <w:szCs w:val="24"/>
        </w:rPr>
        <w:t>3.其他</w:t>
      </w:r>
    </w:p>
    <w:p w14:paraId="0249F4AA">
      <w:pPr>
        <w:spacing w:line="360" w:lineRule="auto"/>
        <w:ind w:firstLine="570"/>
        <w:rPr>
          <w:rFonts w:ascii="宋体" w:hAnsi="宋体" w:cs="宋体"/>
          <w:sz w:val="24"/>
          <w:szCs w:val="24"/>
        </w:rPr>
      </w:pPr>
      <w:r>
        <w:rPr>
          <w:rFonts w:hint="eastAsia" w:ascii="宋体" w:hAnsi="宋体" w:cs="宋体"/>
          <w:sz w:val="24"/>
          <w:szCs w:val="24"/>
        </w:rPr>
        <w:t>3.1 供应商应按照《政府采购质疑和投诉办法》（财政部令第94号）及相关法律法规要求，在法定质疑期内一次性提出针对同一采购程序环节的质疑。</w:t>
      </w:r>
    </w:p>
    <w:p w14:paraId="23440DD4">
      <w:pPr>
        <w:spacing w:line="360" w:lineRule="auto"/>
        <w:ind w:firstLine="570"/>
        <w:rPr>
          <w:rFonts w:ascii="宋体" w:hAnsi="宋体" w:cs="宋体"/>
          <w:sz w:val="24"/>
          <w:szCs w:val="24"/>
        </w:rPr>
      </w:pPr>
      <w:r>
        <w:rPr>
          <w:rFonts w:hint="eastAsia" w:ascii="宋体" w:hAnsi="宋体" w:cs="宋体"/>
          <w:sz w:val="24"/>
          <w:szCs w:val="24"/>
        </w:rPr>
        <w:t>3.2 质疑函范本可在财政部门户网站和中国政府采购网下载。</w:t>
      </w:r>
    </w:p>
    <w:p w14:paraId="506C06CF">
      <w:pPr>
        <w:spacing w:line="360" w:lineRule="auto"/>
        <w:ind w:firstLine="570"/>
        <w:rPr>
          <w:rFonts w:ascii="宋体" w:hAnsi="宋体" w:cs="宋体"/>
          <w:sz w:val="24"/>
          <w:szCs w:val="24"/>
        </w:rPr>
      </w:pPr>
      <w:r>
        <w:rPr>
          <w:rFonts w:hint="eastAsia" w:ascii="宋体" w:hAnsi="宋体" w:cs="宋体"/>
          <w:sz w:val="24"/>
          <w:szCs w:val="24"/>
        </w:rPr>
        <w:t>（二）投诉</w:t>
      </w:r>
    </w:p>
    <w:p w14:paraId="6666BA81">
      <w:pPr>
        <w:spacing w:line="360" w:lineRule="auto"/>
        <w:ind w:firstLine="570"/>
        <w:rPr>
          <w:rFonts w:ascii="宋体" w:hAnsi="宋体" w:cs="宋体"/>
          <w:sz w:val="24"/>
          <w:szCs w:val="24"/>
        </w:rPr>
      </w:pPr>
      <w:r>
        <w:rPr>
          <w:rFonts w:hint="eastAsia" w:ascii="宋体" w:hAnsi="宋体" w:cs="宋体"/>
          <w:sz w:val="24"/>
          <w:szCs w:val="24"/>
        </w:rPr>
        <w:t>1.供应商对采购人、采购代理机构的答复不满意，或者采购人、采购代理机构未在规定时间内作出答复的，可以在答复期满后15个工作日内按照相关法律法规向财政部门提起投诉。</w:t>
      </w:r>
    </w:p>
    <w:p w14:paraId="20F34122">
      <w:pPr>
        <w:spacing w:line="360" w:lineRule="auto"/>
        <w:ind w:firstLine="570"/>
        <w:rPr>
          <w:rFonts w:ascii="宋体" w:hAnsi="宋体" w:cs="宋体"/>
          <w:sz w:val="24"/>
          <w:szCs w:val="24"/>
        </w:rPr>
      </w:pPr>
      <w:r>
        <w:rPr>
          <w:rFonts w:hint="eastAsia" w:ascii="宋体" w:hAnsi="宋体" w:cs="宋体"/>
          <w:sz w:val="24"/>
          <w:szCs w:val="24"/>
        </w:rPr>
        <w:t>2.供应商应按照《政府采购质疑和投诉办法》（财政部令第94号）及相关法律法规要求递交投诉书和必要的证明材料。投诉书范本可在财政部门户网站和中国政府采购网下载。</w:t>
      </w:r>
    </w:p>
    <w:p w14:paraId="43C0D223">
      <w:pPr>
        <w:spacing w:line="360" w:lineRule="auto"/>
        <w:ind w:firstLine="570"/>
        <w:rPr>
          <w:rFonts w:ascii="宋体" w:hAnsi="宋体" w:cs="宋体"/>
          <w:sz w:val="24"/>
          <w:szCs w:val="24"/>
        </w:rPr>
      </w:pPr>
      <w:r>
        <w:rPr>
          <w:rFonts w:hint="eastAsia" w:ascii="宋体" w:hAnsi="宋体" w:cs="宋体"/>
          <w:sz w:val="24"/>
          <w:szCs w:val="24"/>
        </w:rPr>
        <w:t>3.投诉书应当使用中文，相关当事人提供外文书证或者外国语视听资料的，应当附有中文译本，由翻译机构盖章或者翻译人员签名；相关当事人向财政部门提供的在中华人民共和国领域外形成的证据，应当说明来源，经所在国公证机关证明，并经中华人民共和国驻该国使领馆认证，或者履行中华人民共和国与证据所在国订立的有关条约中规定的证明手续；相关当事人提供的在香港特别行政区、澳门特别行政区和台湾地区内形成的证据，应当履行相关的证明手续。</w:t>
      </w:r>
    </w:p>
    <w:p w14:paraId="755C5BD6">
      <w:pPr>
        <w:spacing w:line="360" w:lineRule="auto"/>
        <w:ind w:firstLine="570"/>
        <w:rPr>
          <w:rFonts w:ascii="宋体" w:hAnsi="宋体" w:cs="宋体"/>
          <w:sz w:val="24"/>
          <w:szCs w:val="24"/>
        </w:rPr>
      </w:pPr>
      <w:r>
        <w:rPr>
          <w:rFonts w:hint="eastAsia" w:ascii="宋体" w:hAnsi="宋体" w:cs="宋体"/>
          <w:sz w:val="24"/>
          <w:szCs w:val="24"/>
        </w:rPr>
        <w:t>4.在确定受理投诉后，财政部门自受理投诉之日起30个工作日内（需要检验、检测、鉴定、专家评审以及需要投诉人补正材料的，所需时间不计算在投诉处理期限内）对投诉事项做出处理决定。</w:t>
      </w:r>
    </w:p>
    <w:p w14:paraId="3576D0C0">
      <w:pPr>
        <w:pStyle w:val="5"/>
        <w:spacing w:before="0" w:after="0" w:line="360" w:lineRule="auto"/>
        <w:ind w:firstLine="482" w:firstLineChars="200"/>
        <w:rPr>
          <w:rFonts w:ascii="宋体" w:hAnsi="宋体" w:cs="宋体"/>
          <w:sz w:val="24"/>
          <w:szCs w:val="24"/>
        </w:rPr>
      </w:pPr>
      <w:bookmarkStart w:id="219" w:name="_Toc30628"/>
      <w:bookmarkStart w:id="220" w:name="_Toc11126"/>
      <w:r>
        <w:rPr>
          <w:rFonts w:hint="eastAsia" w:ascii="宋体" w:hAnsi="宋体" w:cs="宋体"/>
          <w:sz w:val="24"/>
          <w:szCs w:val="24"/>
        </w:rPr>
        <w:t>七、采购代理服务费</w:t>
      </w:r>
      <w:bookmarkEnd w:id="219"/>
      <w:bookmarkEnd w:id="220"/>
    </w:p>
    <w:p w14:paraId="39BBC8D5">
      <w:pPr>
        <w:spacing w:line="360" w:lineRule="auto"/>
        <w:ind w:firstLine="480" w:firstLineChars="200"/>
        <w:rPr>
          <w:rFonts w:ascii="宋体" w:hAnsi="宋体" w:cs="宋体"/>
          <w:sz w:val="24"/>
        </w:rPr>
      </w:pPr>
      <w:r>
        <w:rPr>
          <w:rFonts w:hint="eastAsia" w:ascii="宋体" w:hAnsi="宋体" w:cs="宋体"/>
          <w:sz w:val="24"/>
        </w:rPr>
        <w:t>（一）采购代理服务费标准</w:t>
      </w:r>
    </w:p>
    <w:p w14:paraId="6D1E0C20">
      <w:pPr>
        <w:spacing w:line="360" w:lineRule="auto"/>
        <w:ind w:firstLine="480" w:firstLineChars="200"/>
        <w:rPr>
          <w:rFonts w:ascii="宋体" w:hAnsi="宋体" w:cs="宋体"/>
          <w:sz w:val="24"/>
        </w:rPr>
      </w:pPr>
      <w:r>
        <w:rPr>
          <w:rFonts w:hint="eastAsia" w:ascii="宋体" w:hAnsi="宋体" w:cs="宋体"/>
          <w:sz w:val="24"/>
        </w:rPr>
        <w:t>供应商中标后向采购代理机构缴纳采购代理服务费，采购代理服务费的收取标准按照以下标准执行:</w:t>
      </w:r>
    </w:p>
    <w:tbl>
      <w:tblPr>
        <w:tblStyle w:val="5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10"/>
        <w:gridCol w:w="2273"/>
        <w:gridCol w:w="2273"/>
        <w:gridCol w:w="2272"/>
      </w:tblGrid>
      <w:tr w14:paraId="4864F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2810" w:type="dxa"/>
            <w:tcBorders>
              <w:tl2br w:val="single" w:color="auto" w:sz="4" w:space="0"/>
            </w:tcBorders>
          </w:tcPr>
          <w:p w14:paraId="25E25A91">
            <w:pPr>
              <w:spacing w:line="240" w:lineRule="atLeast"/>
              <w:jc w:val="right"/>
              <w:rPr>
                <w:rFonts w:ascii="宋体" w:hAnsi="宋体" w:cs="宋体"/>
                <w:sz w:val="21"/>
                <w:szCs w:val="21"/>
              </w:rPr>
            </w:pPr>
            <w:r>
              <w:rPr>
                <w:rFonts w:hint="eastAsia" w:ascii="宋体" w:hAnsi="宋体" w:cs="宋体"/>
                <w:sz w:val="21"/>
                <w:szCs w:val="21"/>
              </w:rPr>
              <mc:AlternateContent>
                <mc:Choice Requires="wps">
                  <w:drawing>
                    <wp:anchor distT="0" distB="0" distL="114300" distR="114300" simplePos="0" relativeHeight="251659264" behindDoc="0" locked="0" layoutInCell="0" allowOverlap="1">
                      <wp:simplePos x="0" y="0"/>
                      <wp:positionH relativeFrom="column">
                        <wp:posOffset>-114300</wp:posOffset>
                      </wp:positionH>
                      <wp:positionV relativeFrom="paragraph">
                        <wp:posOffset>-6350</wp:posOffset>
                      </wp:positionV>
                      <wp:extent cx="635" cy="635"/>
                      <wp:effectExtent l="0" t="0" r="18415" b="18415"/>
                      <wp:wrapNone/>
                      <wp:docPr id="419654496" name="直接连接符 1"/>
                      <wp:cNvGraphicFramePr/>
                      <a:graphic xmlns:a="http://schemas.openxmlformats.org/drawingml/2006/main">
                        <a:graphicData uri="http://schemas.microsoft.com/office/word/2010/wordprocessingShape">
                          <wps:wsp>
                            <wps:cNvCnPr/>
                            <wps:spPr>
                              <a:xfrm>
                                <a:off x="0" y="0"/>
                                <a:ext cx="635" cy="635"/>
                              </a:xfrm>
                              <a:prstGeom prst="line">
                                <a:avLst/>
                              </a:prstGeom>
                              <a:ln w="9525" cap="flat" cmpd="sng">
                                <a:solidFill>
                                  <a:srgbClr val="000000"/>
                                </a:solidFill>
                                <a:prstDash val="solid"/>
                                <a:headEnd type="none" w="med" len="med"/>
                                <a:tailEnd type="none" w="med" len="med"/>
                              </a:ln>
                            </wps:spPr>
                            <wps:bodyPr/>
                          </wps:wsp>
                        </a:graphicData>
                      </a:graphic>
                    </wp:anchor>
                  </w:drawing>
                </mc:Choice>
                <mc:Fallback>
                  <w:pict>
                    <v:line id="直接连接符 1" o:spid="_x0000_s1026" o:spt="20" style="position:absolute;left:0pt;margin-left:-9pt;margin-top:-0.5pt;height:0.05pt;width:0.05pt;z-index:251659264;mso-width-relative:page;mso-height-relative:page;" filled="f" stroked="t" coordsize="21600,21600" o:allowincell="f" o:gfxdata="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F8++YPWAAAACAEAAA8AAAAAAAAAAQAgAAAAIgAAAGRycy9kb3ducmV2LnhtbFBLAQIUABQAAAAI&#10;AIdO4kAQ2ESc7wEAAN4DAAAOAAAAAAAAAAEAIAAAACUBAABkcnMvZTJvRG9jLnhtbFBLBQYAAAAA&#10;BgAGAFkBAACGBQAAAAA=&#10;">
                      <v:fill on="f" focussize="0,0"/>
                      <v:stroke color="#000000" joinstyle="round"/>
                      <v:imagedata o:title=""/>
                      <o:lock v:ext="edit" aspectratio="f"/>
                    </v:line>
                  </w:pict>
                </mc:Fallback>
              </mc:AlternateContent>
            </w:r>
            <w:r>
              <w:rPr>
                <w:rFonts w:hint="eastAsia" w:ascii="宋体" w:hAnsi="宋体" w:cs="宋体"/>
                <w:sz w:val="21"/>
                <w:szCs w:val="21"/>
              </w:rPr>
              <w:t>招标类型</w:t>
            </w:r>
          </w:p>
          <w:p w14:paraId="042E731B">
            <w:pPr>
              <w:spacing w:line="240" w:lineRule="atLeast"/>
              <w:rPr>
                <w:rFonts w:ascii="宋体" w:hAnsi="宋体" w:cs="宋体"/>
                <w:sz w:val="21"/>
                <w:szCs w:val="21"/>
              </w:rPr>
            </w:pPr>
            <w:r>
              <w:rPr>
                <w:rFonts w:hint="eastAsia" w:ascii="宋体" w:hAnsi="宋体" w:cs="宋体"/>
                <w:sz w:val="21"/>
                <w:szCs w:val="21"/>
              </w:rPr>
              <w:t>中标金额（万元）</w:t>
            </w:r>
          </w:p>
        </w:tc>
        <w:tc>
          <w:tcPr>
            <w:tcW w:w="2273" w:type="dxa"/>
            <w:vAlign w:val="center"/>
          </w:tcPr>
          <w:p w14:paraId="26294AFF">
            <w:pPr>
              <w:spacing w:line="240" w:lineRule="atLeast"/>
              <w:jc w:val="center"/>
              <w:rPr>
                <w:rFonts w:ascii="宋体" w:hAnsi="宋体" w:cs="宋体"/>
                <w:sz w:val="21"/>
                <w:szCs w:val="21"/>
              </w:rPr>
            </w:pPr>
            <w:r>
              <w:rPr>
                <w:rFonts w:hint="eastAsia" w:ascii="宋体" w:hAnsi="宋体" w:cs="宋体"/>
                <w:sz w:val="21"/>
                <w:szCs w:val="21"/>
              </w:rPr>
              <w:t>货物招标</w:t>
            </w:r>
          </w:p>
        </w:tc>
        <w:tc>
          <w:tcPr>
            <w:tcW w:w="2273" w:type="dxa"/>
            <w:vAlign w:val="center"/>
          </w:tcPr>
          <w:p w14:paraId="5525A26A">
            <w:pPr>
              <w:spacing w:line="240" w:lineRule="atLeast"/>
              <w:jc w:val="center"/>
              <w:rPr>
                <w:rFonts w:ascii="宋体" w:hAnsi="宋体" w:cs="宋体"/>
                <w:sz w:val="21"/>
                <w:szCs w:val="21"/>
              </w:rPr>
            </w:pPr>
            <w:r>
              <w:rPr>
                <w:rFonts w:hint="eastAsia" w:ascii="宋体" w:hAnsi="宋体" w:cs="宋体"/>
                <w:sz w:val="21"/>
                <w:szCs w:val="21"/>
              </w:rPr>
              <w:t>服务招标</w:t>
            </w:r>
          </w:p>
        </w:tc>
        <w:tc>
          <w:tcPr>
            <w:tcW w:w="2272" w:type="dxa"/>
            <w:vAlign w:val="center"/>
          </w:tcPr>
          <w:p w14:paraId="30C69148">
            <w:pPr>
              <w:pStyle w:val="212"/>
              <w:widowControl w:val="0"/>
              <w:pBdr>
                <w:left w:val="none" w:color="auto" w:sz="0" w:space="0"/>
                <w:right w:val="none" w:color="auto" w:sz="0" w:space="0"/>
              </w:pBdr>
              <w:spacing w:before="0" w:beforeAutospacing="0" w:after="0" w:afterAutospacing="0" w:line="240" w:lineRule="atLeast"/>
              <w:rPr>
                <w:rFonts w:cs="宋体"/>
                <w:kern w:val="2"/>
                <w:sz w:val="21"/>
                <w:szCs w:val="21"/>
              </w:rPr>
            </w:pPr>
            <w:r>
              <w:rPr>
                <w:rFonts w:hint="eastAsia" w:cs="宋体"/>
                <w:kern w:val="2"/>
                <w:sz w:val="21"/>
                <w:szCs w:val="21"/>
              </w:rPr>
              <w:t>工程招标</w:t>
            </w:r>
          </w:p>
        </w:tc>
      </w:tr>
      <w:tr w14:paraId="358F1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10" w:type="dxa"/>
            <w:vAlign w:val="center"/>
          </w:tcPr>
          <w:p w14:paraId="64FECEC5">
            <w:pPr>
              <w:spacing w:line="240" w:lineRule="atLeast"/>
              <w:jc w:val="center"/>
              <w:rPr>
                <w:rFonts w:ascii="宋体" w:hAnsi="宋体" w:cs="宋体"/>
                <w:sz w:val="21"/>
                <w:szCs w:val="21"/>
              </w:rPr>
            </w:pPr>
            <w:r>
              <w:rPr>
                <w:rFonts w:hint="eastAsia" w:ascii="宋体" w:hAnsi="宋体" w:cs="宋体"/>
                <w:sz w:val="21"/>
                <w:szCs w:val="21"/>
              </w:rPr>
              <w:t>100（含）以下</w:t>
            </w:r>
          </w:p>
        </w:tc>
        <w:tc>
          <w:tcPr>
            <w:tcW w:w="2273" w:type="dxa"/>
            <w:vAlign w:val="center"/>
          </w:tcPr>
          <w:p w14:paraId="1BF1F718">
            <w:pPr>
              <w:spacing w:line="240" w:lineRule="atLeast"/>
              <w:jc w:val="center"/>
              <w:rPr>
                <w:rFonts w:ascii="宋体" w:hAnsi="宋体" w:cs="宋体"/>
                <w:sz w:val="21"/>
                <w:szCs w:val="21"/>
              </w:rPr>
            </w:pPr>
            <w:r>
              <w:rPr>
                <w:rFonts w:hint="eastAsia" w:ascii="宋体" w:hAnsi="宋体" w:cs="宋体"/>
                <w:sz w:val="21"/>
                <w:szCs w:val="21"/>
              </w:rPr>
              <w:t>1.5%</w:t>
            </w:r>
          </w:p>
        </w:tc>
        <w:tc>
          <w:tcPr>
            <w:tcW w:w="2273" w:type="dxa"/>
            <w:vAlign w:val="center"/>
          </w:tcPr>
          <w:p w14:paraId="08F79F6B">
            <w:pPr>
              <w:spacing w:line="240" w:lineRule="atLeast"/>
              <w:jc w:val="center"/>
              <w:rPr>
                <w:rFonts w:ascii="宋体" w:hAnsi="宋体" w:cs="宋体"/>
                <w:sz w:val="21"/>
                <w:szCs w:val="21"/>
              </w:rPr>
            </w:pPr>
            <w:r>
              <w:rPr>
                <w:rFonts w:hint="eastAsia" w:ascii="宋体" w:hAnsi="宋体" w:cs="宋体"/>
                <w:sz w:val="21"/>
                <w:szCs w:val="21"/>
              </w:rPr>
              <w:t>1.5%</w:t>
            </w:r>
          </w:p>
        </w:tc>
        <w:tc>
          <w:tcPr>
            <w:tcW w:w="2272" w:type="dxa"/>
            <w:vAlign w:val="center"/>
          </w:tcPr>
          <w:p w14:paraId="325790E1">
            <w:pPr>
              <w:spacing w:line="240" w:lineRule="atLeast"/>
              <w:jc w:val="center"/>
              <w:rPr>
                <w:rFonts w:ascii="宋体" w:hAnsi="宋体" w:cs="宋体"/>
                <w:sz w:val="21"/>
                <w:szCs w:val="21"/>
              </w:rPr>
            </w:pPr>
            <w:r>
              <w:rPr>
                <w:rFonts w:hint="eastAsia" w:ascii="宋体" w:hAnsi="宋体" w:cs="宋体"/>
                <w:sz w:val="21"/>
                <w:szCs w:val="21"/>
              </w:rPr>
              <w:t>1.0%</w:t>
            </w:r>
          </w:p>
        </w:tc>
      </w:tr>
      <w:tr w14:paraId="62691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10" w:type="dxa"/>
            <w:vAlign w:val="center"/>
          </w:tcPr>
          <w:p w14:paraId="2FC48947">
            <w:pPr>
              <w:spacing w:line="240" w:lineRule="atLeast"/>
              <w:jc w:val="center"/>
              <w:rPr>
                <w:rFonts w:ascii="宋体" w:hAnsi="宋体" w:cs="宋体"/>
                <w:sz w:val="21"/>
                <w:szCs w:val="21"/>
              </w:rPr>
            </w:pPr>
            <w:r>
              <w:rPr>
                <w:rFonts w:hint="eastAsia" w:ascii="宋体" w:hAnsi="宋体" w:cs="宋体"/>
                <w:sz w:val="21"/>
                <w:szCs w:val="21"/>
              </w:rPr>
              <w:t>100以上-500</w:t>
            </w:r>
          </w:p>
        </w:tc>
        <w:tc>
          <w:tcPr>
            <w:tcW w:w="2273" w:type="dxa"/>
            <w:vAlign w:val="center"/>
          </w:tcPr>
          <w:p w14:paraId="3F9D2760">
            <w:pPr>
              <w:spacing w:line="240" w:lineRule="atLeast"/>
              <w:jc w:val="center"/>
              <w:rPr>
                <w:rFonts w:ascii="宋体" w:hAnsi="宋体" w:cs="宋体"/>
                <w:sz w:val="21"/>
                <w:szCs w:val="21"/>
              </w:rPr>
            </w:pPr>
            <w:r>
              <w:rPr>
                <w:rFonts w:hint="eastAsia" w:ascii="宋体" w:hAnsi="宋体" w:cs="宋体"/>
                <w:sz w:val="21"/>
                <w:szCs w:val="21"/>
              </w:rPr>
              <w:t>1.1%</w:t>
            </w:r>
          </w:p>
        </w:tc>
        <w:tc>
          <w:tcPr>
            <w:tcW w:w="2273" w:type="dxa"/>
            <w:vAlign w:val="center"/>
          </w:tcPr>
          <w:p w14:paraId="24DCE2AB">
            <w:pPr>
              <w:spacing w:line="240" w:lineRule="atLeast"/>
              <w:jc w:val="center"/>
              <w:rPr>
                <w:rFonts w:ascii="宋体" w:hAnsi="宋体" w:cs="宋体"/>
                <w:sz w:val="21"/>
                <w:szCs w:val="21"/>
              </w:rPr>
            </w:pPr>
            <w:r>
              <w:rPr>
                <w:rFonts w:hint="eastAsia" w:ascii="宋体" w:hAnsi="宋体" w:cs="宋体"/>
                <w:sz w:val="21"/>
                <w:szCs w:val="21"/>
              </w:rPr>
              <w:t>0.8%</w:t>
            </w:r>
          </w:p>
        </w:tc>
        <w:tc>
          <w:tcPr>
            <w:tcW w:w="2272" w:type="dxa"/>
            <w:vAlign w:val="center"/>
          </w:tcPr>
          <w:p w14:paraId="2F97BB6D">
            <w:pPr>
              <w:spacing w:line="240" w:lineRule="atLeast"/>
              <w:jc w:val="center"/>
              <w:rPr>
                <w:rFonts w:ascii="宋体" w:hAnsi="宋体" w:cs="宋体"/>
                <w:sz w:val="21"/>
                <w:szCs w:val="21"/>
              </w:rPr>
            </w:pPr>
            <w:r>
              <w:rPr>
                <w:rFonts w:hint="eastAsia" w:ascii="宋体" w:hAnsi="宋体" w:cs="宋体"/>
                <w:sz w:val="21"/>
                <w:szCs w:val="21"/>
              </w:rPr>
              <w:t>0.7%</w:t>
            </w:r>
          </w:p>
        </w:tc>
      </w:tr>
      <w:tr w14:paraId="4367A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10" w:type="dxa"/>
            <w:vAlign w:val="center"/>
          </w:tcPr>
          <w:p w14:paraId="164DEC2E">
            <w:pPr>
              <w:spacing w:line="240" w:lineRule="atLeast"/>
              <w:jc w:val="center"/>
              <w:rPr>
                <w:rFonts w:ascii="宋体" w:hAnsi="宋体" w:cs="宋体"/>
                <w:sz w:val="21"/>
                <w:szCs w:val="21"/>
              </w:rPr>
            </w:pPr>
            <w:r>
              <w:rPr>
                <w:rFonts w:hint="eastAsia" w:ascii="宋体" w:hAnsi="宋体" w:cs="宋体"/>
                <w:sz w:val="21"/>
                <w:szCs w:val="21"/>
              </w:rPr>
              <w:t>500以上-1000</w:t>
            </w:r>
          </w:p>
        </w:tc>
        <w:tc>
          <w:tcPr>
            <w:tcW w:w="2273" w:type="dxa"/>
            <w:vAlign w:val="center"/>
          </w:tcPr>
          <w:p w14:paraId="2AB0D4D9">
            <w:pPr>
              <w:spacing w:line="240" w:lineRule="atLeast"/>
              <w:jc w:val="center"/>
              <w:rPr>
                <w:rFonts w:ascii="宋体" w:hAnsi="宋体" w:cs="宋体"/>
                <w:sz w:val="21"/>
                <w:szCs w:val="21"/>
              </w:rPr>
            </w:pPr>
            <w:r>
              <w:rPr>
                <w:rFonts w:hint="eastAsia" w:ascii="宋体" w:hAnsi="宋体" w:cs="宋体"/>
                <w:sz w:val="21"/>
                <w:szCs w:val="21"/>
              </w:rPr>
              <w:t>0.8%</w:t>
            </w:r>
          </w:p>
        </w:tc>
        <w:tc>
          <w:tcPr>
            <w:tcW w:w="2273" w:type="dxa"/>
            <w:vAlign w:val="center"/>
          </w:tcPr>
          <w:p w14:paraId="3F5A4357">
            <w:pPr>
              <w:spacing w:line="240" w:lineRule="atLeast"/>
              <w:jc w:val="center"/>
              <w:rPr>
                <w:rFonts w:ascii="宋体" w:hAnsi="宋体" w:cs="宋体"/>
                <w:sz w:val="21"/>
                <w:szCs w:val="21"/>
              </w:rPr>
            </w:pPr>
            <w:r>
              <w:rPr>
                <w:rFonts w:hint="eastAsia" w:ascii="宋体" w:hAnsi="宋体" w:cs="宋体"/>
                <w:sz w:val="21"/>
                <w:szCs w:val="21"/>
              </w:rPr>
              <w:t>0.45%</w:t>
            </w:r>
          </w:p>
        </w:tc>
        <w:tc>
          <w:tcPr>
            <w:tcW w:w="2272" w:type="dxa"/>
            <w:vAlign w:val="center"/>
          </w:tcPr>
          <w:p w14:paraId="50E861F0">
            <w:pPr>
              <w:spacing w:line="240" w:lineRule="atLeast"/>
              <w:jc w:val="center"/>
              <w:rPr>
                <w:rFonts w:ascii="宋体" w:hAnsi="宋体" w:cs="宋体"/>
                <w:sz w:val="21"/>
                <w:szCs w:val="21"/>
              </w:rPr>
            </w:pPr>
            <w:r>
              <w:rPr>
                <w:rFonts w:hint="eastAsia" w:ascii="宋体" w:hAnsi="宋体" w:cs="宋体"/>
                <w:sz w:val="21"/>
                <w:szCs w:val="21"/>
              </w:rPr>
              <w:t>0.55%</w:t>
            </w:r>
          </w:p>
        </w:tc>
      </w:tr>
    </w:tbl>
    <w:p w14:paraId="5FE7DF83">
      <w:pPr>
        <w:pStyle w:val="5"/>
        <w:spacing w:before="0" w:after="0" w:line="360" w:lineRule="auto"/>
        <w:rPr>
          <w:rFonts w:ascii="宋体" w:hAnsi="宋体" w:cs="宋体"/>
          <w:sz w:val="24"/>
          <w:szCs w:val="24"/>
        </w:rPr>
      </w:pPr>
      <w:bookmarkStart w:id="221" w:name="_Toc102227322"/>
      <w:bookmarkStart w:id="222" w:name="_Toc342913396"/>
      <w:bookmarkStart w:id="223" w:name="_Toc142570705"/>
      <w:bookmarkStart w:id="224" w:name="_Toc12789059"/>
      <w:bookmarkStart w:id="225" w:name="_Toc11641055"/>
    </w:p>
    <w:p w14:paraId="77229FD2">
      <w:pPr>
        <w:pStyle w:val="5"/>
        <w:spacing w:before="0" w:after="0" w:line="360" w:lineRule="auto"/>
        <w:ind w:firstLine="482" w:firstLineChars="200"/>
        <w:rPr>
          <w:rFonts w:ascii="宋体" w:hAnsi="宋体" w:cs="宋体"/>
          <w:sz w:val="24"/>
          <w:szCs w:val="24"/>
        </w:rPr>
      </w:pPr>
      <w:bookmarkStart w:id="226" w:name="_Toc1272"/>
      <w:bookmarkStart w:id="227" w:name="_Toc26686"/>
      <w:r>
        <w:rPr>
          <w:rFonts w:hint="eastAsia" w:ascii="宋体" w:hAnsi="宋体" w:cs="宋体"/>
          <w:sz w:val="24"/>
          <w:szCs w:val="24"/>
        </w:rPr>
        <w:t>八、签订</w:t>
      </w:r>
      <w:bookmarkEnd w:id="221"/>
      <w:r>
        <w:rPr>
          <w:rFonts w:hint="eastAsia" w:ascii="宋体" w:hAnsi="宋体" w:cs="宋体"/>
          <w:sz w:val="24"/>
          <w:szCs w:val="24"/>
        </w:rPr>
        <w:t>合同</w:t>
      </w:r>
      <w:bookmarkEnd w:id="222"/>
      <w:bookmarkEnd w:id="223"/>
      <w:bookmarkEnd w:id="226"/>
      <w:bookmarkEnd w:id="227"/>
    </w:p>
    <w:p w14:paraId="08BE4081">
      <w:pPr>
        <w:spacing w:line="360" w:lineRule="auto"/>
        <w:ind w:firstLine="480" w:firstLineChars="200"/>
        <w:rPr>
          <w:rFonts w:ascii="宋体" w:hAnsi="宋体" w:cs="宋体"/>
          <w:sz w:val="24"/>
          <w:szCs w:val="24"/>
        </w:rPr>
      </w:pPr>
      <w:r>
        <w:rPr>
          <w:rFonts w:hint="eastAsia" w:ascii="宋体" w:hAnsi="宋体" w:cs="宋体"/>
          <w:sz w:val="24"/>
          <w:szCs w:val="24"/>
        </w:rPr>
        <w:t>（一）采购人与成交供应商应当在成交通知书发出之日起10日内，按照比选文件确定的合同文本以及技术和服务要求等事项签订政府采购合同。</w:t>
      </w:r>
    </w:p>
    <w:p w14:paraId="7A7AC81B">
      <w:pPr>
        <w:spacing w:line="360" w:lineRule="auto"/>
        <w:ind w:firstLine="480" w:firstLineChars="200"/>
        <w:rPr>
          <w:rFonts w:ascii="宋体" w:hAnsi="宋体" w:cs="宋体"/>
          <w:sz w:val="24"/>
          <w:szCs w:val="24"/>
        </w:rPr>
      </w:pPr>
      <w:r>
        <w:rPr>
          <w:rFonts w:hint="eastAsia" w:ascii="宋体" w:hAnsi="宋体" w:cs="宋体"/>
          <w:sz w:val="24"/>
          <w:szCs w:val="24"/>
        </w:rPr>
        <w:t>（二）竞争性比选文件、成交供应商的响应文件及有效承诺文件等，均为签订合同的依据。</w:t>
      </w:r>
    </w:p>
    <w:p w14:paraId="09F2C36B">
      <w:pPr>
        <w:spacing w:line="360" w:lineRule="auto"/>
        <w:ind w:firstLine="480" w:firstLineChars="200"/>
        <w:rPr>
          <w:rFonts w:ascii="宋体" w:hAnsi="宋体" w:cs="宋体"/>
          <w:sz w:val="24"/>
          <w:szCs w:val="24"/>
        </w:rPr>
      </w:pPr>
      <w:r>
        <w:rPr>
          <w:rFonts w:hint="eastAsia" w:ascii="宋体" w:hAnsi="宋体" w:cs="宋体"/>
          <w:sz w:val="24"/>
          <w:szCs w:val="24"/>
        </w:rPr>
        <w:t>（三）如成交供应商放弃成交项目或在签订合同时擅自改变成交状态的，采购人将按照相关法律法规处理。</w:t>
      </w:r>
    </w:p>
    <w:p w14:paraId="0E2DF538">
      <w:pPr>
        <w:spacing w:line="360" w:lineRule="auto"/>
        <w:ind w:firstLine="480" w:firstLineChars="200"/>
        <w:rPr>
          <w:rFonts w:ascii="宋体" w:hAnsi="宋体" w:cs="宋体"/>
          <w:sz w:val="24"/>
          <w:szCs w:val="24"/>
        </w:rPr>
      </w:pPr>
      <w:r>
        <w:rPr>
          <w:rFonts w:hint="eastAsia" w:ascii="宋体" w:hAnsi="宋体" w:cs="宋体"/>
          <w:sz w:val="24"/>
          <w:szCs w:val="24"/>
        </w:rPr>
        <w:t>（四）采购人不得向成交供应商提出超出竞争性比选文件以外的任何要求作为签订合同的条件。</w:t>
      </w:r>
    </w:p>
    <w:p w14:paraId="4347E395">
      <w:pPr>
        <w:spacing w:line="360" w:lineRule="auto"/>
        <w:ind w:firstLine="480" w:firstLineChars="200"/>
        <w:rPr>
          <w:rFonts w:ascii="宋体" w:hAnsi="宋体" w:cs="宋体"/>
          <w:sz w:val="24"/>
          <w:szCs w:val="24"/>
        </w:rPr>
      </w:pPr>
      <w:r>
        <w:rPr>
          <w:rFonts w:hint="eastAsia" w:ascii="宋体" w:hAnsi="宋体" w:cs="宋体"/>
          <w:sz w:val="24"/>
          <w:szCs w:val="24"/>
        </w:rPr>
        <w:t>（五）除不可抗力等因素外，成交通知书发出后，采购人改变成交结果，或者成交供应商拒绝签订政府采购合同的，应当承担相应的法律责任。</w:t>
      </w:r>
    </w:p>
    <w:p w14:paraId="68A91F82">
      <w:pPr>
        <w:pStyle w:val="4"/>
        <w:pageBreakBefore/>
        <w:spacing w:line="360" w:lineRule="auto"/>
        <w:jc w:val="center"/>
        <w:rPr>
          <w:rFonts w:ascii="宋体" w:hAnsi="宋体" w:eastAsia="宋体" w:cs="宋体"/>
          <w:sz w:val="36"/>
          <w:szCs w:val="30"/>
        </w:rPr>
      </w:pPr>
      <w:bookmarkStart w:id="228" w:name="_Toc7523"/>
      <w:r>
        <w:rPr>
          <w:rFonts w:hint="eastAsia" w:ascii="宋体" w:hAnsi="宋体" w:eastAsia="宋体" w:cs="宋体"/>
          <w:sz w:val="36"/>
          <w:szCs w:val="30"/>
        </w:rPr>
        <w:t xml:space="preserve">第六篇  </w:t>
      </w:r>
      <w:bookmarkEnd w:id="224"/>
      <w:bookmarkEnd w:id="225"/>
      <w:r>
        <w:rPr>
          <w:rFonts w:hint="eastAsia" w:ascii="宋体" w:hAnsi="宋体" w:eastAsia="宋体" w:cs="宋体"/>
          <w:sz w:val="36"/>
          <w:szCs w:val="30"/>
        </w:rPr>
        <w:t>合同草案条款</w:t>
      </w:r>
      <w:bookmarkEnd w:id="228"/>
    </w:p>
    <w:p w14:paraId="41B338C2">
      <w:pPr>
        <w:spacing w:line="360" w:lineRule="auto"/>
        <w:jc w:val="center"/>
        <w:rPr>
          <w:rFonts w:ascii="宋体" w:hAnsi="宋体" w:cs="宋体"/>
          <w:b/>
          <w:sz w:val="44"/>
        </w:rPr>
      </w:pPr>
      <w:bookmarkStart w:id="229" w:name="_Hlt41879464"/>
      <w:bookmarkEnd w:id="229"/>
      <w:bookmarkStart w:id="230" w:name="_Toc23764521"/>
      <w:r>
        <w:rPr>
          <w:rFonts w:hint="eastAsia" w:ascii="宋体" w:hAnsi="宋体" w:cs="宋体"/>
          <w:b/>
          <w:sz w:val="44"/>
        </w:rPr>
        <w:t>采购合同</w:t>
      </w:r>
    </w:p>
    <w:p w14:paraId="75E3A51E">
      <w:pPr>
        <w:spacing w:line="360" w:lineRule="auto"/>
        <w:jc w:val="center"/>
        <w:rPr>
          <w:rFonts w:ascii="宋体" w:hAnsi="宋体" w:cs="宋体"/>
        </w:rPr>
      </w:pPr>
      <w:r>
        <w:rPr>
          <w:rFonts w:hint="eastAsia" w:ascii="宋体" w:hAnsi="宋体" w:cs="宋体"/>
        </w:rPr>
        <w:t>（项目编号：     ）</w:t>
      </w:r>
    </w:p>
    <w:p w14:paraId="1A2B76F2">
      <w:pPr>
        <w:spacing w:line="360" w:lineRule="auto"/>
        <w:rPr>
          <w:rFonts w:ascii="宋体" w:hAnsi="宋体" w:cs="宋体"/>
          <w:sz w:val="24"/>
        </w:rPr>
      </w:pPr>
      <w:r>
        <w:rPr>
          <w:rFonts w:hint="eastAsia" w:ascii="宋体" w:hAnsi="宋体" w:cs="宋体"/>
          <w:sz w:val="24"/>
        </w:rPr>
        <w:t>甲方（需方）：___________________________      计价单位：____________</w:t>
      </w:r>
    </w:p>
    <w:p w14:paraId="0AB286FD">
      <w:pPr>
        <w:spacing w:line="360" w:lineRule="auto"/>
        <w:rPr>
          <w:rFonts w:ascii="宋体" w:hAnsi="宋体" w:cs="宋体"/>
          <w:sz w:val="24"/>
        </w:rPr>
      </w:pPr>
      <w:r>
        <w:rPr>
          <w:rFonts w:hint="eastAsia" w:ascii="宋体" w:hAnsi="宋体" w:cs="宋体"/>
          <w:sz w:val="24"/>
        </w:rPr>
        <w:t>乙方（供方）：___________________________      计量单位：_____________</w:t>
      </w:r>
    </w:p>
    <w:p w14:paraId="2017E8EE">
      <w:pPr>
        <w:spacing w:line="360" w:lineRule="auto"/>
        <w:rPr>
          <w:rFonts w:ascii="宋体" w:hAnsi="宋体" w:cs="宋体"/>
          <w:sz w:val="24"/>
        </w:rPr>
      </w:pPr>
    </w:p>
    <w:p w14:paraId="2FB322EE">
      <w:pPr>
        <w:spacing w:line="360" w:lineRule="auto"/>
        <w:rPr>
          <w:rFonts w:ascii="宋体" w:hAnsi="宋体" w:cs="宋体"/>
          <w:sz w:val="24"/>
        </w:rPr>
      </w:pPr>
      <w:r>
        <w:rPr>
          <w:rFonts w:hint="eastAsia" w:ascii="宋体" w:hAnsi="宋体" w:cs="宋体"/>
          <w:sz w:val="24"/>
        </w:rPr>
        <w:t>经双方协商一致，达成以下购销合同：</w:t>
      </w:r>
    </w:p>
    <w:tbl>
      <w:tblPr>
        <w:tblStyle w:val="5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0"/>
        <w:gridCol w:w="1741"/>
        <w:gridCol w:w="984"/>
        <w:gridCol w:w="448"/>
        <w:gridCol w:w="850"/>
        <w:gridCol w:w="1134"/>
        <w:gridCol w:w="1559"/>
        <w:gridCol w:w="1582"/>
      </w:tblGrid>
      <w:tr w14:paraId="0F87E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330" w:type="dxa"/>
            <w:vAlign w:val="center"/>
          </w:tcPr>
          <w:p w14:paraId="5BE1886E">
            <w:pPr>
              <w:suppressAutoHyphens/>
              <w:spacing w:line="240" w:lineRule="atLeast"/>
              <w:jc w:val="center"/>
              <w:rPr>
                <w:rFonts w:ascii="宋体" w:hAnsi="宋体" w:cs="宋体"/>
                <w:sz w:val="21"/>
                <w:szCs w:val="21"/>
              </w:rPr>
            </w:pPr>
            <w:r>
              <w:rPr>
                <w:rFonts w:hint="eastAsia" w:ascii="宋体" w:hAnsi="宋体" w:cs="宋体"/>
                <w:sz w:val="21"/>
                <w:szCs w:val="21"/>
              </w:rPr>
              <w:t>产品名称</w:t>
            </w:r>
          </w:p>
        </w:tc>
        <w:tc>
          <w:tcPr>
            <w:tcW w:w="1741" w:type="dxa"/>
            <w:vAlign w:val="center"/>
          </w:tcPr>
          <w:p w14:paraId="7EF8D76E">
            <w:pPr>
              <w:suppressAutoHyphens/>
              <w:spacing w:line="240" w:lineRule="atLeast"/>
              <w:jc w:val="center"/>
              <w:rPr>
                <w:rFonts w:ascii="宋体" w:hAnsi="宋体" w:cs="宋体"/>
                <w:sz w:val="21"/>
                <w:szCs w:val="21"/>
              </w:rPr>
            </w:pPr>
            <w:r>
              <w:rPr>
                <w:rFonts w:hint="eastAsia" w:ascii="宋体" w:hAnsi="宋体" w:cs="宋体"/>
                <w:sz w:val="21"/>
                <w:szCs w:val="21"/>
              </w:rPr>
              <w:t>规格型号</w:t>
            </w:r>
          </w:p>
        </w:tc>
        <w:tc>
          <w:tcPr>
            <w:tcW w:w="984" w:type="dxa"/>
            <w:vAlign w:val="center"/>
          </w:tcPr>
          <w:p w14:paraId="799B9657">
            <w:pPr>
              <w:suppressAutoHyphens/>
              <w:spacing w:line="240" w:lineRule="atLeast"/>
              <w:jc w:val="center"/>
              <w:rPr>
                <w:rFonts w:ascii="宋体" w:hAnsi="宋体" w:cs="宋体"/>
                <w:sz w:val="21"/>
                <w:szCs w:val="21"/>
              </w:rPr>
            </w:pPr>
            <w:r>
              <w:rPr>
                <w:rFonts w:hint="eastAsia" w:ascii="宋体" w:hAnsi="宋体" w:cs="宋体"/>
                <w:sz w:val="21"/>
                <w:szCs w:val="21"/>
              </w:rPr>
              <w:t>数量</w:t>
            </w:r>
          </w:p>
        </w:tc>
        <w:tc>
          <w:tcPr>
            <w:tcW w:w="1298" w:type="dxa"/>
            <w:gridSpan w:val="2"/>
            <w:vAlign w:val="center"/>
          </w:tcPr>
          <w:p w14:paraId="64519790">
            <w:pPr>
              <w:suppressAutoHyphens/>
              <w:spacing w:line="240" w:lineRule="atLeast"/>
              <w:jc w:val="center"/>
              <w:rPr>
                <w:rFonts w:ascii="宋体" w:hAnsi="宋体" w:cs="宋体"/>
                <w:sz w:val="21"/>
                <w:szCs w:val="21"/>
              </w:rPr>
            </w:pPr>
            <w:r>
              <w:rPr>
                <w:rFonts w:hint="eastAsia" w:ascii="宋体" w:hAnsi="宋体" w:cs="宋体"/>
                <w:sz w:val="21"/>
                <w:szCs w:val="21"/>
              </w:rPr>
              <w:t>综合单价</w:t>
            </w:r>
          </w:p>
        </w:tc>
        <w:tc>
          <w:tcPr>
            <w:tcW w:w="1134" w:type="dxa"/>
            <w:vAlign w:val="center"/>
          </w:tcPr>
          <w:p w14:paraId="7F2D67D1">
            <w:pPr>
              <w:suppressAutoHyphens/>
              <w:spacing w:line="240" w:lineRule="atLeast"/>
              <w:jc w:val="center"/>
              <w:rPr>
                <w:rFonts w:ascii="宋体" w:hAnsi="宋体" w:cs="宋体"/>
                <w:sz w:val="21"/>
                <w:szCs w:val="21"/>
              </w:rPr>
            </w:pPr>
            <w:r>
              <w:rPr>
                <w:rFonts w:hint="eastAsia" w:ascii="宋体" w:hAnsi="宋体" w:cs="宋体"/>
                <w:sz w:val="21"/>
                <w:szCs w:val="21"/>
              </w:rPr>
              <w:t>总价</w:t>
            </w:r>
          </w:p>
        </w:tc>
        <w:tc>
          <w:tcPr>
            <w:tcW w:w="1559" w:type="dxa"/>
            <w:vAlign w:val="center"/>
          </w:tcPr>
          <w:p w14:paraId="2F032E55">
            <w:pPr>
              <w:suppressAutoHyphens/>
              <w:spacing w:line="240" w:lineRule="atLeast"/>
              <w:jc w:val="center"/>
              <w:rPr>
                <w:rFonts w:ascii="宋体" w:hAnsi="宋体" w:cs="宋体"/>
                <w:sz w:val="21"/>
                <w:szCs w:val="21"/>
              </w:rPr>
            </w:pPr>
            <w:r>
              <w:rPr>
                <w:rFonts w:hint="eastAsia" w:ascii="宋体" w:hAnsi="宋体" w:cs="宋体"/>
                <w:sz w:val="21"/>
                <w:szCs w:val="21"/>
              </w:rPr>
              <w:t>交货时间</w:t>
            </w:r>
          </w:p>
        </w:tc>
        <w:tc>
          <w:tcPr>
            <w:tcW w:w="1567" w:type="dxa"/>
            <w:vAlign w:val="center"/>
          </w:tcPr>
          <w:p w14:paraId="76933EAB">
            <w:pPr>
              <w:suppressAutoHyphens/>
              <w:spacing w:line="240" w:lineRule="atLeast"/>
              <w:jc w:val="center"/>
              <w:rPr>
                <w:rFonts w:ascii="宋体" w:hAnsi="宋体" w:cs="宋体"/>
                <w:sz w:val="21"/>
                <w:szCs w:val="21"/>
              </w:rPr>
            </w:pPr>
            <w:r>
              <w:rPr>
                <w:rFonts w:hint="eastAsia" w:ascii="宋体" w:hAnsi="宋体" w:cs="宋体"/>
                <w:sz w:val="21"/>
                <w:szCs w:val="21"/>
              </w:rPr>
              <w:t>交货地点</w:t>
            </w:r>
          </w:p>
        </w:tc>
      </w:tr>
      <w:tr w14:paraId="21BF1A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3447CD6E">
            <w:pPr>
              <w:suppressAutoHyphens/>
              <w:spacing w:line="240" w:lineRule="atLeast"/>
              <w:jc w:val="center"/>
              <w:rPr>
                <w:rFonts w:ascii="宋体" w:hAnsi="宋体" w:cs="宋体"/>
                <w:sz w:val="21"/>
                <w:szCs w:val="21"/>
              </w:rPr>
            </w:pPr>
          </w:p>
        </w:tc>
        <w:tc>
          <w:tcPr>
            <w:tcW w:w="1741" w:type="dxa"/>
            <w:vAlign w:val="center"/>
          </w:tcPr>
          <w:p w14:paraId="569BE21A">
            <w:pPr>
              <w:suppressAutoHyphens/>
              <w:spacing w:line="240" w:lineRule="atLeast"/>
              <w:jc w:val="center"/>
              <w:rPr>
                <w:rFonts w:ascii="宋体" w:hAnsi="宋体" w:cs="宋体"/>
                <w:sz w:val="21"/>
                <w:szCs w:val="21"/>
              </w:rPr>
            </w:pPr>
          </w:p>
        </w:tc>
        <w:tc>
          <w:tcPr>
            <w:tcW w:w="984" w:type="dxa"/>
            <w:vAlign w:val="center"/>
          </w:tcPr>
          <w:p w14:paraId="6DFDA965">
            <w:pPr>
              <w:suppressAutoHyphens/>
              <w:spacing w:line="240" w:lineRule="atLeast"/>
              <w:jc w:val="center"/>
              <w:rPr>
                <w:rFonts w:ascii="宋体" w:hAnsi="宋体" w:cs="宋体"/>
                <w:sz w:val="21"/>
                <w:szCs w:val="21"/>
              </w:rPr>
            </w:pPr>
          </w:p>
        </w:tc>
        <w:tc>
          <w:tcPr>
            <w:tcW w:w="1298" w:type="dxa"/>
            <w:gridSpan w:val="2"/>
            <w:vAlign w:val="center"/>
          </w:tcPr>
          <w:p w14:paraId="0AF84DCF">
            <w:pPr>
              <w:suppressAutoHyphens/>
              <w:spacing w:line="240" w:lineRule="atLeast"/>
              <w:jc w:val="center"/>
              <w:rPr>
                <w:rFonts w:ascii="宋体" w:hAnsi="宋体" w:cs="宋体"/>
                <w:sz w:val="21"/>
                <w:szCs w:val="21"/>
              </w:rPr>
            </w:pPr>
          </w:p>
        </w:tc>
        <w:tc>
          <w:tcPr>
            <w:tcW w:w="1134" w:type="dxa"/>
            <w:vAlign w:val="center"/>
          </w:tcPr>
          <w:p w14:paraId="47C32EB5">
            <w:pPr>
              <w:suppressAutoHyphens/>
              <w:spacing w:line="240" w:lineRule="atLeast"/>
              <w:jc w:val="center"/>
              <w:rPr>
                <w:rFonts w:ascii="宋体" w:hAnsi="宋体" w:cs="宋体"/>
                <w:sz w:val="21"/>
                <w:szCs w:val="21"/>
              </w:rPr>
            </w:pPr>
          </w:p>
        </w:tc>
        <w:tc>
          <w:tcPr>
            <w:tcW w:w="1559" w:type="dxa"/>
            <w:vAlign w:val="center"/>
          </w:tcPr>
          <w:p w14:paraId="2E84D89F">
            <w:pPr>
              <w:suppressAutoHyphens/>
              <w:spacing w:line="240" w:lineRule="atLeast"/>
              <w:jc w:val="center"/>
              <w:rPr>
                <w:rFonts w:ascii="宋体" w:hAnsi="宋体" w:cs="宋体"/>
                <w:sz w:val="21"/>
                <w:szCs w:val="21"/>
              </w:rPr>
            </w:pPr>
          </w:p>
        </w:tc>
        <w:tc>
          <w:tcPr>
            <w:tcW w:w="1567" w:type="dxa"/>
            <w:vAlign w:val="center"/>
          </w:tcPr>
          <w:p w14:paraId="75B6D4E3">
            <w:pPr>
              <w:suppressAutoHyphens/>
              <w:spacing w:line="240" w:lineRule="atLeast"/>
              <w:jc w:val="center"/>
              <w:rPr>
                <w:rFonts w:ascii="宋体" w:hAnsi="宋体" w:cs="宋体"/>
                <w:sz w:val="21"/>
                <w:szCs w:val="21"/>
              </w:rPr>
            </w:pPr>
          </w:p>
        </w:tc>
      </w:tr>
      <w:tr w14:paraId="4D9F3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6AF2E0F0">
            <w:pPr>
              <w:suppressAutoHyphens/>
              <w:spacing w:line="240" w:lineRule="atLeast"/>
              <w:jc w:val="center"/>
              <w:rPr>
                <w:rFonts w:ascii="宋体" w:hAnsi="宋体" w:cs="宋体"/>
                <w:sz w:val="21"/>
                <w:szCs w:val="21"/>
              </w:rPr>
            </w:pPr>
          </w:p>
        </w:tc>
        <w:tc>
          <w:tcPr>
            <w:tcW w:w="1741" w:type="dxa"/>
            <w:vAlign w:val="center"/>
          </w:tcPr>
          <w:p w14:paraId="69221A79">
            <w:pPr>
              <w:suppressAutoHyphens/>
              <w:spacing w:line="240" w:lineRule="atLeast"/>
              <w:jc w:val="center"/>
              <w:rPr>
                <w:rFonts w:ascii="宋体" w:hAnsi="宋体" w:cs="宋体"/>
                <w:sz w:val="21"/>
                <w:szCs w:val="21"/>
              </w:rPr>
            </w:pPr>
          </w:p>
        </w:tc>
        <w:tc>
          <w:tcPr>
            <w:tcW w:w="984" w:type="dxa"/>
            <w:vAlign w:val="center"/>
          </w:tcPr>
          <w:p w14:paraId="75D3F85F">
            <w:pPr>
              <w:suppressAutoHyphens/>
              <w:spacing w:line="240" w:lineRule="atLeast"/>
              <w:jc w:val="center"/>
              <w:rPr>
                <w:rFonts w:ascii="宋体" w:hAnsi="宋体" w:cs="宋体"/>
                <w:sz w:val="21"/>
                <w:szCs w:val="21"/>
              </w:rPr>
            </w:pPr>
          </w:p>
        </w:tc>
        <w:tc>
          <w:tcPr>
            <w:tcW w:w="1298" w:type="dxa"/>
            <w:gridSpan w:val="2"/>
            <w:vAlign w:val="center"/>
          </w:tcPr>
          <w:p w14:paraId="19FA2176">
            <w:pPr>
              <w:suppressAutoHyphens/>
              <w:spacing w:line="240" w:lineRule="atLeast"/>
              <w:jc w:val="center"/>
              <w:rPr>
                <w:rFonts w:ascii="宋体" w:hAnsi="宋体" w:cs="宋体"/>
                <w:sz w:val="21"/>
                <w:szCs w:val="21"/>
              </w:rPr>
            </w:pPr>
          </w:p>
        </w:tc>
        <w:tc>
          <w:tcPr>
            <w:tcW w:w="1134" w:type="dxa"/>
            <w:vAlign w:val="center"/>
          </w:tcPr>
          <w:p w14:paraId="65A2017E">
            <w:pPr>
              <w:suppressAutoHyphens/>
              <w:spacing w:line="240" w:lineRule="atLeast"/>
              <w:jc w:val="center"/>
              <w:rPr>
                <w:rFonts w:ascii="宋体" w:hAnsi="宋体" w:cs="宋体"/>
                <w:sz w:val="21"/>
                <w:szCs w:val="21"/>
              </w:rPr>
            </w:pPr>
          </w:p>
        </w:tc>
        <w:tc>
          <w:tcPr>
            <w:tcW w:w="1559" w:type="dxa"/>
            <w:vAlign w:val="center"/>
          </w:tcPr>
          <w:p w14:paraId="7D6D60F4">
            <w:pPr>
              <w:suppressAutoHyphens/>
              <w:spacing w:line="240" w:lineRule="atLeast"/>
              <w:jc w:val="center"/>
              <w:rPr>
                <w:rFonts w:ascii="宋体" w:hAnsi="宋体" w:cs="宋体"/>
                <w:sz w:val="21"/>
                <w:szCs w:val="21"/>
              </w:rPr>
            </w:pPr>
          </w:p>
        </w:tc>
        <w:tc>
          <w:tcPr>
            <w:tcW w:w="1567" w:type="dxa"/>
            <w:vAlign w:val="center"/>
          </w:tcPr>
          <w:p w14:paraId="2B5F26E5">
            <w:pPr>
              <w:suppressAutoHyphens/>
              <w:spacing w:line="240" w:lineRule="atLeast"/>
              <w:jc w:val="center"/>
              <w:rPr>
                <w:rFonts w:ascii="宋体" w:hAnsi="宋体" w:cs="宋体"/>
                <w:sz w:val="21"/>
                <w:szCs w:val="21"/>
              </w:rPr>
            </w:pPr>
          </w:p>
        </w:tc>
      </w:tr>
      <w:tr w14:paraId="06B94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1B25B5B7">
            <w:pPr>
              <w:suppressAutoHyphens/>
              <w:spacing w:line="240" w:lineRule="atLeast"/>
              <w:jc w:val="center"/>
              <w:rPr>
                <w:rFonts w:ascii="宋体" w:hAnsi="宋体" w:cs="宋体"/>
                <w:sz w:val="21"/>
                <w:szCs w:val="21"/>
              </w:rPr>
            </w:pPr>
          </w:p>
        </w:tc>
        <w:tc>
          <w:tcPr>
            <w:tcW w:w="1741" w:type="dxa"/>
            <w:vAlign w:val="center"/>
          </w:tcPr>
          <w:p w14:paraId="5B3663A3">
            <w:pPr>
              <w:suppressAutoHyphens/>
              <w:spacing w:line="240" w:lineRule="atLeast"/>
              <w:jc w:val="center"/>
              <w:rPr>
                <w:rFonts w:ascii="宋体" w:hAnsi="宋体" w:cs="宋体"/>
                <w:sz w:val="21"/>
                <w:szCs w:val="21"/>
              </w:rPr>
            </w:pPr>
          </w:p>
        </w:tc>
        <w:tc>
          <w:tcPr>
            <w:tcW w:w="984" w:type="dxa"/>
            <w:vAlign w:val="center"/>
          </w:tcPr>
          <w:p w14:paraId="50A4350F">
            <w:pPr>
              <w:suppressAutoHyphens/>
              <w:spacing w:line="240" w:lineRule="atLeast"/>
              <w:jc w:val="center"/>
              <w:rPr>
                <w:rFonts w:ascii="宋体" w:hAnsi="宋体" w:cs="宋体"/>
                <w:sz w:val="21"/>
                <w:szCs w:val="21"/>
              </w:rPr>
            </w:pPr>
          </w:p>
        </w:tc>
        <w:tc>
          <w:tcPr>
            <w:tcW w:w="1298" w:type="dxa"/>
            <w:gridSpan w:val="2"/>
            <w:vAlign w:val="center"/>
          </w:tcPr>
          <w:p w14:paraId="76299392">
            <w:pPr>
              <w:suppressAutoHyphens/>
              <w:spacing w:line="240" w:lineRule="atLeast"/>
              <w:jc w:val="center"/>
              <w:rPr>
                <w:rFonts w:ascii="宋体" w:hAnsi="宋体" w:cs="宋体"/>
                <w:sz w:val="21"/>
                <w:szCs w:val="21"/>
              </w:rPr>
            </w:pPr>
          </w:p>
        </w:tc>
        <w:tc>
          <w:tcPr>
            <w:tcW w:w="1134" w:type="dxa"/>
            <w:vAlign w:val="center"/>
          </w:tcPr>
          <w:p w14:paraId="21DBDB09">
            <w:pPr>
              <w:suppressAutoHyphens/>
              <w:spacing w:line="240" w:lineRule="atLeast"/>
              <w:jc w:val="center"/>
              <w:rPr>
                <w:rFonts w:ascii="宋体" w:hAnsi="宋体" w:cs="宋体"/>
                <w:sz w:val="21"/>
                <w:szCs w:val="21"/>
              </w:rPr>
            </w:pPr>
          </w:p>
        </w:tc>
        <w:tc>
          <w:tcPr>
            <w:tcW w:w="1559" w:type="dxa"/>
            <w:vAlign w:val="center"/>
          </w:tcPr>
          <w:p w14:paraId="045E944A">
            <w:pPr>
              <w:suppressAutoHyphens/>
              <w:spacing w:line="240" w:lineRule="atLeast"/>
              <w:jc w:val="center"/>
              <w:rPr>
                <w:rFonts w:ascii="宋体" w:hAnsi="宋体" w:cs="宋体"/>
                <w:sz w:val="21"/>
                <w:szCs w:val="21"/>
              </w:rPr>
            </w:pPr>
          </w:p>
        </w:tc>
        <w:tc>
          <w:tcPr>
            <w:tcW w:w="1567" w:type="dxa"/>
            <w:vAlign w:val="center"/>
          </w:tcPr>
          <w:p w14:paraId="0C5C3195">
            <w:pPr>
              <w:suppressAutoHyphens/>
              <w:spacing w:line="240" w:lineRule="atLeast"/>
              <w:jc w:val="center"/>
              <w:rPr>
                <w:rFonts w:ascii="宋体" w:hAnsi="宋体" w:cs="宋体"/>
                <w:sz w:val="21"/>
                <w:szCs w:val="21"/>
              </w:rPr>
            </w:pPr>
          </w:p>
        </w:tc>
      </w:tr>
      <w:tr w14:paraId="15BF1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54DE8375">
            <w:pPr>
              <w:suppressAutoHyphens/>
              <w:spacing w:line="240" w:lineRule="atLeast"/>
              <w:jc w:val="center"/>
              <w:rPr>
                <w:rFonts w:ascii="宋体" w:hAnsi="宋体" w:cs="宋体"/>
                <w:sz w:val="21"/>
                <w:szCs w:val="21"/>
              </w:rPr>
            </w:pPr>
          </w:p>
        </w:tc>
        <w:tc>
          <w:tcPr>
            <w:tcW w:w="1741" w:type="dxa"/>
            <w:vAlign w:val="center"/>
          </w:tcPr>
          <w:p w14:paraId="17AF6A26">
            <w:pPr>
              <w:suppressAutoHyphens/>
              <w:spacing w:line="240" w:lineRule="atLeast"/>
              <w:jc w:val="center"/>
              <w:rPr>
                <w:rFonts w:ascii="宋体" w:hAnsi="宋体" w:cs="宋体"/>
                <w:sz w:val="21"/>
                <w:szCs w:val="21"/>
              </w:rPr>
            </w:pPr>
          </w:p>
        </w:tc>
        <w:tc>
          <w:tcPr>
            <w:tcW w:w="984" w:type="dxa"/>
            <w:vAlign w:val="center"/>
          </w:tcPr>
          <w:p w14:paraId="4BFCE2B9">
            <w:pPr>
              <w:suppressAutoHyphens/>
              <w:spacing w:line="240" w:lineRule="atLeast"/>
              <w:jc w:val="center"/>
              <w:rPr>
                <w:rFonts w:ascii="宋体" w:hAnsi="宋体" w:cs="宋体"/>
                <w:sz w:val="21"/>
                <w:szCs w:val="21"/>
              </w:rPr>
            </w:pPr>
          </w:p>
        </w:tc>
        <w:tc>
          <w:tcPr>
            <w:tcW w:w="1298" w:type="dxa"/>
            <w:gridSpan w:val="2"/>
            <w:vAlign w:val="center"/>
          </w:tcPr>
          <w:p w14:paraId="6F352F21">
            <w:pPr>
              <w:suppressAutoHyphens/>
              <w:spacing w:line="240" w:lineRule="atLeast"/>
              <w:jc w:val="center"/>
              <w:rPr>
                <w:rFonts w:ascii="宋体" w:hAnsi="宋体" w:cs="宋体"/>
                <w:sz w:val="21"/>
                <w:szCs w:val="21"/>
              </w:rPr>
            </w:pPr>
          </w:p>
        </w:tc>
        <w:tc>
          <w:tcPr>
            <w:tcW w:w="1134" w:type="dxa"/>
            <w:vAlign w:val="center"/>
          </w:tcPr>
          <w:p w14:paraId="67F04252">
            <w:pPr>
              <w:suppressAutoHyphens/>
              <w:spacing w:line="240" w:lineRule="atLeast"/>
              <w:jc w:val="center"/>
              <w:rPr>
                <w:rFonts w:ascii="宋体" w:hAnsi="宋体" w:cs="宋体"/>
                <w:sz w:val="21"/>
                <w:szCs w:val="21"/>
              </w:rPr>
            </w:pPr>
          </w:p>
        </w:tc>
        <w:tc>
          <w:tcPr>
            <w:tcW w:w="1559" w:type="dxa"/>
            <w:vAlign w:val="center"/>
          </w:tcPr>
          <w:p w14:paraId="0508131B">
            <w:pPr>
              <w:suppressAutoHyphens/>
              <w:spacing w:line="240" w:lineRule="atLeast"/>
              <w:jc w:val="center"/>
              <w:rPr>
                <w:rFonts w:ascii="宋体" w:hAnsi="宋体" w:cs="宋体"/>
                <w:sz w:val="21"/>
                <w:szCs w:val="21"/>
              </w:rPr>
            </w:pPr>
          </w:p>
        </w:tc>
        <w:tc>
          <w:tcPr>
            <w:tcW w:w="1567" w:type="dxa"/>
            <w:vAlign w:val="center"/>
          </w:tcPr>
          <w:p w14:paraId="5BF34D58">
            <w:pPr>
              <w:suppressAutoHyphens/>
              <w:spacing w:line="240" w:lineRule="atLeast"/>
              <w:jc w:val="center"/>
              <w:rPr>
                <w:rFonts w:ascii="宋体" w:hAnsi="宋体" w:cs="宋体"/>
                <w:sz w:val="21"/>
                <w:szCs w:val="21"/>
              </w:rPr>
            </w:pPr>
          </w:p>
        </w:tc>
      </w:tr>
      <w:tr w14:paraId="5D0E4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630DCFD5">
            <w:pPr>
              <w:suppressAutoHyphens/>
              <w:spacing w:line="240" w:lineRule="atLeast"/>
              <w:jc w:val="center"/>
              <w:rPr>
                <w:rFonts w:ascii="宋体" w:hAnsi="宋体" w:cs="宋体"/>
                <w:sz w:val="21"/>
                <w:szCs w:val="21"/>
              </w:rPr>
            </w:pPr>
          </w:p>
        </w:tc>
        <w:tc>
          <w:tcPr>
            <w:tcW w:w="1741" w:type="dxa"/>
            <w:vAlign w:val="center"/>
          </w:tcPr>
          <w:p w14:paraId="2B2F29CD">
            <w:pPr>
              <w:suppressAutoHyphens/>
              <w:spacing w:line="240" w:lineRule="atLeast"/>
              <w:jc w:val="center"/>
              <w:rPr>
                <w:rFonts w:ascii="宋体" w:hAnsi="宋体" w:cs="宋体"/>
                <w:sz w:val="21"/>
                <w:szCs w:val="21"/>
              </w:rPr>
            </w:pPr>
          </w:p>
        </w:tc>
        <w:tc>
          <w:tcPr>
            <w:tcW w:w="984" w:type="dxa"/>
            <w:vAlign w:val="center"/>
          </w:tcPr>
          <w:p w14:paraId="6FC2C47D">
            <w:pPr>
              <w:suppressAutoHyphens/>
              <w:spacing w:line="240" w:lineRule="atLeast"/>
              <w:jc w:val="center"/>
              <w:rPr>
                <w:rFonts w:ascii="宋体" w:hAnsi="宋体" w:cs="宋体"/>
                <w:sz w:val="21"/>
                <w:szCs w:val="21"/>
              </w:rPr>
            </w:pPr>
          </w:p>
        </w:tc>
        <w:tc>
          <w:tcPr>
            <w:tcW w:w="1298" w:type="dxa"/>
            <w:gridSpan w:val="2"/>
            <w:vAlign w:val="center"/>
          </w:tcPr>
          <w:p w14:paraId="29DA10E3">
            <w:pPr>
              <w:suppressAutoHyphens/>
              <w:spacing w:line="240" w:lineRule="atLeast"/>
              <w:jc w:val="center"/>
              <w:rPr>
                <w:rFonts w:ascii="宋体" w:hAnsi="宋体" w:cs="宋体"/>
                <w:sz w:val="21"/>
                <w:szCs w:val="21"/>
              </w:rPr>
            </w:pPr>
          </w:p>
        </w:tc>
        <w:tc>
          <w:tcPr>
            <w:tcW w:w="1134" w:type="dxa"/>
            <w:vAlign w:val="center"/>
          </w:tcPr>
          <w:p w14:paraId="160E0855">
            <w:pPr>
              <w:suppressAutoHyphens/>
              <w:spacing w:line="240" w:lineRule="atLeast"/>
              <w:jc w:val="center"/>
              <w:rPr>
                <w:rFonts w:ascii="宋体" w:hAnsi="宋体" w:cs="宋体"/>
                <w:sz w:val="21"/>
                <w:szCs w:val="21"/>
              </w:rPr>
            </w:pPr>
          </w:p>
        </w:tc>
        <w:tc>
          <w:tcPr>
            <w:tcW w:w="1559" w:type="dxa"/>
            <w:vAlign w:val="center"/>
          </w:tcPr>
          <w:p w14:paraId="68A13C91">
            <w:pPr>
              <w:suppressAutoHyphens/>
              <w:spacing w:line="240" w:lineRule="atLeast"/>
              <w:jc w:val="center"/>
              <w:rPr>
                <w:rFonts w:ascii="宋体" w:hAnsi="宋体" w:cs="宋体"/>
                <w:sz w:val="21"/>
                <w:szCs w:val="21"/>
              </w:rPr>
            </w:pPr>
          </w:p>
        </w:tc>
        <w:tc>
          <w:tcPr>
            <w:tcW w:w="1567" w:type="dxa"/>
            <w:vAlign w:val="center"/>
          </w:tcPr>
          <w:p w14:paraId="65761E5C">
            <w:pPr>
              <w:suppressAutoHyphens/>
              <w:spacing w:line="240" w:lineRule="atLeast"/>
              <w:jc w:val="center"/>
              <w:rPr>
                <w:rFonts w:ascii="宋体" w:hAnsi="宋体" w:cs="宋体"/>
                <w:sz w:val="21"/>
                <w:szCs w:val="21"/>
              </w:rPr>
            </w:pPr>
          </w:p>
        </w:tc>
      </w:tr>
      <w:tr w14:paraId="35A9D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6B19D03C">
            <w:pPr>
              <w:suppressAutoHyphens/>
              <w:spacing w:line="240" w:lineRule="atLeast"/>
              <w:jc w:val="center"/>
              <w:rPr>
                <w:rFonts w:ascii="宋体" w:hAnsi="宋体" w:cs="宋体"/>
                <w:sz w:val="21"/>
                <w:szCs w:val="21"/>
              </w:rPr>
            </w:pPr>
          </w:p>
        </w:tc>
        <w:tc>
          <w:tcPr>
            <w:tcW w:w="1741" w:type="dxa"/>
            <w:vAlign w:val="center"/>
          </w:tcPr>
          <w:p w14:paraId="6B0DF377">
            <w:pPr>
              <w:suppressAutoHyphens/>
              <w:spacing w:line="240" w:lineRule="atLeast"/>
              <w:jc w:val="center"/>
              <w:rPr>
                <w:rFonts w:ascii="宋体" w:hAnsi="宋体" w:cs="宋体"/>
                <w:sz w:val="21"/>
                <w:szCs w:val="21"/>
              </w:rPr>
            </w:pPr>
          </w:p>
        </w:tc>
        <w:tc>
          <w:tcPr>
            <w:tcW w:w="984" w:type="dxa"/>
            <w:vAlign w:val="center"/>
          </w:tcPr>
          <w:p w14:paraId="5019200A">
            <w:pPr>
              <w:suppressAutoHyphens/>
              <w:spacing w:line="240" w:lineRule="atLeast"/>
              <w:jc w:val="center"/>
              <w:rPr>
                <w:rFonts w:ascii="宋体" w:hAnsi="宋体" w:cs="宋体"/>
                <w:sz w:val="21"/>
                <w:szCs w:val="21"/>
              </w:rPr>
            </w:pPr>
          </w:p>
        </w:tc>
        <w:tc>
          <w:tcPr>
            <w:tcW w:w="1298" w:type="dxa"/>
            <w:gridSpan w:val="2"/>
            <w:vAlign w:val="center"/>
          </w:tcPr>
          <w:p w14:paraId="38E25705">
            <w:pPr>
              <w:suppressAutoHyphens/>
              <w:spacing w:line="240" w:lineRule="atLeast"/>
              <w:jc w:val="center"/>
              <w:rPr>
                <w:rFonts w:ascii="宋体" w:hAnsi="宋体" w:cs="宋体"/>
                <w:sz w:val="21"/>
                <w:szCs w:val="21"/>
              </w:rPr>
            </w:pPr>
          </w:p>
        </w:tc>
        <w:tc>
          <w:tcPr>
            <w:tcW w:w="1134" w:type="dxa"/>
            <w:vAlign w:val="center"/>
          </w:tcPr>
          <w:p w14:paraId="74481AEF">
            <w:pPr>
              <w:suppressAutoHyphens/>
              <w:spacing w:line="240" w:lineRule="atLeast"/>
              <w:jc w:val="center"/>
              <w:rPr>
                <w:rFonts w:ascii="宋体" w:hAnsi="宋体" w:cs="宋体"/>
                <w:sz w:val="21"/>
                <w:szCs w:val="21"/>
              </w:rPr>
            </w:pPr>
          </w:p>
        </w:tc>
        <w:tc>
          <w:tcPr>
            <w:tcW w:w="1559" w:type="dxa"/>
            <w:vAlign w:val="center"/>
          </w:tcPr>
          <w:p w14:paraId="14D9EEE6">
            <w:pPr>
              <w:suppressAutoHyphens/>
              <w:spacing w:line="240" w:lineRule="atLeast"/>
              <w:jc w:val="center"/>
              <w:rPr>
                <w:rFonts w:ascii="宋体" w:hAnsi="宋体" w:cs="宋体"/>
                <w:sz w:val="21"/>
                <w:szCs w:val="21"/>
              </w:rPr>
            </w:pPr>
          </w:p>
        </w:tc>
        <w:tc>
          <w:tcPr>
            <w:tcW w:w="1567" w:type="dxa"/>
            <w:vAlign w:val="center"/>
          </w:tcPr>
          <w:p w14:paraId="1F2B91F8">
            <w:pPr>
              <w:suppressAutoHyphens/>
              <w:spacing w:line="240" w:lineRule="atLeast"/>
              <w:jc w:val="center"/>
              <w:rPr>
                <w:rFonts w:ascii="宋体" w:hAnsi="宋体" w:cs="宋体"/>
                <w:sz w:val="21"/>
                <w:szCs w:val="21"/>
              </w:rPr>
            </w:pPr>
          </w:p>
        </w:tc>
      </w:tr>
      <w:tr w14:paraId="128D4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00D93092">
            <w:pPr>
              <w:suppressAutoHyphens/>
              <w:spacing w:line="240" w:lineRule="atLeast"/>
              <w:jc w:val="center"/>
              <w:rPr>
                <w:rFonts w:ascii="宋体" w:hAnsi="宋体" w:cs="宋体"/>
                <w:sz w:val="21"/>
                <w:szCs w:val="21"/>
              </w:rPr>
            </w:pPr>
          </w:p>
        </w:tc>
        <w:tc>
          <w:tcPr>
            <w:tcW w:w="1741" w:type="dxa"/>
            <w:vAlign w:val="center"/>
          </w:tcPr>
          <w:p w14:paraId="43F6E8D2">
            <w:pPr>
              <w:suppressAutoHyphens/>
              <w:spacing w:line="240" w:lineRule="atLeast"/>
              <w:jc w:val="center"/>
              <w:rPr>
                <w:rFonts w:ascii="宋体" w:hAnsi="宋体" w:cs="宋体"/>
                <w:sz w:val="21"/>
                <w:szCs w:val="21"/>
              </w:rPr>
            </w:pPr>
          </w:p>
        </w:tc>
        <w:tc>
          <w:tcPr>
            <w:tcW w:w="984" w:type="dxa"/>
            <w:vAlign w:val="center"/>
          </w:tcPr>
          <w:p w14:paraId="1AAD00DE">
            <w:pPr>
              <w:suppressAutoHyphens/>
              <w:spacing w:line="240" w:lineRule="atLeast"/>
              <w:jc w:val="center"/>
              <w:rPr>
                <w:rFonts w:ascii="宋体" w:hAnsi="宋体" w:cs="宋体"/>
                <w:sz w:val="21"/>
                <w:szCs w:val="21"/>
              </w:rPr>
            </w:pPr>
          </w:p>
        </w:tc>
        <w:tc>
          <w:tcPr>
            <w:tcW w:w="1298" w:type="dxa"/>
            <w:gridSpan w:val="2"/>
            <w:vAlign w:val="center"/>
          </w:tcPr>
          <w:p w14:paraId="21A169FE">
            <w:pPr>
              <w:suppressAutoHyphens/>
              <w:spacing w:line="240" w:lineRule="atLeast"/>
              <w:jc w:val="center"/>
              <w:rPr>
                <w:rFonts w:ascii="宋体" w:hAnsi="宋体" w:cs="宋体"/>
                <w:sz w:val="21"/>
                <w:szCs w:val="21"/>
              </w:rPr>
            </w:pPr>
          </w:p>
        </w:tc>
        <w:tc>
          <w:tcPr>
            <w:tcW w:w="1134" w:type="dxa"/>
            <w:vAlign w:val="center"/>
          </w:tcPr>
          <w:p w14:paraId="46806736">
            <w:pPr>
              <w:suppressAutoHyphens/>
              <w:spacing w:line="240" w:lineRule="atLeast"/>
              <w:jc w:val="center"/>
              <w:rPr>
                <w:rFonts w:ascii="宋体" w:hAnsi="宋体" w:cs="宋体"/>
                <w:sz w:val="21"/>
                <w:szCs w:val="21"/>
              </w:rPr>
            </w:pPr>
          </w:p>
        </w:tc>
        <w:tc>
          <w:tcPr>
            <w:tcW w:w="1559" w:type="dxa"/>
            <w:vAlign w:val="center"/>
          </w:tcPr>
          <w:p w14:paraId="316D01B2">
            <w:pPr>
              <w:suppressAutoHyphens/>
              <w:spacing w:line="240" w:lineRule="atLeast"/>
              <w:jc w:val="center"/>
              <w:rPr>
                <w:rFonts w:ascii="宋体" w:hAnsi="宋体" w:cs="宋体"/>
                <w:sz w:val="21"/>
                <w:szCs w:val="21"/>
              </w:rPr>
            </w:pPr>
          </w:p>
        </w:tc>
        <w:tc>
          <w:tcPr>
            <w:tcW w:w="1567" w:type="dxa"/>
            <w:vAlign w:val="center"/>
          </w:tcPr>
          <w:p w14:paraId="6EE0DB67">
            <w:pPr>
              <w:suppressAutoHyphens/>
              <w:spacing w:line="240" w:lineRule="atLeast"/>
              <w:jc w:val="center"/>
              <w:rPr>
                <w:rFonts w:ascii="宋体" w:hAnsi="宋体" w:cs="宋体"/>
                <w:sz w:val="21"/>
                <w:szCs w:val="21"/>
              </w:rPr>
            </w:pPr>
          </w:p>
        </w:tc>
      </w:tr>
      <w:tr w14:paraId="66035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48F81F79">
            <w:pPr>
              <w:suppressAutoHyphens/>
              <w:spacing w:line="240" w:lineRule="atLeast"/>
              <w:jc w:val="center"/>
              <w:rPr>
                <w:rFonts w:ascii="宋体" w:hAnsi="宋体" w:cs="宋体"/>
                <w:sz w:val="21"/>
                <w:szCs w:val="21"/>
              </w:rPr>
            </w:pPr>
          </w:p>
        </w:tc>
        <w:tc>
          <w:tcPr>
            <w:tcW w:w="1741" w:type="dxa"/>
            <w:vAlign w:val="center"/>
          </w:tcPr>
          <w:p w14:paraId="13B0629E">
            <w:pPr>
              <w:suppressAutoHyphens/>
              <w:spacing w:line="240" w:lineRule="atLeast"/>
              <w:jc w:val="center"/>
              <w:rPr>
                <w:rFonts w:ascii="宋体" w:hAnsi="宋体" w:cs="宋体"/>
                <w:sz w:val="21"/>
                <w:szCs w:val="21"/>
              </w:rPr>
            </w:pPr>
          </w:p>
        </w:tc>
        <w:tc>
          <w:tcPr>
            <w:tcW w:w="984" w:type="dxa"/>
            <w:vAlign w:val="center"/>
          </w:tcPr>
          <w:p w14:paraId="6114CC6B">
            <w:pPr>
              <w:suppressAutoHyphens/>
              <w:spacing w:line="240" w:lineRule="atLeast"/>
              <w:jc w:val="center"/>
              <w:rPr>
                <w:rFonts w:ascii="宋体" w:hAnsi="宋体" w:cs="宋体"/>
                <w:sz w:val="21"/>
                <w:szCs w:val="21"/>
              </w:rPr>
            </w:pPr>
          </w:p>
        </w:tc>
        <w:tc>
          <w:tcPr>
            <w:tcW w:w="1298" w:type="dxa"/>
            <w:gridSpan w:val="2"/>
            <w:vAlign w:val="center"/>
          </w:tcPr>
          <w:p w14:paraId="69F1A5D6">
            <w:pPr>
              <w:suppressAutoHyphens/>
              <w:spacing w:line="240" w:lineRule="atLeast"/>
              <w:jc w:val="center"/>
              <w:rPr>
                <w:rFonts w:ascii="宋体" w:hAnsi="宋体" w:cs="宋体"/>
                <w:sz w:val="21"/>
                <w:szCs w:val="21"/>
              </w:rPr>
            </w:pPr>
          </w:p>
        </w:tc>
        <w:tc>
          <w:tcPr>
            <w:tcW w:w="1134" w:type="dxa"/>
            <w:vAlign w:val="center"/>
          </w:tcPr>
          <w:p w14:paraId="5BA2F3EA">
            <w:pPr>
              <w:suppressAutoHyphens/>
              <w:spacing w:line="240" w:lineRule="atLeast"/>
              <w:jc w:val="center"/>
              <w:rPr>
                <w:rFonts w:ascii="宋体" w:hAnsi="宋体" w:cs="宋体"/>
                <w:sz w:val="21"/>
                <w:szCs w:val="21"/>
              </w:rPr>
            </w:pPr>
          </w:p>
        </w:tc>
        <w:tc>
          <w:tcPr>
            <w:tcW w:w="1559" w:type="dxa"/>
            <w:vAlign w:val="center"/>
          </w:tcPr>
          <w:p w14:paraId="3C4ECED0">
            <w:pPr>
              <w:suppressAutoHyphens/>
              <w:spacing w:line="240" w:lineRule="atLeast"/>
              <w:jc w:val="center"/>
              <w:rPr>
                <w:rFonts w:ascii="宋体" w:hAnsi="宋体" w:cs="宋体"/>
                <w:sz w:val="21"/>
                <w:szCs w:val="21"/>
              </w:rPr>
            </w:pPr>
          </w:p>
        </w:tc>
        <w:tc>
          <w:tcPr>
            <w:tcW w:w="1567" w:type="dxa"/>
            <w:vAlign w:val="center"/>
          </w:tcPr>
          <w:p w14:paraId="51B035DA">
            <w:pPr>
              <w:suppressAutoHyphens/>
              <w:spacing w:line="240" w:lineRule="atLeast"/>
              <w:jc w:val="center"/>
              <w:rPr>
                <w:rFonts w:ascii="宋体" w:hAnsi="宋体" w:cs="宋体"/>
                <w:sz w:val="21"/>
                <w:szCs w:val="21"/>
              </w:rPr>
            </w:pPr>
          </w:p>
        </w:tc>
      </w:tr>
      <w:tr w14:paraId="69470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613" w:type="dxa"/>
            <w:gridSpan w:val="8"/>
            <w:vAlign w:val="center"/>
          </w:tcPr>
          <w:p w14:paraId="09C667C6">
            <w:pPr>
              <w:suppressAutoHyphens/>
              <w:spacing w:line="240" w:lineRule="atLeast"/>
              <w:rPr>
                <w:rFonts w:ascii="宋体" w:hAnsi="宋体" w:cs="宋体"/>
                <w:sz w:val="21"/>
                <w:szCs w:val="21"/>
              </w:rPr>
            </w:pPr>
            <w:r>
              <w:rPr>
                <w:rFonts w:hint="eastAsia" w:ascii="宋体" w:hAnsi="宋体" w:cs="宋体"/>
                <w:sz w:val="21"/>
                <w:szCs w:val="21"/>
              </w:rPr>
              <w:t>合计人民币（小写）：</w:t>
            </w:r>
          </w:p>
        </w:tc>
      </w:tr>
      <w:tr w14:paraId="24890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613" w:type="dxa"/>
            <w:gridSpan w:val="8"/>
            <w:vAlign w:val="center"/>
          </w:tcPr>
          <w:p w14:paraId="71DF36E7">
            <w:pPr>
              <w:suppressAutoHyphens/>
              <w:spacing w:line="240" w:lineRule="atLeast"/>
              <w:rPr>
                <w:rFonts w:ascii="宋体" w:hAnsi="宋体" w:cs="宋体"/>
                <w:sz w:val="21"/>
                <w:szCs w:val="21"/>
              </w:rPr>
            </w:pPr>
            <w:r>
              <w:rPr>
                <w:rFonts w:hint="eastAsia" w:ascii="宋体" w:hAnsi="宋体" w:cs="宋体"/>
                <w:sz w:val="21"/>
                <w:szCs w:val="21"/>
              </w:rPr>
              <w:t>合计人民币（大写）：</w:t>
            </w:r>
          </w:p>
        </w:tc>
      </w:tr>
      <w:tr w14:paraId="1988A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52" w:hRule="atLeast"/>
        </w:trPr>
        <w:tc>
          <w:tcPr>
            <w:tcW w:w="9613" w:type="dxa"/>
            <w:gridSpan w:val="8"/>
          </w:tcPr>
          <w:p w14:paraId="55076109">
            <w:pPr>
              <w:suppressAutoHyphens/>
              <w:spacing w:line="240" w:lineRule="atLeast"/>
              <w:rPr>
                <w:rFonts w:ascii="宋体" w:hAnsi="宋体" w:cs="宋体"/>
                <w:sz w:val="21"/>
                <w:szCs w:val="21"/>
              </w:rPr>
            </w:pPr>
            <w:r>
              <w:rPr>
                <w:rFonts w:hint="eastAsia" w:ascii="宋体" w:hAnsi="宋体" w:cs="宋体"/>
                <w:sz w:val="21"/>
                <w:szCs w:val="21"/>
              </w:rPr>
              <w:t>一、质量要求和技术标准。供方提供的商品必须是全新的，完全符合国家有关技术标准，供方的质量保证及售后服务承诺如下：</w:t>
            </w:r>
          </w:p>
          <w:p w14:paraId="265AF0D1">
            <w:pPr>
              <w:suppressAutoHyphens/>
              <w:spacing w:line="240" w:lineRule="atLeast"/>
              <w:rPr>
                <w:rFonts w:ascii="宋体" w:hAnsi="宋体" w:cs="宋体"/>
                <w:sz w:val="21"/>
                <w:szCs w:val="21"/>
              </w:rPr>
            </w:pPr>
            <w:r>
              <w:rPr>
                <w:rFonts w:hint="eastAsia" w:ascii="宋体" w:hAnsi="宋体" w:cs="宋体"/>
                <w:sz w:val="21"/>
                <w:szCs w:val="21"/>
              </w:rPr>
              <w:t>1、质保期限：</w:t>
            </w:r>
          </w:p>
          <w:p w14:paraId="373A0B0B">
            <w:pPr>
              <w:suppressAutoHyphens/>
              <w:spacing w:line="240" w:lineRule="atLeast"/>
              <w:rPr>
                <w:rFonts w:ascii="宋体" w:hAnsi="宋体" w:cs="宋体"/>
                <w:sz w:val="21"/>
                <w:szCs w:val="21"/>
              </w:rPr>
            </w:pPr>
            <w:r>
              <w:rPr>
                <w:rFonts w:hint="eastAsia" w:ascii="宋体" w:hAnsi="宋体" w:cs="宋体"/>
                <w:sz w:val="21"/>
                <w:szCs w:val="21"/>
              </w:rPr>
              <w:t>2、保修范围：</w:t>
            </w:r>
          </w:p>
          <w:p w14:paraId="7EDE361F">
            <w:pPr>
              <w:suppressAutoHyphens/>
              <w:spacing w:line="240" w:lineRule="atLeast"/>
              <w:rPr>
                <w:rFonts w:ascii="宋体" w:hAnsi="宋体" w:cs="宋体"/>
                <w:sz w:val="21"/>
                <w:szCs w:val="21"/>
              </w:rPr>
            </w:pPr>
            <w:r>
              <w:rPr>
                <w:rFonts w:hint="eastAsia" w:ascii="宋体" w:hAnsi="宋体" w:cs="宋体"/>
                <w:sz w:val="21"/>
                <w:szCs w:val="21"/>
              </w:rPr>
              <w:t>3、服务措施：</w:t>
            </w:r>
          </w:p>
          <w:p w14:paraId="3B93ECA0">
            <w:pPr>
              <w:suppressAutoHyphens/>
              <w:spacing w:line="240" w:lineRule="atLeast"/>
              <w:rPr>
                <w:rFonts w:ascii="宋体" w:hAnsi="宋体" w:cs="宋体"/>
                <w:sz w:val="21"/>
                <w:szCs w:val="21"/>
              </w:rPr>
            </w:pPr>
            <w:r>
              <w:rPr>
                <w:rFonts w:hint="eastAsia" w:ascii="宋体" w:hAnsi="宋体" w:cs="宋体"/>
                <w:sz w:val="21"/>
                <w:szCs w:val="21"/>
              </w:rPr>
              <w:t>4、质保期后服务：</w:t>
            </w:r>
          </w:p>
        </w:tc>
      </w:tr>
      <w:tr w14:paraId="754FE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3" w:hRule="atLeast"/>
        </w:trPr>
        <w:tc>
          <w:tcPr>
            <w:tcW w:w="9613" w:type="dxa"/>
            <w:gridSpan w:val="8"/>
          </w:tcPr>
          <w:p w14:paraId="26E9EB88">
            <w:pPr>
              <w:suppressAutoHyphens/>
              <w:spacing w:line="240" w:lineRule="atLeast"/>
              <w:rPr>
                <w:rFonts w:ascii="宋体" w:hAnsi="宋体" w:cs="宋体"/>
                <w:sz w:val="21"/>
                <w:szCs w:val="21"/>
              </w:rPr>
            </w:pPr>
            <w:r>
              <w:rPr>
                <w:rFonts w:hint="eastAsia" w:ascii="宋体" w:hAnsi="宋体" w:cs="宋体"/>
                <w:sz w:val="21"/>
                <w:szCs w:val="21"/>
              </w:rPr>
              <w:t>二、随机备品、附件、工具数量及供应方法：</w:t>
            </w:r>
          </w:p>
        </w:tc>
      </w:tr>
      <w:tr w14:paraId="49E5D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1" w:hRule="atLeast"/>
        </w:trPr>
        <w:tc>
          <w:tcPr>
            <w:tcW w:w="9613" w:type="dxa"/>
            <w:gridSpan w:val="8"/>
          </w:tcPr>
          <w:p w14:paraId="45B75533">
            <w:pPr>
              <w:suppressAutoHyphens/>
              <w:spacing w:line="240" w:lineRule="atLeast"/>
              <w:rPr>
                <w:rFonts w:ascii="宋体" w:hAnsi="宋体" w:cs="宋体"/>
                <w:sz w:val="21"/>
                <w:szCs w:val="21"/>
              </w:rPr>
            </w:pPr>
            <w:r>
              <w:rPr>
                <w:rFonts w:hint="eastAsia" w:ascii="宋体" w:hAnsi="宋体" w:cs="宋体"/>
                <w:sz w:val="21"/>
                <w:szCs w:val="21"/>
              </w:rPr>
              <w:t>三、交货方式：</w:t>
            </w:r>
          </w:p>
        </w:tc>
      </w:tr>
      <w:tr w14:paraId="43F7E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2" w:hRule="atLeast"/>
        </w:trPr>
        <w:tc>
          <w:tcPr>
            <w:tcW w:w="9628" w:type="dxa"/>
            <w:gridSpan w:val="8"/>
          </w:tcPr>
          <w:p w14:paraId="6A6E31C5">
            <w:pPr>
              <w:suppressAutoHyphens/>
              <w:spacing w:line="240" w:lineRule="atLeast"/>
              <w:rPr>
                <w:rFonts w:ascii="宋体" w:hAnsi="宋体" w:cs="宋体"/>
                <w:sz w:val="21"/>
                <w:szCs w:val="21"/>
              </w:rPr>
            </w:pPr>
            <w:r>
              <w:rPr>
                <w:rFonts w:hint="eastAsia" w:ascii="宋体" w:hAnsi="宋体" w:cs="宋体"/>
                <w:sz w:val="21"/>
                <w:szCs w:val="21"/>
              </w:rPr>
              <w:t>四、验收标准、方法：</w:t>
            </w:r>
          </w:p>
          <w:p w14:paraId="3BE22B97">
            <w:pPr>
              <w:suppressAutoHyphens/>
              <w:spacing w:line="240" w:lineRule="atLeast"/>
              <w:rPr>
                <w:rFonts w:ascii="宋体" w:hAnsi="宋体" w:cs="宋体"/>
                <w:sz w:val="21"/>
                <w:szCs w:val="21"/>
              </w:rPr>
            </w:pPr>
            <w:r>
              <w:rPr>
                <w:rFonts w:hint="eastAsia" w:ascii="宋体" w:hAnsi="宋体" w:cs="宋体"/>
                <w:sz w:val="21"/>
                <w:szCs w:val="21"/>
              </w:rPr>
              <w:t>如有异议，请于      日内提出。</w:t>
            </w:r>
          </w:p>
        </w:tc>
      </w:tr>
      <w:tr w14:paraId="50401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trPr>
        <w:tc>
          <w:tcPr>
            <w:tcW w:w="9628" w:type="dxa"/>
            <w:gridSpan w:val="8"/>
          </w:tcPr>
          <w:p w14:paraId="53BC3EA7">
            <w:pPr>
              <w:suppressAutoHyphens/>
              <w:spacing w:line="240" w:lineRule="atLeast"/>
              <w:rPr>
                <w:rFonts w:ascii="宋体" w:hAnsi="宋体" w:cs="宋体"/>
                <w:sz w:val="21"/>
                <w:szCs w:val="21"/>
              </w:rPr>
            </w:pPr>
            <w:r>
              <w:rPr>
                <w:rFonts w:hint="eastAsia" w:ascii="宋体" w:hAnsi="宋体" w:cs="宋体"/>
                <w:sz w:val="21"/>
                <w:szCs w:val="21"/>
              </w:rPr>
              <w:t>五、履约保证金：</w:t>
            </w:r>
          </w:p>
          <w:p w14:paraId="4D62C039">
            <w:pPr>
              <w:suppressAutoHyphens/>
              <w:spacing w:line="240" w:lineRule="atLeast"/>
              <w:rPr>
                <w:rFonts w:ascii="宋体" w:hAnsi="宋体" w:cs="宋体"/>
                <w:sz w:val="21"/>
                <w:szCs w:val="21"/>
              </w:rPr>
            </w:pPr>
          </w:p>
        </w:tc>
      </w:tr>
      <w:tr w14:paraId="3588B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trPr>
        <w:tc>
          <w:tcPr>
            <w:tcW w:w="9628" w:type="dxa"/>
            <w:gridSpan w:val="8"/>
          </w:tcPr>
          <w:p w14:paraId="262D8D5E">
            <w:pPr>
              <w:suppressAutoHyphens/>
              <w:spacing w:line="240" w:lineRule="atLeast"/>
              <w:rPr>
                <w:rFonts w:ascii="宋体" w:hAnsi="宋体" w:cs="宋体"/>
                <w:sz w:val="21"/>
                <w:szCs w:val="21"/>
              </w:rPr>
            </w:pPr>
            <w:r>
              <w:rPr>
                <w:rFonts w:hint="eastAsia" w:ascii="宋体" w:hAnsi="宋体" w:cs="宋体"/>
                <w:sz w:val="21"/>
                <w:szCs w:val="21"/>
              </w:rPr>
              <w:t>六、付款方式：</w:t>
            </w:r>
          </w:p>
          <w:p w14:paraId="2FCD658D">
            <w:pPr>
              <w:suppressAutoHyphens/>
              <w:spacing w:line="240" w:lineRule="atLeast"/>
              <w:rPr>
                <w:rFonts w:ascii="宋体" w:hAnsi="宋体" w:cs="宋体"/>
                <w:sz w:val="21"/>
                <w:szCs w:val="21"/>
              </w:rPr>
            </w:pPr>
          </w:p>
        </w:tc>
      </w:tr>
      <w:tr w14:paraId="20A29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trPr>
        <w:tc>
          <w:tcPr>
            <w:tcW w:w="9628" w:type="dxa"/>
            <w:gridSpan w:val="8"/>
          </w:tcPr>
          <w:p w14:paraId="15C266E8">
            <w:pPr>
              <w:suppressAutoHyphens/>
              <w:spacing w:line="240" w:lineRule="atLeast"/>
              <w:rPr>
                <w:rFonts w:hint="eastAsia" w:ascii="宋体" w:hAnsi="宋体" w:cs="宋体"/>
                <w:color w:val="auto"/>
                <w:sz w:val="24"/>
                <w:szCs w:val="24"/>
              </w:rPr>
            </w:pPr>
            <w:r>
              <w:rPr>
                <w:rFonts w:hint="eastAsia" w:ascii="宋体" w:hAnsi="宋体" w:cs="宋体"/>
                <w:color w:val="auto"/>
                <w:sz w:val="24"/>
                <w:szCs w:val="24"/>
                <w:lang w:val="en-US" w:eastAsia="zh-CN"/>
              </w:rPr>
              <w:t>七、结算方式：</w:t>
            </w:r>
          </w:p>
          <w:p w14:paraId="2BB2EAA4">
            <w:pPr>
              <w:snapToGrid w:val="0"/>
              <w:spacing w:line="360" w:lineRule="auto"/>
              <w:ind w:firstLine="480" w:firstLineChars="200"/>
              <w:rPr>
                <w:rFonts w:ascii="宋体" w:hAnsi="宋体" w:cs="宋体"/>
                <w:sz w:val="21"/>
                <w:szCs w:val="21"/>
              </w:rPr>
            </w:pPr>
            <w:r>
              <w:rPr>
                <w:rFonts w:hint="eastAsia" w:ascii="宋体" w:hAnsi="宋体" w:cs="宋体"/>
                <w:color w:val="auto"/>
                <w:sz w:val="24"/>
                <w:szCs w:val="24"/>
              </w:rPr>
              <w:t>结算总价=</w:t>
            </w:r>
            <w:r>
              <w:rPr>
                <w:rFonts w:hint="eastAsia" w:ascii="宋体" w:hAnsi="宋体" w:cs="宋体"/>
                <w:color w:val="auto"/>
                <w:sz w:val="24"/>
                <w:szCs w:val="24"/>
                <w:lang w:val="en-US" w:eastAsia="zh-CN"/>
              </w:rPr>
              <w:t>合同单价</w:t>
            </w:r>
            <w:r>
              <w:rPr>
                <w:rFonts w:hint="eastAsia" w:ascii="宋体" w:hAnsi="宋体" w:cs="宋体"/>
                <w:color w:val="auto"/>
                <w:sz w:val="24"/>
                <w:szCs w:val="24"/>
              </w:rPr>
              <w:t>*实际供货数量（结算金额不能超过合同金额）</w:t>
            </w:r>
          </w:p>
        </w:tc>
      </w:tr>
      <w:tr w14:paraId="5196E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trPr>
        <w:tc>
          <w:tcPr>
            <w:tcW w:w="9628" w:type="dxa"/>
            <w:gridSpan w:val="8"/>
          </w:tcPr>
          <w:p w14:paraId="777F3BE4">
            <w:pPr>
              <w:suppressAutoHyphens/>
              <w:spacing w:line="240" w:lineRule="atLeast"/>
              <w:rPr>
                <w:rFonts w:ascii="宋体" w:hAnsi="宋体" w:cs="宋体"/>
                <w:sz w:val="21"/>
                <w:szCs w:val="21"/>
              </w:rPr>
            </w:pPr>
            <w:r>
              <w:rPr>
                <w:rFonts w:hint="eastAsia" w:ascii="宋体" w:hAnsi="宋体" w:cs="宋体"/>
                <w:sz w:val="21"/>
                <w:szCs w:val="21"/>
                <w:lang w:val="en-US" w:eastAsia="zh-CN"/>
              </w:rPr>
              <w:t>八</w:t>
            </w:r>
            <w:r>
              <w:rPr>
                <w:rFonts w:hint="eastAsia" w:ascii="宋体" w:hAnsi="宋体" w:cs="宋体"/>
                <w:sz w:val="21"/>
                <w:szCs w:val="21"/>
              </w:rPr>
              <w:t>、违约责任：</w:t>
            </w:r>
          </w:p>
          <w:p w14:paraId="094F0BB8">
            <w:pPr>
              <w:suppressAutoHyphens/>
              <w:spacing w:line="240" w:lineRule="atLeast"/>
              <w:rPr>
                <w:rFonts w:ascii="宋体" w:hAnsi="宋体" w:cs="宋体"/>
                <w:sz w:val="21"/>
                <w:szCs w:val="21"/>
              </w:rPr>
            </w:pPr>
            <w:r>
              <w:rPr>
                <w:rFonts w:hint="eastAsia" w:ascii="宋体" w:hAnsi="宋体" w:cs="宋体"/>
                <w:sz w:val="21"/>
                <w:szCs w:val="21"/>
              </w:rPr>
              <w:t>按《中华人民共和国民法典》、《中华人民共和国政府采购法》执行，或按双方约定。（采购人应按项目实际情况完整填写）</w:t>
            </w:r>
          </w:p>
        </w:tc>
      </w:tr>
      <w:tr w14:paraId="2203D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1" w:hRule="atLeast"/>
        </w:trPr>
        <w:tc>
          <w:tcPr>
            <w:tcW w:w="9628" w:type="dxa"/>
            <w:gridSpan w:val="8"/>
          </w:tcPr>
          <w:p w14:paraId="1F059556">
            <w:pPr>
              <w:suppressAutoHyphens/>
              <w:spacing w:line="240" w:lineRule="atLeast"/>
              <w:rPr>
                <w:rFonts w:ascii="宋体" w:hAnsi="宋体" w:cs="宋体"/>
                <w:sz w:val="21"/>
                <w:szCs w:val="21"/>
              </w:rPr>
            </w:pPr>
            <w:r>
              <w:rPr>
                <w:rFonts w:hint="eastAsia" w:ascii="宋体" w:hAnsi="宋体" w:cs="宋体"/>
                <w:sz w:val="21"/>
                <w:szCs w:val="21"/>
                <w:lang w:val="en-US" w:eastAsia="zh-CN"/>
              </w:rPr>
              <w:t>九</w:t>
            </w:r>
            <w:r>
              <w:rPr>
                <w:rFonts w:hint="eastAsia" w:ascii="宋体" w:hAnsi="宋体" w:cs="宋体"/>
                <w:sz w:val="21"/>
                <w:szCs w:val="21"/>
              </w:rPr>
              <w:t>、其他约定事项：</w:t>
            </w:r>
          </w:p>
          <w:p w14:paraId="260AB46B">
            <w:pPr>
              <w:suppressAutoHyphens/>
              <w:spacing w:line="240" w:lineRule="atLeast"/>
              <w:rPr>
                <w:rFonts w:ascii="宋体" w:hAnsi="宋体" w:cs="宋体"/>
                <w:sz w:val="21"/>
                <w:szCs w:val="21"/>
                <w:highlight w:val="yellow"/>
              </w:rPr>
            </w:pPr>
            <w:r>
              <w:rPr>
                <w:rFonts w:hint="eastAsia" w:ascii="宋体" w:hAnsi="宋体" w:cs="宋体"/>
                <w:sz w:val="21"/>
                <w:szCs w:val="21"/>
              </w:rPr>
              <w:t>1.本次合同金额暂定49.5万元</w:t>
            </w:r>
            <w:r>
              <w:rPr>
                <w:rFonts w:hint="eastAsia" w:ascii="宋体" w:hAnsi="宋体" w:cs="宋体"/>
                <w:sz w:val="21"/>
                <w:szCs w:val="21"/>
                <w:lang w:val="en-US" w:eastAsia="zh-CN"/>
              </w:rPr>
              <w:t>*折扣率</w:t>
            </w:r>
            <w:r>
              <w:rPr>
                <w:rFonts w:hint="eastAsia" w:ascii="宋体" w:hAnsi="宋体" w:cs="宋体"/>
                <w:sz w:val="21"/>
                <w:szCs w:val="21"/>
              </w:rPr>
              <w:t>且经买方最终验收合格，即合同供货部分履约完成，合同自动终止。</w:t>
            </w:r>
          </w:p>
          <w:p w14:paraId="6065233E">
            <w:pPr>
              <w:suppressAutoHyphens/>
              <w:spacing w:line="240" w:lineRule="atLeast"/>
              <w:rPr>
                <w:rFonts w:ascii="宋体" w:hAnsi="宋体" w:cs="宋体"/>
                <w:sz w:val="21"/>
                <w:szCs w:val="21"/>
              </w:rPr>
            </w:pPr>
            <w:r>
              <w:rPr>
                <w:rFonts w:hint="eastAsia" w:ascii="宋体" w:hAnsi="宋体" w:cs="宋体"/>
                <w:sz w:val="21"/>
                <w:szCs w:val="21"/>
              </w:rPr>
              <w:t>2.招标文件及其澄清文件、投标文件和承诺是本合同不可分割的部分。</w:t>
            </w:r>
          </w:p>
          <w:p w14:paraId="37842D39">
            <w:pPr>
              <w:suppressAutoHyphens/>
              <w:spacing w:line="240" w:lineRule="atLeast"/>
              <w:rPr>
                <w:rFonts w:ascii="宋体" w:hAnsi="宋体" w:cs="宋体"/>
                <w:sz w:val="21"/>
                <w:szCs w:val="21"/>
              </w:rPr>
            </w:pPr>
            <w:r>
              <w:rPr>
                <w:rFonts w:hint="eastAsia" w:ascii="宋体" w:hAnsi="宋体" w:cs="宋体"/>
                <w:sz w:val="21"/>
                <w:szCs w:val="21"/>
              </w:rPr>
              <w:t>3.本合同如发生争议由双方协商解决，协商不成向重庆仲裁委员会提请仲裁。</w:t>
            </w:r>
          </w:p>
          <w:p w14:paraId="6878DA80">
            <w:pPr>
              <w:suppressAutoHyphens/>
              <w:spacing w:line="240" w:lineRule="atLeast"/>
              <w:rPr>
                <w:rFonts w:ascii="宋体" w:hAnsi="宋体" w:cs="宋体"/>
                <w:sz w:val="21"/>
                <w:szCs w:val="21"/>
              </w:rPr>
            </w:pPr>
            <w:r>
              <w:rPr>
                <w:rFonts w:hint="eastAsia" w:ascii="宋体" w:hAnsi="宋体" w:cs="宋体"/>
                <w:sz w:val="21"/>
                <w:szCs w:val="21"/>
              </w:rPr>
              <w:t>4.本合同一式__份， 需方__份，供方__份，具备同等法律效力。</w:t>
            </w:r>
          </w:p>
          <w:p w14:paraId="2E25F770">
            <w:pPr>
              <w:suppressAutoHyphens/>
              <w:spacing w:line="240" w:lineRule="atLeast"/>
              <w:rPr>
                <w:rFonts w:ascii="宋体" w:hAnsi="宋体" w:cs="宋体"/>
                <w:sz w:val="21"/>
                <w:szCs w:val="21"/>
              </w:rPr>
            </w:pPr>
            <w:r>
              <w:rPr>
                <w:rFonts w:hint="eastAsia" w:ascii="宋体" w:hAnsi="宋体" w:cs="宋体"/>
                <w:sz w:val="21"/>
                <w:szCs w:val="21"/>
              </w:rPr>
              <w:t>5.其他：</w:t>
            </w:r>
          </w:p>
        </w:tc>
      </w:tr>
      <w:tr w14:paraId="32AD0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8" w:hRule="atLeast"/>
        </w:trPr>
        <w:tc>
          <w:tcPr>
            <w:tcW w:w="4503" w:type="dxa"/>
            <w:gridSpan w:val="4"/>
          </w:tcPr>
          <w:p w14:paraId="040C3854">
            <w:pPr>
              <w:suppressAutoHyphens/>
              <w:spacing w:line="240" w:lineRule="atLeast"/>
              <w:rPr>
                <w:rFonts w:ascii="宋体" w:hAnsi="宋体" w:cs="宋体"/>
                <w:sz w:val="21"/>
                <w:szCs w:val="21"/>
              </w:rPr>
            </w:pPr>
            <w:r>
              <w:rPr>
                <w:rFonts w:hint="eastAsia" w:ascii="宋体" w:hAnsi="宋体" w:cs="宋体"/>
                <w:sz w:val="21"/>
                <w:szCs w:val="21"/>
              </w:rPr>
              <w:t>需方：</w:t>
            </w:r>
          </w:p>
          <w:p w14:paraId="36812AF4">
            <w:pPr>
              <w:suppressAutoHyphens/>
              <w:spacing w:line="240" w:lineRule="atLeast"/>
              <w:rPr>
                <w:rFonts w:ascii="宋体" w:hAnsi="宋体" w:cs="宋体"/>
                <w:sz w:val="21"/>
                <w:szCs w:val="21"/>
              </w:rPr>
            </w:pPr>
            <w:r>
              <w:rPr>
                <w:rFonts w:hint="eastAsia" w:ascii="宋体" w:hAnsi="宋体" w:cs="宋体"/>
                <w:sz w:val="21"/>
                <w:szCs w:val="21"/>
              </w:rPr>
              <w:t>地址：</w:t>
            </w:r>
          </w:p>
          <w:p w14:paraId="05A038CE">
            <w:pPr>
              <w:suppressAutoHyphens/>
              <w:spacing w:line="240" w:lineRule="atLeast"/>
              <w:rPr>
                <w:rFonts w:ascii="宋体" w:hAnsi="宋体" w:cs="宋体"/>
                <w:sz w:val="21"/>
                <w:szCs w:val="21"/>
              </w:rPr>
            </w:pPr>
            <w:r>
              <w:rPr>
                <w:rFonts w:hint="eastAsia" w:ascii="宋体" w:hAnsi="宋体" w:cs="宋体"/>
                <w:sz w:val="21"/>
                <w:szCs w:val="21"/>
              </w:rPr>
              <w:t>联系电话：</w:t>
            </w:r>
          </w:p>
          <w:p w14:paraId="6C3E98CD">
            <w:pPr>
              <w:suppressAutoHyphens/>
              <w:spacing w:line="240" w:lineRule="atLeast"/>
              <w:rPr>
                <w:rFonts w:ascii="宋体" w:hAnsi="宋体" w:cs="宋体"/>
                <w:sz w:val="21"/>
                <w:szCs w:val="21"/>
              </w:rPr>
            </w:pPr>
            <w:r>
              <w:rPr>
                <w:rFonts w:hint="eastAsia" w:ascii="宋体" w:hAnsi="宋体" w:cs="宋体"/>
                <w:sz w:val="21"/>
                <w:szCs w:val="21"/>
              </w:rPr>
              <w:t>授权代表：</w:t>
            </w:r>
          </w:p>
        </w:tc>
        <w:tc>
          <w:tcPr>
            <w:tcW w:w="5125" w:type="dxa"/>
            <w:gridSpan w:val="4"/>
          </w:tcPr>
          <w:p w14:paraId="459C63E6">
            <w:pPr>
              <w:suppressAutoHyphens/>
              <w:spacing w:line="240" w:lineRule="atLeast"/>
              <w:rPr>
                <w:rFonts w:ascii="宋体" w:hAnsi="宋体" w:cs="宋体"/>
                <w:sz w:val="21"/>
                <w:szCs w:val="21"/>
              </w:rPr>
            </w:pPr>
            <w:r>
              <w:rPr>
                <w:rFonts w:hint="eastAsia" w:ascii="宋体" w:hAnsi="宋体" w:cs="宋体"/>
                <w:sz w:val="21"/>
                <w:szCs w:val="21"/>
              </w:rPr>
              <w:t>供方：</w:t>
            </w:r>
          </w:p>
          <w:p w14:paraId="71473F48">
            <w:pPr>
              <w:suppressAutoHyphens/>
              <w:spacing w:line="240" w:lineRule="atLeast"/>
              <w:rPr>
                <w:rFonts w:ascii="宋体" w:hAnsi="宋体" w:cs="宋体"/>
                <w:sz w:val="21"/>
                <w:szCs w:val="21"/>
              </w:rPr>
            </w:pPr>
            <w:r>
              <w:rPr>
                <w:rFonts w:hint="eastAsia" w:ascii="宋体" w:hAnsi="宋体" w:cs="宋体"/>
                <w:sz w:val="21"/>
                <w:szCs w:val="21"/>
              </w:rPr>
              <w:t>地址：</w:t>
            </w:r>
          </w:p>
          <w:p w14:paraId="216B5C6E">
            <w:pPr>
              <w:suppressAutoHyphens/>
              <w:spacing w:line="240" w:lineRule="atLeast"/>
              <w:rPr>
                <w:rFonts w:ascii="宋体" w:hAnsi="宋体" w:cs="宋体"/>
                <w:sz w:val="21"/>
                <w:szCs w:val="21"/>
              </w:rPr>
            </w:pPr>
            <w:r>
              <w:rPr>
                <w:rFonts w:hint="eastAsia" w:ascii="宋体" w:hAnsi="宋体" w:cs="宋体"/>
                <w:sz w:val="21"/>
                <w:szCs w:val="21"/>
              </w:rPr>
              <w:t>电话：</w:t>
            </w:r>
          </w:p>
          <w:p w14:paraId="742CD619">
            <w:pPr>
              <w:suppressAutoHyphens/>
              <w:spacing w:line="240" w:lineRule="atLeast"/>
              <w:rPr>
                <w:rFonts w:ascii="宋体" w:hAnsi="宋体" w:cs="宋体"/>
                <w:sz w:val="21"/>
                <w:szCs w:val="21"/>
              </w:rPr>
            </w:pPr>
            <w:r>
              <w:rPr>
                <w:rFonts w:hint="eastAsia" w:ascii="宋体" w:hAnsi="宋体" w:cs="宋体"/>
                <w:sz w:val="21"/>
                <w:szCs w:val="21"/>
              </w:rPr>
              <w:t>传真：</w:t>
            </w:r>
          </w:p>
          <w:p w14:paraId="292F4F66">
            <w:pPr>
              <w:suppressAutoHyphens/>
              <w:spacing w:line="240" w:lineRule="atLeast"/>
              <w:rPr>
                <w:rFonts w:ascii="宋体" w:hAnsi="宋体" w:cs="宋体"/>
                <w:sz w:val="21"/>
                <w:szCs w:val="21"/>
              </w:rPr>
            </w:pPr>
            <w:r>
              <w:rPr>
                <w:rFonts w:hint="eastAsia" w:ascii="宋体" w:hAnsi="宋体" w:cs="宋体"/>
                <w:sz w:val="21"/>
                <w:szCs w:val="21"/>
              </w:rPr>
              <w:t>开户银行：</w:t>
            </w:r>
          </w:p>
          <w:p w14:paraId="11B19391">
            <w:pPr>
              <w:suppressAutoHyphens/>
              <w:spacing w:line="240" w:lineRule="atLeast"/>
              <w:rPr>
                <w:rFonts w:ascii="宋体" w:hAnsi="宋体" w:cs="宋体"/>
                <w:sz w:val="21"/>
                <w:szCs w:val="21"/>
              </w:rPr>
            </w:pPr>
            <w:r>
              <w:rPr>
                <w:rFonts w:hint="eastAsia" w:ascii="宋体" w:hAnsi="宋体" w:cs="宋体"/>
                <w:sz w:val="21"/>
                <w:szCs w:val="21"/>
              </w:rPr>
              <w:t>账号：</w:t>
            </w:r>
          </w:p>
          <w:p w14:paraId="7BB8F012">
            <w:pPr>
              <w:suppressAutoHyphens/>
              <w:spacing w:line="240" w:lineRule="atLeast"/>
              <w:rPr>
                <w:rFonts w:ascii="宋体" w:hAnsi="宋体" w:cs="宋体"/>
                <w:sz w:val="21"/>
                <w:szCs w:val="21"/>
              </w:rPr>
            </w:pPr>
            <w:r>
              <w:rPr>
                <w:rFonts w:hint="eastAsia" w:ascii="宋体" w:hAnsi="宋体" w:cs="宋体"/>
                <w:sz w:val="21"/>
                <w:szCs w:val="21"/>
              </w:rPr>
              <w:t>授权代表：</w:t>
            </w:r>
          </w:p>
          <w:p w14:paraId="633BBE4F">
            <w:pPr>
              <w:widowControl/>
              <w:suppressAutoHyphens/>
              <w:spacing w:line="240" w:lineRule="atLeast"/>
              <w:jc w:val="left"/>
              <w:rPr>
                <w:rFonts w:ascii="宋体" w:hAnsi="宋体" w:cs="宋体"/>
                <w:sz w:val="21"/>
                <w:szCs w:val="21"/>
              </w:rPr>
            </w:pPr>
            <w:r>
              <w:rPr>
                <w:rFonts w:hint="eastAsia" w:ascii="宋体" w:hAnsi="宋体" w:cs="宋体"/>
                <w:sz w:val="21"/>
                <w:szCs w:val="21"/>
              </w:rPr>
              <w:t>（本栏请用计算机打印以便于准确付款）</w:t>
            </w:r>
          </w:p>
        </w:tc>
      </w:tr>
      <w:tr w14:paraId="6BFD5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2" w:hRule="atLeast"/>
        </w:trPr>
        <w:tc>
          <w:tcPr>
            <w:tcW w:w="9628" w:type="dxa"/>
            <w:gridSpan w:val="8"/>
          </w:tcPr>
          <w:p w14:paraId="59E769D2">
            <w:pPr>
              <w:suppressAutoHyphens/>
              <w:spacing w:line="240" w:lineRule="atLeast"/>
              <w:rPr>
                <w:rFonts w:ascii="宋体" w:hAnsi="宋体" w:cs="宋体"/>
                <w:sz w:val="21"/>
                <w:szCs w:val="21"/>
              </w:rPr>
            </w:pPr>
            <w:r>
              <w:rPr>
                <w:rFonts w:hint="eastAsia" w:ascii="宋体" w:hAnsi="宋体" w:cs="宋体"/>
                <w:sz w:val="21"/>
                <w:szCs w:val="21"/>
              </w:rPr>
              <w:t>备注：</w:t>
            </w:r>
          </w:p>
          <w:p w14:paraId="4F92B300">
            <w:pPr>
              <w:suppressAutoHyphens/>
              <w:spacing w:line="240" w:lineRule="atLeast"/>
              <w:rPr>
                <w:rFonts w:ascii="宋体" w:hAnsi="宋体" w:cs="宋体"/>
                <w:sz w:val="21"/>
                <w:szCs w:val="21"/>
              </w:rPr>
            </w:pPr>
          </w:p>
          <w:p w14:paraId="5478F618">
            <w:pPr>
              <w:suppressAutoHyphens/>
              <w:spacing w:line="240" w:lineRule="atLeast"/>
              <w:rPr>
                <w:rFonts w:ascii="宋体" w:hAnsi="宋体" w:cs="宋体"/>
                <w:sz w:val="21"/>
                <w:szCs w:val="21"/>
              </w:rPr>
            </w:pPr>
          </w:p>
        </w:tc>
      </w:tr>
    </w:tbl>
    <w:p w14:paraId="6288243D">
      <w:pPr>
        <w:spacing w:line="360" w:lineRule="auto"/>
        <w:ind w:firstLine="480" w:firstLineChars="200"/>
        <w:rPr>
          <w:rFonts w:ascii="宋体" w:hAnsi="宋体" w:cs="宋体"/>
          <w:sz w:val="24"/>
        </w:rPr>
      </w:pPr>
      <w:r>
        <w:rPr>
          <w:rFonts w:hint="eastAsia" w:ascii="宋体" w:hAnsi="宋体" w:cs="宋体"/>
          <w:sz w:val="24"/>
        </w:rPr>
        <w:t>签约时间：           年   月   日      签约地点：</w:t>
      </w:r>
    </w:p>
    <w:p w14:paraId="44AB8BEA">
      <w:pPr>
        <w:spacing w:line="500" w:lineRule="exact"/>
        <w:ind w:firstLine="480" w:firstLineChars="200"/>
        <w:rPr>
          <w:rFonts w:ascii="宋体" w:hAnsi="宋体" w:cs="宋体"/>
          <w:sz w:val="24"/>
        </w:rPr>
        <w:sectPr>
          <w:headerReference r:id="rId8" w:type="default"/>
          <w:pgSz w:w="11907" w:h="16840"/>
          <w:pgMar w:top="1134" w:right="1191" w:bottom="1134" w:left="1191" w:header="851" w:footer="992" w:gutter="0"/>
          <w:pgNumType w:fmt="numberInDash"/>
          <w:cols w:space="720" w:num="1"/>
          <w:docGrid w:linePitch="381" w:charSpace="-5735"/>
        </w:sectPr>
      </w:pPr>
    </w:p>
    <w:bookmarkEnd w:id="230"/>
    <w:p w14:paraId="5E70924B">
      <w:pPr>
        <w:pStyle w:val="4"/>
        <w:spacing w:line="360" w:lineRule="auto"/>
        <w:jc w:val="center"/>
        <w:rPr>
          <w:rFonts w:ascii="宋体" w:hAnsi="宋体" w:eastAsia="宋体" w:cs="宋体"/>
          <w:sz w:val="36"/>
          <w:szCs w:val="30"/>
        </w:rPr>
      </w:pPr>
      <w:bookmarkStart w:id="231" w:name="_Toc89693272"/>
      <w:bookmarkStart w:id="232" w:name="_Toc31069"/>
      <w:r>
        <w:rPr>
          <w:rFonts w:hint="eastAsia" w:ascii="宋体" w:hAnsi="宋体" w:eastAsia="宋体" w:cs="宋体"/>
          <w:sz w:val="36"/>
          <w:szCs w:val="30"/>
        </w:rPr>
        <w:t>第七篇  响应文件编制要求</w:t>
      </w:r>
      <w:bookmarkEnd w:id="231"/>
      <w:bookmarkEnd w:id="232"/>
    </w:p>
    <w:p w14:paraId="4FF9F5EB">
      <w:pPr>
        <w:pStyle w:val="5"/>
        <w:spacing w:before="0" w:after="0" w:line="360" w:lineRule="auto"/>
        <w:ind w:firstLine="482" w:firstLineChars="200"/>
        <w:rPr>
          <w:rFonts w:ascii="宋体" w:hAnsi="宋体" w:cs="宋体"/>
          <w:sz w:val="24"/>
          <w:szCs w:val="24"/>
        </w:rPr>
      </w:pPr>
      <w:bookmarkStart w:id="233" w:name="_Toc5728"/>
      <w:bookmarkStart w:id="234" w:name="_Toc89693273"/>
      <w:bookmarkStart w:id="235" w:name="_Toc622"/>
      <w:r>
        <w:rPr>
          <w:rFonts w:hint="eastAsia" w:ascii="宋体" w:hAnsi="宋体" w:cs="宋体"/>
          <w:sz w:val="24"/>
          <w:szCs w:val="24"/>
        </w:rPr>
        <w:t>一、经济部分</w:t>
      </w:r>
      <w:bookmarkEnd w:id="233"/>
      <w:bookmarkEnd w:id="234"/>
      <w:bookmarkEnd w:id="235"/>
    </w:p>
    <w:p w14:paraId="2573A2EB">
      <w:pPr>
        <w:snapToGrid w:val="0"/>
        <w:spacing w:line="360" w:lineRule="auto"/>
        <w:ind w:firstLine="480" w:firstLineChars="200"/>
        <w:rPr>
          <w:rFonts w:ascii="宋体" w:hAnsi="宋体" w:cs="宋体"/>
          <w:sz w:val="24"/>
          <w:szCs w:val="24"/>
        </w:rPr>
      </w:pPr>
      <w:r>
        <w:rPr>
          <w:rFonts w:hint="eastAsia" w:ascii="宋体" w:hAnsi="宋体" w:cs="宋体"/>
          <w:sz w:val="24"/>
          <w:szCs w:val="24"/>
        </w:rPr>
        <w:t>（一）竞争性比选报价函</w:t>
      </w:r>
    </w:p>
    <w:p w14:paraId="2A4DCE50">
      <w:pPr>
        <w:pStyle w:val="5"/>
        <w:spacing w:before="0" w:after="0" w:line="360" w:lineRule="auto"/>
        <w:ind w:firstLine="482" w:firstLineChars="200"/>
        <w:rPr>
          <w:rFonts w:ascii="宋体" w:hAnsi="宋体" w:cs="宋体"/>
          <w:sz w:val="24"/>
          <w:szCs w:val="24"/>
        </w:rPr>
      </w:pPr>
      <w:bookmarkStart w:id="236" w:name="_Toc10800"/>
      <w:bookmarkStart w:id="237" w:name="_Toc78194469"/>
      <w:bookmarkStart w:id="238" w:name="_Toc89693274"/>
      <w:bookmarkStart w:id="239" w:name="_Toc30711"/>
      <w:r>
        <w:rPr>
          <w:rFonts w:hint="eastAsia" w:ascii="宋体" w:hAnsi="宋体" w:cs="宋体"/>
          <w:sz w:val="24"/>
          <w:szCs w:val="24"/>
        </w:rPr>
        <w:t>二、技术部分</w:t>
      </w:r>
      <w:bookmarkEnd w:id="236"/>
      <w:bookmarkEnd w:id="237"/>
      <w:bookmarkEnd w:id="238"/>
      <w:bookmarkEnd w:id="239"/>
    </w:p>
    <w:p w14:paraId="509E1456">
      <w:pPr>
        <w:snapToGrid w:val="0"/>
        <w:spacing w:line="360" w:lineRule="auto"/>
        <w:ind w:firstLine="480" w:firstLineChars="200"/>
        <w:rPr>
          <w:rFonts w:ascii="宋体" w:hAnsi="宋体" w:cs="宋体"/>
          <w:sz w:val="24"/>
          <w:szCs w:val="24"/>
        </w:rPr>
      </w:pPr>
      <w:r>
        <w:rPr>
          <w:rFonts w:hint="eastAsia" w:ascii="宋体" w:hAnsi="宋体" w:cs="宋体"/>
          <w:sz w:val="24"/>
          <w:szCs w:val="24"/>
        </w:rPr>
        <w:t>（一）技术部分</w:t>
      </w:r>
    </w:p>
    <w:p w14:paraId="51AAD131">
      <w:pPr>
        <w:snapToGrid w:val="0"/>
        <w:spacing w:line="360" w:lineRule="auto"/>
        <w:ind w:firstLine="480" w:firstLineChars="200"/>
        <w:rPr>
          <w:rFonts w:ascii="宋体" w:hAnsi="宋体" w:cs="宋体"/>
          <w:sz w:val="24"/>
          <w:szCs w:val="24"/>
        </w:rPr>
      </w:pPr>
      <w:r>
        <w:rPr>
          <w:rFonts w:hint="eastAsia" w:ascii="宋体" w:hAnsi="宋体" w:cs="宋体"/>
          <w:sz w:val="24"/>
          <w:szCs w:val="24"/>
        </w:rPr>
        <w:t>（二）技术响应偏离表</w:t>
      </w:r>
    </w:p>
    <w:p w14:paraId="7E1CD3EA">
      <w:pPr>
        <w:pStyle w:val="5"/>
        <w:spacing w:before="0" w:after="0" w:line="360" w:lineRule="auto"/>
        <w:ind w:firstLine="482" w:firstLineChars="200"/>
        <w:rPr>
          <w:rFonts w:ascii="宋体" w:hAnsi="宋体" w:cs="宋体"/>
          <w:sz w:val="24"/>
          <w:szCs w:val="24"/>
        </w:rPr>
      </w:pPr>
      <w:bookmarkStart w:id="240" w:name="_Toc687"/>
      <w:bookmarkStart w:id="241" w:name="_Toc89693275"/>
      <w:bookmarkStart w:id="242" w:name="_Toc23607"/>
      <w:r>
        <w:rPr>
          <w:rFonts w:hint="eastAsia" w:ascii="宋体" w:hAnsi="宋体" w:cs="宋体"/>
          <w:sz w:val="24"/>
          <w:szCs w:val="24"/>
        </w:rPr>
        <w:t>三、商务部分</w:t>
      </w:r>
      <w:bookmarkEnd w:id="240"/>
      <w:bookmarkEnd w:id="241"/>
      <w:bookmarkEnd w:id="242"/>
    </w:p>
    <w:p w14:paraId="53EB4DBF">
      <w:pPr>
        <w:snapToGrid w:val="0"/>
        <w:spacing w:line="360" w:lineRule="auto"/>
        <w:ind w:firstLine="480" w:firstLineChars="200"/>
        <w:rPr>
          <w:rFonts w:ascii="宋体" w:hAnsi="宋体" w:cs="宋体"/>
          <w:sz w:val="24"/>
          <w:szCs w:val="24"/>
        </w:rPr>
      </w:pPr>
      <w:r>
        <w:rPr>
          <w:rFonts w:hint="eastAsia" w:ascii="宋体" w:hAnsi="宋体" w:cs="宋体"/>
          <w:sz w:val="24"/>
          <w:szCs w:val="24"/>
        </w:rPr>
        <w:t>（一）商务响应偏离表</w:t>
      </w:r>
    </w:p>
    <w:p w14:paraId="1C122649">
      <w:pPr>
        <w:pStyle w:val="5"/>
        <w:spacing w:before="0" w:after="0" w:line="360" w:lineRule="auto"/>
        <w:ind w:firstLine="482" w:firstLineChars="200"/>
        <w:rPr>
          <w:rFonts w:ascii="宋体" w:hAnsi="宋体" w:cs="宋体"/>
          <w:sz w:val="24"/>
          <w:szCs w:val="24"/>
        </w:rPr>
      </w:pPr>
      <w:bookmarkStart w:id="243" w:name="_Toc89693276"/>
      <w:bookmarkStart w:id="244" w:name="_Toc13229"/>
      <w:bookmarkStart w:id="245" w:name="_Toc5950"/>
      <w:r>
        <w:rPr>
          <w:rFonts w:hint="eastAsia" w:ascii="宋体" w:hAnsi="宋体" w:cs="宋体"/>
          <w:sz w:val="24"/>
          <w:szCs w:val="24"/>
        </w:rPr>
        <w:t>四、资格条件及其他</w:t>
      </w:r>
      <w:bookmarkEnd w:id="243"/>
      <w:bookmarkEnd w:id="244"/>
      <w:bookmarkEnd w:id="245"/>
    </w:p>
    <w:p w14:paraId="27BDD894">
      <w:pPr>
        <w:snapToGrid w:val="0"/>
        <w:spacing w:line="360" w:lineRule="auto"/>
        <w:ind w:firstLine="480" w:firstLineChars="200"/>
        <w:rPr>
          <w:rFonts w:ascii="宋体" w:hAnsi="宋体" w:cs="宋体"/>
          <w:sz w:val="24"/>
          <w:szCs w:val="24"/>
        </w:rPr>
      </w:pPr>
      <w:r>
        <w:rPr>
          <w:rFonts w:hint="eastAsia" w:ascii="宋体" w:hAnsi="宋体" w:cs="宋体"/>
          <w:sz w:val="24"/>
          <w:szCs w:val="24"/>
        </w:rPr>
        <w:t>（一）法人营业执照（副本）或社会团体法人登记证书（副本）或民办非企业单位法人登记证书（副本）或事业单位法人证书（副本）或个体工商户营业执照或有效的自然人身份证明</w:t>
      </w:r>
    </w:p>
    <w:p w14:paraId="1728B1EB">
      <w:pPr>
        <w:snapToGrid w:val="0"/>
        <w:spacing w:line="360" w:lineRule="auto"/>
        <w:ind w:firstLine="480" w:firstLineChars="200"/>
        <w:rPr>
          <w:rFonts w:ascii="宋体" w:hAnsi="宋体" w:cs="宋体"/>
          <w:sz w:val="24"/>
          <w:szCs w:val="24"/>
        </w:rPr>
      </w:pPr>
      <w:r>
        <w:rPr>
          <w:rFonts w:hint="eastAsia" w:ascii="宋体" w:hAnsi="宋体" w:cs="宋体"/>
          <w:sz w:val="24"/>
          <w:szCs w:val="24"/>
        </w:rPr>
        <w:t>（二）法定代表人身份证明书（格式）</w:t>
      </w:r>
    </w:p>
    <w:p w14:paraId="3D441B02">
      <w:pPr>
        <w:snapToGrid w:val="0"/>
        <w:spacing w:line="360" w:lineRule="auto"/>
        <w:ind w:firstLine="480" w:firstLineChars="200"/>
        <w:rPr>
          <w:rFonts w:ascii="宋体" w:hAnsi="宋体" w:cs="宋体"/>
          <w:sz w:val="24"/>
          <w:szCs w:val="24"/>
        </w:rPr>
      </w:pPr>
      <w:r>
        <w:rPr>
          <w:rFonts w:hint="eastAsia" w:ascii="宋体" w:hAnsi="宋体" w:cs="宋体"/>
          <w:sz w:val="24"/>
          <w:szCs w:val="24"/>
        </w:rPr>
        <w:t>（三）法定代表人授权委托书（格式）</w:t>
      </w:r>
    </w:p>
    <w:p w14:paraId="0578E8E5">
      <w:pPr>
        <w:snapToGrid w:val="0"/>
        <w:spacing w:line="360" w:lineRule="auto"/>
        <w:ind w:firstLine="480" w:firstLineChars="200"/>
        <w:rPr>
          <w:rFonts w:ascii="宋体" w:hAnsi="宋体" w:cs="宋体"/>
          <w:sz w:val="24"/>
          <w:szCs w:val="24"/>
        </w:rPr>
      </w:pPr>
      <w:r>
        <w:rPr>
          <w:rFonts w:hint="eastAsia" w:ascii="宋体" w:hAnsi="宋体" w:cs="宋体"/>
          <w:sz w:val="24"/>
          <w:szCs w:val="24"/>
        </w:rPr>
        <w:t>（四）基本资格条件承诺函（格式）</w:t>
      </w:r>
    </w:p>
    <w:p w14:paraId="67705478">
      <w:pPr>
        <w:snapToGrid w:val="0"/>
        <w:spacing w:line="360" w:lineRule="auto"/>
        <w:ind w:firstLine="480" w:firstLineChars="200"/>
        <w:rPr>
          <w:rFonts w:ascii="宋体" w:hAnsi="宋体" w:cs="宋体"/>
          <w:sz w:val="24"/>
          <w:szCs w:val="24"/>
        </w:rPr>
      </w:pPr>
      <w:r>
        <w:rPr>
          <w:rFonts w:hint="eastAsia" w:ascii="宋体" w:hAnsi="宋体" w:cs="宋体"/>
          <w:sz w:val="24"/>
          <w:szCs w:val="24"/>
        </w:rPr>
        <w:t>（五）特定资格条件证书或证明文件</w:t>
      </w:r>
    </w:p>
    <w:p w14:paraId="400ACE3C">
      <w:pPr>
        <w:snapToGrid w:val="0"/>
        <w:spacing w:line="360" w:lineRule="auto"/>
        <w:ind w:firstLine="480" w:firstLineChars="200"/>
        <w:rPr>
          <w:rFonts w:ascii="宋体" w:hAnsi="宋体" w:cs="宋体"/>
          <w:sz w:val="24"/>
          <w:szCs w:val="24"/>
        </w:rPr>
      </w:pPr>
      <w:r>
        <w:rPr>
          <w:rFonts w:hint="eastAsia" w:ascii="宋体" w:hAnsi="宋体" w:cs="宋体"/>
          <w:sz w:val="24"/>
          <w:szCs w:val="24"/>
        </w:rPr>
        <w:t>（六）其他应提供的资料</w:t>
      </w:r>
    </w:p>
    <w:p w14:paraId="1FB81456">
      <w:pPr>
        <w:snapToGrid w:val="0"/>
        <w:spacing w:line="360" w:lineRule="auto"/>
        <w:ind w:firstLine="480" w:firstLineChars="200"/>
        <w:rPr>
          <w:rFonts w:ascii="宋体" w:hAnsi="宋体" w:cs="宋体"/>
          <w:sz w:val="24"/>
          <w:szCs w:val="24"/>
        </w:rPr>
      </w:pPr>
      <w:r>
        <w:rPr>
          <w:rFonts w:hint="eastAsia" w:ascii="宋体" w:hAnsi="宋体" w:cs="宋体"/>
          <w:sz w:val="24"/>
          <w:szCs w:val="24"/>
          <w:lang w:eastAsia="zh-CN"/>
        </w:rPr>
        <w:t>（</w:t>
      </w:r>
      <w:r>
        <w:rPr>
          <w:rFonts w:hint="eastAsia" w:ascii="宋体" w:hAnsi="宋体" w:cs="宋体"/>
          <w:sz w:val="24"/>
          <w:szCs w:val="24"/>
          <w:lang w:val="en-US" w:eastAsia="zh-CN"/>
        </w:rPr>
        <w:t>七</w:t>
      </w:r>
      <w:r>
        <w:rPr>
          <w:rFonts w:hint="eastAsia" w:ascii="宋体" w:hAnsi="宋体" w:cs="宋体"/>
          <w:sz w:val="24"/>
          <w:szCs w:val="24"/>
          <w:lang w:eastAsia="zh-CN"/>
        </w:rPr>
        <w:t>）</w:t>
      </w:r>
      <w:r>
        <w:rPr>
          <w:rFonts w:hint="eastAsia" w:ascii="宋体" w:hAnsi="宋体" w:cs="宋体"/>
          <w:sz w:val="24"/>
          <w:szCs w:val="24"/>
        </w:rPr>
        <w:t>其他与项目有关的资料（自附）</w:t>
      </w:r>
    </w:p>
    <w:p w14:paraId="64BDF100">
      <w:pPr>
        <w:spacing w:line="440" w:lineRule="exact"/>
        <w:ind w:firstLine="480" w:firstLineChars="200"/>
        <w:rPr>
          <w:rFonts w:ascii="宋体" w:hAnsi="宋体" w:cs="宋体"/>
          <w:sz w:val="24"/>
          <w:szCs w:val="24"/>
        </w:rPr>
        <w:sectPr>
          <w:headerReference r:id="rId9" w:type="default"/>
          <w:pgSz w:w="11907" w:h="16840"/>
          <w:pgMar w:top="1134" w:right="1191" w:bottom="1134" w:left="1191" w:header="851" w:footer="992" w:gutter="0"/>
          <w:pgNumType w:fmt="numberInDash"/>
          <w:cols w:space="720" w:num="1"/>
          <w:docGrid w:linePitch="381" w:charSpace="-5735"/>
        </w:sectPr>
      </w:pPr>
    </w:p>
    <w:p w14:paraId="5A1D7DAE">
      <w:pPr>
        <w:pageBreakBefore/>
        <w:tabs>
          <w:tab w:val="left" w:pos="6300"/>
        </w:tabs>
        <w:snapToGrid w:val="0"/>
        <w:spacing w:line="360" w:lineRule="auto"/>
        <w:rPr>
          <w:rFonts w:ascii="宋体" w:hAnsi="宋体" w:cs="宋体"/>
          <w:b/>
          <w:sz w:val="24"/>
          <w:szCs w:val="24"/>
        </w:rPr>
      </w:pPr>
      <w:bookmarkStart w:id="246" w:name="_Toc313008356"/>
      <w:bookmarkStart w:id="247" w:name="_Toc313888360"/>
      <w:bookmarkStart w:id="248" w:name="_Toc342913419"/>
      <w:bookmarkStart w:id="249" w:name="_Toc23764522"/>
      <w:bookmarkStart w:id="250" w:name="_Toc12789073"/>
      <w:bookmarkStart w:id="251" w:name="_Toc283382454"/>
      <w:r>
        <w:rPr>
          <w:rFonts w:hint="eastAsia" w:ascii="宋体" w:hAnsi="宋体" w:cs="宋体"/>
          <w:b/>
          <w:sz w:val="24"/>
          <w:szCs w:val="24"/>
        </w:rPr>
        <w:t xml:space="preserve">    一、经济部分</w:t>
      </w:r>
      <w:bookmarkEnd w:id="246"/>
      <w:bookmarkEnd w:id="247"/>
      <w:bookmarkEnd w:id="248"/>
      <w:bookmarkEnd w:id="249"/>
    </w:p>
    <w:bookmarkEnd w:id="250"/>
    <w:bookmarkEnd w:id="251"/>
    <w:p w14:paraId="4A4BF058">
      <w:pPr>
        <w:tabs>
          <w:tab w:val="left" w:pos="6300"/>
        </w:tabs>
        <w:snapToGrid w:val="0"/>
        <w:spacing w:line="520" w:lineRule="exact"/>
        <w:ind w:firstLine="480" w:firstLineChars="200"/>
        <w:rPr>
          <w:rFonts w:ascii="宋体" w:hAnsi="宋体" w:cs="宋体"/>
          <w:sz w:val="24"/>
          <w:szCs w:val="24"/>
        </w:rPr>
      </w:pPr>
      <w:r>
        <w:rPr>
          <w:rFonts w:hint="eastAsia" w:ascii="宋体" w:hAnsi="宋体" w:cs="宋体"/>
          <w:sz w:val="24"/>
          <w:szCs w:val="24"/>
        </w:rPr>
        <w:t>（一）竞争性比选报价函</w:t>
      </w:r>
    </w:p>
    <w:p w14:paraId="3A79B363">
      <w:pPr>
        <w:tabs>
          <w:tab w:val="left" w:pos="6300"/>
        </w:tabs>
        <w:snapToGrid w:val="0"/>
        <w:spacing w:line="520" w:lineRule="exact"/>
        <w:jc w:val="center"/>
        <w:outlineLvl w:val="0"/>
        <w:rPr>
          <w:rFonts w:ascii="宋体" w:hAnsi="宋体" w:cs="宋体"/>
          <w:b/>
          <w:szCs w:val="28"/>
        </w:rPr>
      </w:pPr>
      <w:r>
        <w:rPr>
          <w:rFonts w:hint="eastAsia" w:ascii="宋体" w:hAnsi="宋体" w:cs="宋体"/>
          <w:b/>
          <w:szCs w:val="28"/>
        </w:rPr>
        <w:t>竞争性比选报价函</w:t>
      </w:r>
    </w:p>
    <w:p w14:paraId="3382CA09">
      <w:pPr>
        <w:tabs>
          <w:tab w:val="left" w:pos="6300"/>
        </w:tabs>
        <w:snapToGrid w:val="0"/>
        <w:spacing w:line="520" w:lineRule="exact"/>
        <w:rPr>
          <w:rFonts w:ascii="宋体" w:hAnsi="宋体" w:cs="宋体"/>
          <w:sz w:val="24"/>
          <w:szCs w:val="24"/>
        </w:rPr>
      </w:pPr>
      <w:r>
        <w:rPr>
          <w:rFonts w:hint="eastAsia" w:ascii="宋体" w:hAnsi="宋体" w:cs="宋体"/>
          <w:sz w:val="24"/>
          <w:szCs w:val="24"/>
          <w:u w:val="single"/>
        </w:rPr>
        <w:t>（采购代理机构名称）</w:t>
      </w:r>
      <w:r>
        <w:rPr>
          <w:rFonts w:hint="eastAsia" w:ascii="宋体" w:hAnsi="宋体" w:cs="宋体"/>
          <w:sz w:val="24"/>
          <w:szCs w:val="24"/>
        </w:rPr>
        <w:t>：</w:t>
      </w:r>
    </w:p>
    <w:p w14:paraId="4EDA2106">
      <w:pPr>
        <w:tabs>
          <w:tab w:val="left" w:pos="6300"/>
        </w:tabs>
        <w:snapToGrid w:val="0"/>
        <w:spacing w:line="520" w:lineRule="exact"/>
        <w:ind w:firstLine="480" w:firstLineChars="200"/>
        <w:rPr>
          <w:rFonts w:ascii="宋体" w:hAnsi="宋体" w:cs="宋体"/>
          <w:sz w:val="24"/>
          <w:szCs w:val="24"/>
        </w:rPr>
      </w:pPr>
      <w:r>
        <w:rPr>
          <w:rFonts w:hint="eastAsia" w:ascii="宋体" w:hAnsi="宋体" w:cs="宋体"/>
          <w:sz w:val="24"/>
          <w:szCs w:val="24"/>
        </w:rPr>
        <w:t>我方收到____________________________（项目名称）的竞争性比选文件，经详细研究，决定参加该项目的比选。</w:t>
      </w:r>
    </w:p>
    <w:p w14:paraId="71E031FA">
      <w:pPr>
        <w:tabs>
          <w:tab w:val="left" w:pos="6300"/>
        </w:tabs>
        <w:snapToGrid w:val="0"/>
        <w:spacing w:line="520" w:lineRule="exact"/>
        <w:ind w:firstLine="480" w:firstLineChars="200"/>
        <w:rPr>
          <w:rFonts w:ascii="宋体" w:hAnsi="宋体" w:cs="宋体"/>
          <w:sz w:val="24"/>
          <w:szCs w:val="24"/>
        </w:rPr>
      </w:pPr>
      <w:r>
        <w:rPr>
          <w:rFonts w:hint="eastAsia" w:ascii="宋体" w:hAnsi="宋体" w:cs="宋体"/>
          <w:sz w:val="24"/>
          <w:szCs w:val="24"/>
        </w:rPr>
        <w:t>1.愿意按照竞争性比选文件中的一切要求，提供本项目的供货及服务，愿意以小写：</w:t>
      </w:r>
      <w:r>
        <w:rPr>
          <w:rFonts w:hint="eastAsia" w:ascii="宋体" w:hAnsi="宋体" w:cs="宋体"/>
          <w:sz w:val="24"/>
          <w:szCs w:val="24"/>
          <w:u w:val="single"/>
        </w:rPr>
        <w:t xml:space="preserve">   </w:t>
      </w:r>
      <w:r>
        <w:rPr>
          <w:rFonts w:hint="eastAsia" w:ascii="宋体" w:hAnsi="宋体" w:cs="宋体"/>
          <w:sz w:val="24"/>
          <w:szCs w:val="24"/>
        </w:rPr>
        <w:t xml:space="preserve">% </w:t>
      </w:r>
      <w:r>
        <w:rPr>
          <w:rFonts w:hint="eastAsia" w:ascii="宋体" w:hAnsi="宋体" w:cs="宋体"/>
          <w:sz w:val="24"/>
          <w:szCs w:val="24"/>
          <w:u w:val="single"/>
        </w:rPr>
        <w:t xml:space="preserve">  </w:t>
      </w:r>
      <w:r>
        <w:rPr>
          <w:rFonts w:hint="eastAsia" w:ascii="宋体" w:hAnsi="宋体" w:cs="宋体"/>
          <w:sz w:val="24"/>
          <w:szCs w:val="24"/>
        </w:rPr>
        <w:t xml:space="preserve">               （大写：百分之</w:t>
      </w:r>
      <w:r>
        <w:rPr>
          <w:rFonts w:hint="eastAsia" w:ascii="宋体" w:hAnsi="宋体" w:cs="宋体"/>
          <w:sz w:val="24"/>
          <w:szCs w:val="24"/>
          <w:u w:val="single"/>
        </w:rPr>
        <w:t xml:space="preserve">     </w:t>
      </w:r>
      <w:r>
        <w:rPr>
          <w:rFonts w:hint="eastAsia" w:ascii="宋体" w:hAnsi="宋体" w:cs="宋体"/>
          <w:sz w:val="24"/>
          <w:szCs w:val="24"/>
        </w:rPr>
        <w:t>）作为本项目的投标报价折扣。</w:t>
      </w:r>
    </w:p>
    <w:p w14:paraId="0A00C562">
      <w:pPr>
        <w:tabs>
          <w:tab w:val="left" w:pos="6300"/>
        </w:tabs>
        <w:snapToGrid w:val="0"/>
        <w:spacing w:line="520" w:lineRule="exact"/>
        <w:ind w:firstLine="480" w:firstLineChars="200"/>
        <w:rPr>
          <w:rFonts w:ascii="宋体" w:hAnsi="宋体" w:cs="宋体"/>
          <w:sz w:val="24"/>
          <w:szCs w:val="24"/>
        </w:rPr>
      </w:pPr>
      <w:r>
        <w:rPr>
          <w:rFonts w:hint="eastAsia" w:ascii="宋体" w:hAnsi="宋体" w:cs="宋体"/>
          <w:sz w:val="24"/>
          <w:szCs w:val="24"/>
        </w:rPr>
        <w:t>2.我方现提交的响应文件为：响应文件正本</w:t>
      </w:r>
      <w:r>
        <w:rPr>
          <w:rFonts w:hint="eastAsia" w:ascii="宋体" w:hAnsi="宋体" w:cs="宋体"/>
          <w:sz w:val="24"/>
          <w:szCs w:val="24"/>
          <w:u w:val="single"/>
        </w:rPr>
        <w:t xml:space="preserve">   </w:t>
      </w:r>
      <w:r>
        <w:rPr>
          <w:rFonts w:hint="eastAsia" w:ascii="宋体" w:hAnsi="宋体" w:cs="宋体"/>
          <w:sz w:val="24"/>
          <w:szCs w:val="24"/>
        </w:rPr>
        <w:t>份，副本</w:t>
      </w:r>
      <w:r>
        <w:rPr>
          <w:rFonts w:hint="eastAsia" w:ascii="宋体" w:hAnsi="宋体" w:cs="宋体"/>
          <w:sz w:val="24"/>
          <w:szCs w:val="24"/>
          <w:u w:val="single"/>
        </w:rPr>
        <w:t xml:space="preserve">   </w:t>
      </w:r>
      <w:r>
        <w:rPr>
          <w:rFonts w:hint="eastAsia" w:ascii="宋体" w:hAnsi="宋体" w:cs="宋体"/>
          <w:sz w:val="24"/>
          <w:szCs w:val="24"/>
        </w:rPr>
        <w:t>份，电子文档</w:t>
      </w:r>
      <w:r>
        <w:rPr>
          <w:rFonts w:hint="eastAsia" w:ascii="宋体" w:hAnsi="宋体" w:cs="宋体"/>
          <w:sz w:val="24"/>
          <w:szCs w:val="24"/>
          <w:u w:val="single"/>
        </w:rPr>
        <w:t xml:space="preserve">   </w:t>
      </w:r>
      <w:r>
        <w:rPr>
          <w:rFonts w:hint="eastAsia" w:ascii="宋体" w:hAnsi="宋体" w:cs="宋体"/>
          <w:sz w:val="24"/>
          <w:szCs w:val="24"/>
        </w:rPr>
        <w:t>份。</w:t>
      </w:r>
    </w:p>
    <w:p w14:paraId="6C8DB468">
      <w:pPr>
        <w:tabs>
          <w:tab w:val="left" w:pos="6300"/>
        </w:tabs>
        <w:snapToGrid w:val="0"/>
        <w:spacing w:line="520" w:lineRule="exact"/>
        <w:ind w:firstLine="480" w:firstLineChars="200"/>
        <w:rPr>
          <w:rFonts w:ascii="宋体" w:hAnsi="宋体" w:cs="宋体"/>
          <w:sz w:val="24"/>
          <w:szCs w:val="24"/>
        </w:rPr>
      </w:pPr>
      <w:r>
        <w:rPr>
          <w:rFonts w:hint="eastAsia" w:ascii="宋体" w:hAnsi="宋体" w:cs="宋体"/>
          <w:sz w:val="24"/>
          <w:szCs w:val="24"/>
        </w:rPr>
        <w:t>3.我方承诺：本次比选的有效期为90天。</w:t>
      </w:r>
    </w:p>
    <w:p w14:paraId="0E08C918">
      <w:pPr>
        <w:tabs>
          <w:tab w:val="left" w:pos="6300"/>
        </w:tabs>
        <w:snapToGrid w:val="0"/>
        <w:spacing w:line="520" w:lineRule="exact"/>
        <w:ind w:firstLine="480" w:firstLineChars="200"/>
        <w:rPr>
          <w:rFonts w:ascii="宋体" w:hAnsi="宋体" w:cs="宋体"/>
          <w:sz w:val="24"/>
          <w:szCs w:val="24"/>
        </w:rPr>
      </w:pPr>
      <w:r>
        <w:rPr>
          <w:rFonts w:hint="eastAsia" w:ascii="宋体" w:hAnsi="宋体" w:cs="宋体"/>
          <w:sz w:val="24"/>
          <w:szCs w:val="24"/>
        </w:rPr>
        <w:t>4.我方完全理解和接受贵方竞争性比选文件的一切规定和要求及评审办法。</w:t>
      </w:r>
    </w:p>
    <w:p w14:paraId="46889547">
      <w:pPr>
        <w:tabs>
          <w:tab w:val="left" w:pos="6300"/>
        </w:tabs>
        <w:snapToGrid w:val="0"/>
        <w:spacing w:line="520" w:lineRule="exact"/>
        <w:ind w:firstLine="480" w:firstLineChars="200"/>
        <w:rPr>
          <w:rFonts w:ascii="宋体" w:hAnsi="宋体" w:cs="宋体"/>
          <w:sz w:val="24"/>
          <w:szCs w:val="24"/>
        </w:rPr>
      </w:pPr>
      <w:r>
        <w:rPr>
          <w:rFonts w:hint="eastAsia" w:ascii="宋体" w:hAnsi="宋体" w:cs="宋体"/>
          <w:sz w:val="24"/>
          <w:szCs w:val="24"/>
        </w:rPr>
        <w:t>5.在整个竞争性比选过程中，我方若有违规行为，接受按照《中华人民共和国政府采购法》和《竞争性比选文件》之规定给予惩罚。</w:t>
      </w:r>
    </w:p>
    <w:p w14:paraId="63074C5A">
      <w:pPr>
        <w:tabs>
          <w:tab w:val="left" w:pos="6300"/>
        </w:tabs>
        <w:snapToGrid w:val="0"/>
        <w:spacing w:line="520" w:lineRule="exact"/>
        <w:ind w:firstLine="480" w:firstLineChars="200"/>
        <w:rPr>
          <w:rFonts w:ascii="宋体" w:hAnsi="宋体" w:cs="宋体"/>
          <w:sz w:val="24"/>
          <w:szCs w:val="24"/>
        </w:rPr>
      </w:pPr>
      <w:r>
        <w:rPr>
          <w:rFonts w:hint="eastAsia" w:ascii="宋体" w:hAnsi="宋体" w:cs="宋体"/>
          <w:sz w:val="24"/>
          <w:szCs w:val="24"/>
        </w:rPr>
        <w:t>6.我方若成为成交供应商，将按照最终比选结果签订合同，并且严格履行合同义务。本承诺函将成为合同不可分割的一部分，与合同具有同等的法律效力。</w:t>
      </w:r>
    </w:p>
    <w:p w14:paraId="031F3591">
      <w:pPr>
        <w:tabs>
          <w:tab w:val="left" w:pos="6300"/>
        </w:tabs>
        <w:snapToGrid w:val="0"/>
        <w:spacing w:line="520" w:lineRule="exact"/>
        <w:ind w:firstLine="480" w:firstLineChars="200"/>
        <w:rPr>
          <w:rFonts w:ascii="宋体" w:hAnsi="宋体" w:cs="宋体"/>
          <w:sz w:val="24"/>
          <w:szCs w:val="24"/>
        </w:rPr>
      </w:pPr>
      <w:r>
        <w:rPr>
          <w:rFonts w:hint="eastAsia" w:ascii="宋体" w:hAnsi="宋体" w:cs="宋体"/>
          <w:sz w:val="24"/>
          <w:szCs w:val="24"/>
        </w:rPr>
        <w:t>7. 我方同意按竞争性比选文件规定，交纳竞争性比选文件要求的比选保证金。如果我方成为成交供应商，保证在接到成交通知书后，按竞争性比选文件规定缴纳采购代理服务费。</w:t>
      </w:r>
    </w:p>
    <w:p w14:paraId="17295369">
      <w:pPr>
        <w:tabs>
          <w:tab w:val="left" w:pos="6300"/>
        </w:tabs>
        <w:snapToGrid w:val="0"/>
        <w:spacing w:line="520" w:lineRule="exact"/>
        <w:ind w:firstLine="480" w:firstLineChars="200"/>
        <w:rPr>
          <w:rFonts w:ascii="宋体" w:hAnsi="宋体" w:cs="宋体"/>
          <w:sz w:val="24"/>
          <w:szCs w:val="24"/>
        </w:rPr>
      </w:pPr>
      <w:r>
        <w:rPr>
          <w:rFonts w:hint="eastAsia" w:ascii="宋体" w:hAnsi="宋体" w:cs="宋体"/>
          <w:sz w:val="24"/>
          <w:szCs w:val="24"/>
        </w:rPr>
        <w:t>8.</w:t>
      </w:r>
      <w:r>
        <w:rPr>
          <w:rFonts w:hint="eastAsia" w:ascii="宋体" w:hAnsi="宋体" w:cs="宋体"/>
          <w:sz w:val="24"/>
          <w:szCs w:val="28"/>
        </w:rPr>
        <w:t>我方未</w:t>
      </w:r>
      <w:r>
        <w:rPr>
          <w:rFonts w:hint="eastAsia" w:ascii="宋体" w:hAnsi="宋体" w:cs="宋体"/>
          <w:sz w:val="24"/>
          <w:szCs w:val="24"/>
        </w:rPr>
        <w:t>为采购项目提供整体设计、规范编制或者项目管理、监理、检测等服务。</w:t>
      </w:r>
    </w:p>
    <w:p w14:paraId="7D3E8C32">
      <w:pPr>
        <w:tabs>
          <w:tab w:val="left" w:pos="6300"/>
        </w:tabs>
        <w:snapToGrid w:val="0"/>
        <w:spacing w:line="520" w:lineRule="exact"/>
        <w:ind w:firstLine="570"/>
        <w:rPr>
          <w:rFonts w:ascii="宋体" w:hAnsi="宋体" w:cs="宋体"/>
          <w:sz w:val="24"/>
          <w:szCs w:val="24"/>
        </w:rPr>
      </w:pPr>
      <w:r>
        <w:rPr>
          <w:rFonts w:hint="eastAsia" w:ascii="宋体" w:hAnsi="宋体" w:cs="宋体"/>
          <w:sz w:val="24"/>
          <w:szCs w:val="24"/>
        </w:rPr>
        <w:t>供应商（公章）：</w:t>
      </w:r>
    </w:p>
    <w:p w14:paraId="32C171E7">
      <w:pPr>
        <w:tabs>
          <w:tab w:val="left" w:pos="6300"/>
        </w:tabs>
        <w:snapToGrid w:val="0"/>
        <w:spacing w:line="520" w:lineRule="exact"/>
        <w:ind w:firstLine="570"/>
        <w:rPr>
          <w:rFonts w:ascii="宋体" w:hAnsi="宋体" w:cs="宋体"/>
          <w:sz w:val="24"/>
          <w:szCs w:val="24"/>
        </w:rPr>
      </w:pPr>
      <w:r>
        <w:rPr>
          <w:rFonts w:hint="eastAsia" w:ascii="宋体" w:hAnsi="宋体" w:cs="宋体"/>
          <w:sz w:val="24"/>
          <w:szCs w:val="24"/>
        </w:rPr>
        <w:t>法定代表人签字及盖章：</w:t>
      </w:r>
    </w:p>
    <w:p w14:paraId="51BA964A">
      <w:pPr>
        <w:tabs>
          <w:tab w:val="left" w:pos="6300"/>
        </w:tabs>
        <w:snapToGrid w:val="0"/>
        <w:spacing w:line="520" w:lineRule="exact"/>
        <w:ind w:firstLine="570"/>
        <w:rPr>
          <w:rFonts w:ascii="宋体" w:hAnsi="宋体" w:cs="宋体"/>
          <w:sz w:val="24"/>
          <w:szCs w:val="24"/>
        </w:rPr>
      </w:pPr>
      <w:r>
        <w:rPr>
          <w:rFonts w:hint="eastAsia" w:ascii="宋体" w:hAnsi="宋体" w:cs="宋体"/>
          <w:sz w:val="24"/>
          <w:szCs w:val="24"/>
        </w:rPr>
        <w:t xml:space="preserve">地址：  </w:t>
      </w:r>
    </w:p>
    <w:p w14:paraId="39B3428B">
      <w:pPr>
        <w:tabs>
          <w:tab w:val="left" w:pos="6300"/>
        </w:tabs>
        <w:snapToGrid w:val="0"/>
        <w:spacing w:line="520" w:lineRule="exact"/>
        <w:ind w:firstLine="570"/>
        <w:rPr>
          <w:rFonts w:ascii="宋体" w:hAnsi="宋体" w:cs="宋体"/>
          <w:sz w:val="24"/>
          <w:szCs w:val="24"/>
        </w:rPr>
      </w:pPr>
      <w:r>
        <w:rPr>
          <w:rFonts w:hint="eastAsia" w:ascii="宋体" w:hAnsi="宋体" w:cs="宋体"/>
          <w:sz w:val="24"/>
          <w:szCs w:val="24"/>
        </w:rPr>
        <w:t>电话：                                             传真：</w:t>
      </w:r>
    </w:p>
    <w:p w14:paraId="502BD8FA">
      <w:pPr>
        <w:tabs>
          <w:tab w:val="left" w:pos="6300"/>
        </w:tabs>
        <w:snapToGrid w:val="0"/>
        <w:spacing w:line="520" w:lineRule="exact"/>
        <w:ind w:firstLine="570"/>
        <w:rPr>
          <w:rFonts w:ascii="宋体" w:hAnsi="宋体" w:cs="宋体"/>
          <w:sz w:val="24"/>
          <w:szCs w:val="24"/>
        </w:rPr>
      </w:pPr>
      <w:r>
        <w:rPr>
          <w:rFonts w:hint="eastAsia" w:ascii="宋体" w:hAnsi="宋体" w:cs="宋体"/>
          <w:sz w:val="24"/>
          <w:szCs w:val="24"/>
        </w:rPr>
        <w:t>网址：                                             邮编：</w:t>
      </w:r>
    </w:p>
    <w:p w14:paraId="4A54E031">
      <w:pPr>
        <w:tabs>
          <w:tab w:val="left" w:pos="6300"/>
        </w:tabs>
        <w:snapToGrid w:val="0"/>
        <w:spacing w:line="520" w:lineRule="exact"/>
        <w:ind w:firstLine="570"/>
        <w:rPr>
          <w:rFonts w:ascii="宋体" w:hAnsi="宋体" w:cs="宋体"/>
          <w:sz w:val="24"/>
          <w:szCs w:val="24"/>
        </w:rPr>
      </w:pPr>
      <w:r>
        <w:rPr>
          <w:rFonts w:hint="eastAsia" w:ascii="宋体" w:hAnsi="宋体" w:cs="宋体"/>
          <w:sz w:val="24"/>
          <w:szCs w:val="24"/>
        </w:rPr>
        <w:t>联系人：</w:t>
      </w:r>
    </w:p>
    <w:p w14:paraId="2E2C4C67">
      <w:pPr>
        <w:tabs>
          <w:tab w:val="left" w:pos="6300"/>
        </w:tabs>
        <w:snapToGrid w:val="0"/>
        <w:spacing w:line="520" w:lineRule="exact"/>
        <w:ind w:firstLine="570"/>
        <w:rPr>
          <w:rFonts w:ascii="宋体" w:hAnsi="宋体" w:cs="宋体"/>
          <w:sz w:val="24"/>
          <w:szCs w:val="24"/>
        </w:rPr>
      </w:pPr>
    </w:p>
    <w:p w14:paraId="6EE92B91">
      <w:pPr>
        <w:snapToGrid w:val="0"/>
        <w:spacing w:line="520" w:lineRule="exact"/>
        <w:ind w:firstLine="480" w:firstLineChars="200"/>
        <w:rPr>
          <w:rFonts w:ascii="宋体" w:hAnsi="宋体" w:cs="宋体"/>
          <w:sz w:val="24"/>
          <w:szCs w:val="24"/>
        </w:rPr>
      </w:pPr>
      <w:r>
        <w:rPr>
          <w:rFonts w:hint="eastAsia" w:ascii="宋体" w:hAnsi="宋体" w:cs="宋体"/>
          <w:sz w:val="24"/>
          <w:szCs w:val="24"/>
        </w:rPr>
        <w:t xml:space="preserve">                                                  年   月   日</w:t>
      </w:r>
    </w:p>
    <w:p w14:paraId="7DC38E13">
      <w:pPr>
        <w:pStyle w:val="5"/>
        <w:spacing w:before="0" w:after="0" w:line="360" w:lineRule="auto"/>
        <w:ind w:firstLine="480" w:firstLineChars="200"/>
        <w:rPr>
          <w:rFonts w:ascii="宋体" w:hAnsi="宋体" w:cs="宋体"/>
          <w:b w:val="0"/>
          <w:bCs/>
          <w:sz w:val="24"/>
          <w:szCs w:val="24"/>
        </w:rPr>
      </w:pPr>
      <w:bookmarkStart w:id="252" w:name="_Toc23764523"/>
      <w:bookmarkStart w:id="253" w:name="_Toc313008357"/>
      <w:bookmarkStart w:id="254" w:name="_Toc342913420"/>
      <w:bookmarkStart w:id="255" w:name="_Toc313888361"/>
    </w:p>
    <w:tbl>
      <w:tblPr>
        <w:tblStyle w:val="58"/>
        <w:tblW w:w="8127" w:type="dxa"/>
        <w:tblInd w:w="418" w:type="dxa"/>
        <w:tblLayout w:type="fixed"/>
        <w:tblCellMar>
          <w:top w:w="0" w:type="dxa"/>
          <w:left w:w="108" w:type="dxa"/>
          <w:bottom w:w="0" w:type="dxa"/>
          <w:right w:w="108" w:type="dxa"/>
        </w:tblCellMar>
      </w:tblPr>
      <w:tblGrid>
        <w:gridCol w:w="887"/>
        <w:gridCol w:w="2768"/>
        <w:gridCol w:w="2059"/>
        <w:gridCol w:w="941"/>
        <w:gridCol w:w="1472"/>
      </w:tblGrid>
      <w:tr w14:paraId="15995053">
        <w:tblPrEx>
          <w:tblCellMar>
            <w:top w:w="0" w:type="dxa"/>
            <w:left w:w="108" w:type="dxa"/>
            <w:bottom w:w="0" w:type="dxa"/>
            <w:right w:w="108" w:type="dxa"/>
          </w:tblCellMar>
        </w:tblPrEx>
        <w:trPr>
          <w:trHeight w:val="680" w:hRule="atLeast"/>
        </w:trPr>
        <w:tc>
          <w:tcPr>
            <w:tcW w:w="887" w:type="dxa"/>
            <w:tcBorders>
              <w:top w:val="single" w:color="000000" w:sz="4" w:space="0"/>
              <w:left w:val="single" w:color="auto" w:sz="4" w:space="0"/>
              <w:bottom w:val="single" w:color="auto" w:sz="4" w:space="0"/>
              <w:right w:val="single" w:color="000000" w:sz="4" w:space="0"/>
            </w:tcBorders>
            <w:shd w:val="clear" w:color="auto" w:fill="auto"/>
            <w:vAlign w:val="center"/>
          </w:tcPr>
          <w:p w14:paraId="0A830A66">
            <w:pPr>
              <w:widowControl/>
              <w:jc w:val="center"/>
              <w:textAlignment w:val="center"/>
              <w:rPr>
                <w:rFonts w:ascii="宋体" w:hAnsi="宋体" w:cs="宋体"/>
                <w:sz w:val="21"/>
                <w:szCs w:val="21"/>
              </w:rPr>
            </w:pPr>
            <w:r>
              <w:rPr>
                <w:rStyle w:val="280"/>
                <w:rFonts w:hint="default"/>
                <w:color w:val="auto"/>
                <w:lang w:bidi="ar"/>
              </w:rPr>
              <w:t>序号</w:t>
            </w:r>
          </w:p>
        </w:tc>
        <w:tc>
          <w:tcPr>
            <w:tcW w:w="2768" w:type="dxa"/>
            <w:tcBorders>
              <w:top w:val="single" w:color="000000" w:sz="4" w:space="0"/>
              <w:left w:val="single" w:color="000000" w:sz="4" w:space="0"/>
              <w:bottom w:val="single" w:color="auto" w:sz="4" w:space="0"/>
              <w:right w:val="single" w:color="000000" w:sz="4" w:space="0"/>
            </w:tcBorders>
            <w:shd w:val="clear" w:color="auto" w:fill="auto"/>
            <w:vAlign w:val="center"/>
          </w:tcPr>
          <w:p w14:paraId="73BF7E18">
            <w:pPr>
              <w:widowControl/>
              <w:jc w:val="center"/>
              <w:textAlignment w:val="center"/>
              <w:rPr>
                <w:rFonts w:ascii="宋体" w:hAnsi="宋体" w:cs="宋体"/>
                <w:sz w:val="21"/>
                <w:szCs w:val="21"/>
              </w:rPr>
            </w:pPr>
            <w:r>
              <w:rPr>
                <w:rStyle w:val="280"/>
                <w:rFonts w:hint="default"/>
                <w:color w:val="auto"/>
                <w:lang w:bidi="ar"/>
              </w:rPr>
              <w:t>货物名称</w:t>
            </w:r>
          </w:p>
        </w:tc>
        <w:tc>
          <w:tcPr>
            <w:tcW w:w="2059" w:type="dxa"/>
            <w:tcBorders>
              <w:top w:val="single" w:color="000000" w:sz="4" w:space="0"/>
              <w:left w:val="single" w:color="000000" w:sz="4" w:space="0"/>
              <w:bottom w:val="single" w:color="auto" w:sz="4" w:space="0"/>
              <w:right w:val="single" w:color="000000" w:sz="4" w:space="0"/>
            </w:tcBorders>
            <w:shd w:val="clear" w:color="auto" w:fill="auto"/>
            <w:vAlign w:val="center"/>
          </w:tcPr>
          <w:p w14:paraId="7EFBF0FF">
            <w:pPr>
              <w:widowControl/>
              <w:jc w:val="center"/>
              <w:textAlignment w:val="center"/>
              <w:rPr>
                <w:rFonts w:ascii="宋体" w:hAnsi="宋体" w:cs="宋体"/>
                <w:sz w:val="21"/>
                <w:szCs w:val="21"/>
              </w:rPr>
            </w:pPr>
            <w:r>
              <w:rPr>
                <w:rStyle w:val="280"/>
                <w:rFonts w:hint="default"/>
                <w:color w:val="auto"/>
                <w:lang w:bidi="ar"/>
              </w:rPr>
              <w:t>规格</w:t>
            </w:r>
          </w:p>
        </w:tc>
        <w:tc>
          <w:tcPr>
            <w:tcW w:w="941" w:type="dxa"/>
            <w:tcBorders>
              <w:top w:val="single" w:color="000000" w:sz="4" w:space="0"/>
              <w:left w:val="single" w:color="000000" w:sz="4" w:space="0"/>
              <w:bottom w:val="single" w:color="auto" w:sz="4" w:space="0"/>
              <w:right w:val="single" w:color="000000" w:sz="4" w:space="0"/>
            </w:tcBorders>
            <w:shd w:val="clear" w:color="auto" w:fill="auto"/>
            <w:vAlign w:val="center"/>
          </w:tcPr>
          <w:p w14:paraId="0138BFA5">
            <w:pPr>
              <w:widowControl/>
              <w:jc w:val="center"/>
              <w:textAlignment w:val="center"/>
              <w:rPr>
                <w:rFonts w:ascii="宋体" w:hAnsi="宋体" w:cs="宋体"/>
                <w:sz w:val="21"/>
                <w:szCs w:val="21"/>
              </w:rPr>
            </w:pPr>
            <w:r>
              <w:rPr>
                <w:rFonts w:hint="eastAsia" w:ascii="宋体" w:hAnsi="宋体" w:cs="宋体"/>
                <w:kern w:val="0"/>
                <w:sz w:val="21"/>
                <w:szCs w:val="21"/>
                <w:lang w:bidi="ar"/>
              </w:rPr>
              <w:t>数量</w:t>
            </w:r>
          </w:p>
        </w:tc>
        <w:tc>
          <w:tcPr>
            <w:tcW w:w="1472" w:type="dxa"/>
            <w:tcBorders>
              <w:top w:val="single" w:color="000000" w:sz="4" w:space="0"/>
              <w:left w:val="single" w:color="000000" w:sz="4" w:space="0"/>
              <w:bottom w:val="single" w:color="auto" w:sz="4" w:space="0"/>
              <w:right w:val="single" w:color="000000" w:sz="4" w:space="0"/>
            </w:tcBorders>
            <w:shd w:val="clear" w:color="auto" w:fill="auto"/>
            <w:vAlign w:val="center"/>
          </w:tcPr>
          <w:p w14:paraId="5E1A88F2">
            <w:pPr>
              <w:widowControl/>
              <w:jc w:val="center"/>
              <w:textAlignment w:val="center"/>
              <w:rPr>
                <w:rFonts w:ascii="宋体" w:hAnsi="宋体" w:cs="宋体"/>
                <w:sz w:val="21"/>
                <w:szCs w:val="21"/>
              </w:rPr>
            </w:pPr>
            <w:r>
              <w:rPr>
                <w:rFonts w:hint="eastAsia" w:ascii="宋体" w:hAnsi="宋体" w:cs="宋体"/>
                <w:kern w:val="0"/>
                <w:sz w:val="21"/>
                <w:szCs w:val="21"/>
                <w:lang w:bidi="ar"/>
              </w:rPr>
              <w:t>审核单价    （元）</w:t>
            </w:r>
          </w:p>
        </w:tc>
      </w:tr>
      <w:tr w14:paraId="74D23878">
        <w:tblPrEx>
          <w:tblCellMar>
            <w:top w:w="0" w:type="dxa"/>
            <w:left w:w="108" w:type="dxa"/>
            <w:bottom w:w="0" w:type="dxa"/>
            <w:right w:w="108" w:type="dxa"/>
          </w:tblCellMar>
        </w:tblPrEx>
        <w:trPr>
          <w:trHeight w:val="680" w:hRule="atLeast"/>
        </w:trPr>
        <w:tc>
          <w:tcPr>
            <w:tcW w:w="887" w:type="dxa"/>
            <w:tcBorders>
              <w:top w:val="single" w:color="auto" w:sz="4" w:space="0"/>
              <w:left w:val="single" w:color="000000" w:sz="4" w:space="0"/>
              <w:bottom w:val="single" w:color="000000" w:sz="4" w:space="0"/>
              <w:right w:val="single" w:color="000000" w:sz="4" w:space="0"/>
            </w:tcBorders>
            <w:shd w:val="clear" w:color="auto" w:fill="auto"/>
            <w:vAlign w:val="center"/>
          </w:tcPr>
          <w:p w14:paraId="445AA7E8">
            <w:pPr>
              <w:widowControl/>
              <w:jc w:val="center"/>
              <w:textAlignment w:val="center"/>
              <w:rPr>
                <w:rFonts w:ascii="宋体" w:hAnsi="宋体" w:cs="宋体"/>
                <w:sz w:val="21"/>
                <w:szCs w:val="21"/>
              </w:rPr>
            </w:pPr>
            <w:r>
              <w:rPr>
                <w:rFonts w:hint="eastAsia" w:ascii="宋体" w:hAnsi="宋体" w:cs="宋体"/>
                <w:kern w:val="0"/>
                <w:sz w:val="21"/>
                <w:szCs w:val="21"/>
                <w:lang w:bidi="ar"/>
              </w:rPr>
              <w:t>1</w:t>
            </w:r>
          </w:p>
        </w:tc>
        <w:tc>
          <w:tcPr>
            <w:tcW w:w="2768" w:type="dxa"/>
            <w:tcBorders>
              <w:top w:val="single" w:color="auto" w:sz="4" w:space="0"/>
              <w:left w:val="single" w:color="000000" w:sz="4" w:space="0"/>
              <w:bottom w:val="single" w:color="000000" w:sz="4" w:space="0"/>
              <w:right w:val="single" w:color="000000" w:sz="4" w:space="0"/>
            </w:tcBorders>
            <w:shd w:val="clear" w:color="auto" w:fill="auto"/>
            <w:vAlign w:val="center"/>
          </w:tcPr>
          <w:p w14:paraId="5ED9C878">
            <w:pPr>
              <w:widowControl/>
              <w:jc w:val="center"/>
              <w:textAlignment w:val="center"/>
              <w:rPr>
                <w:rFonts w:ascii="宋体" w:hAnsi="宋体" w:cs="宋体"/>
                <w:sz w:val="21"/>
                <w:szCs w:val="21"/>
              </w:rPr>
            </w:pPr>
            <w:r>
              <w:rPr>
                <w:rFonts w:hint="eastAsia" w:ascii="宋体" w:hAnsi="宋体" w:cs="宋体"/>
                <w:kern w:val="0"/>
                <w:sz w:val="21"/>
                <w:szCs w:val="21"/>
                <w:lang w:bidi="ar"/>
              </w:rPr>
              <w:t>固态聚氯化铝</w:t>
            </w:r>
          </w:p>
        </w:tc>
        <w:tc>
          <w:tcPr>
            <w:tcW w:w="2059" w:type="dxa"/>
            <w:tcBorders>
              <w:top w:val="single" w:color="auto" w:sz="4" w:space="0"/>
              <w:left w:val="single" w:color="000000" w:sz="4" w:space="0"/>
              <w:bottom w:val="single" w:color="000000" w:sz="4" w:space="0"/>
              <w:right w:val="single" w:color="000000" w:sz="4" w:space="0"/>
            </w:tcBorders>
            <w:shd w:val="clear" w:color="auto" w:fill="auto"/>
            <w:vAlign w:val="center"/>
          </w:tcPr>
          <w:p w14:paraId="2288B44B">
            <w:pPr>
              <w:widowControl/>
              <w:jc w:val="center"/>
              <w:textAlignment w:val="center"/>
              <w:rPr>
                <w:rFonts w:ascii="宋体" w:hAnsi="宋体" w:cs="宋体"/>
                <w:sz w:val="21"/>
                <w:szCs w:val="21"/>
              </w:rPr>
            </w:pPr>
            <w:r>
              <w:rPr>
                <w:rStyle w:val="280"/>
                <w:rFonts w:hint="default"/>
                <w:color w:val="auto"/>
                <w:lang w:bidi="ar"/>
              </w:rPr>
              <w:t>吨</w:t>
            </w:r>
          </w:p>
        </w:tc>
        <w:tc>
          <w:tcPr>
            <w:tcW w:w="941" w:type="dxa"/>
            <w:tcBorders>
              <w:top w:val="single" w:color="auto" w:sz="4" w:space="0"/>
              <w:left w:val="single" w:color="000000" w:sz="4" w:space="0"/>
              <w:bottom w:val="single" w:color="000000" w:sz="4" w:space="0"/>
              <w:right w:val="single" w:color="000000" w:sz="4" w:space="0"/>
            </w:tcBorders>
            <w:shd w:val="clear" w:color="auto" w:fill="auto"/>
            <w:vAlign w:val="center"/>
          </w:tcPr>
          <w:p w14:paraId="3FAF6DDB">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auto" w:sz="4" w:space="0"/>
              <w:left w:val="single" w:color="000000" w:sz="4" w:space="0"/>
              <w:bottom w:val="single" w:color="000000" w:sz="4" w:space="0"/>
              <w:right w:val="single" w:color="000000" w:sz="4" w:space="0"/>
            </w:tcBorders>
            <w:shd w:val="clear" w:color="auto" w:fill="auto"/>
            <w:vAlign w:val="center"/>
          </w:tcPr>
          <w:p w14:paraId="429FB7F1">
            <w:pPr>
              <w:widowControl/>
              <w:jc w:val="center"/>
              <w:textAlignment w:val="center"/>
              <w:rPr>
                <w:rFonts w:ascii="宋体" w:hAnsi="宋体" w:cs="宋体"/>
                <w:sz w:val="21"/>
                <w:szCs w:val="21"/>
              </w:rPr>
            </w:pPr>
          </w:p>
        </w:tc>
      </w:tr>
      <w:tr w14:paraId="635F21DE">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E3983">
            <w:pPr>
              <w:widowControl/>
              <w:jc w:val="center"/>
              <w:textAlignment w:val="center"/>
              <w:rPr>
                <w:rFonts w:ascii="宋体" w:hAnsi="宋体" w:cs="宋体"/>
                <w:sz w:val="21"/>
                <w:szCs w:val="21"/>
              </w:rPr>
            </w:pPr>
            <w:r>
              <w:rPr>
                <w:rFonts w:hint="eastAsia" w:ascii="宋体" w:hAnsi="宋体" w:cs="宋体"/>
                <w:kern w:val="0"/>
                <w:sz w:val="21"/>
                <w:szCs w:val="21"/>
                <w:lang w:bidi="ar"/>
              </w:rPr>
              <w:t>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98041">
            <w:pPr>
              <w:widowControl/>
              <w:jc w:val="center"/>
              <w:textAlignment w:val="center"/>
              <w:rPr>
                <w:rFonts w:ascii="宋体" w:hAnsi="宋体" w:cs="宋体"/>
                <w:sz w:val="21"/>
                <w:szCs w:val="21"/>
              </w:rPr>
            </w:pPr>
            <w:r>
              <w:rPr>
                <w:rFonts w:hint="eastAsia" w:ascii="宋体" w:hAnsi="宋体" w:cs="宋体"/>
                <w:kern w:val="0"/>
                <w:sz w:val="21"/>
                <w:szCs w:val="21"/>
                <w:lang w:bidi="ar"/>
              </w:rPr>
              <w:t>液态聚氯化铝</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326B4">
            <w:pPr>
              <w:widowControl/>
              <w:jc w:val="center"/>
              <w:textAlignment w:val="center"/>
              <w:rPr>
                <w:rFonts w:ascii="宋体" w:hAnsi="宋体" w:cs="宋体"/>
                <w:sz w:val="21"/>
                <w:szCs w:val="21"/>
              </w:rPr>
            </w:pPr>
            <w:r>
              <w:rPr>
                <w:rStyle w:val="280"/>
                <w:rFonts w:hint="default"/>
                <w:color w:val="auto"/>
                <w:lang w:bidi="ar"/>
              </w:rPr>
              <w:t>吨</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809AD">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E4E78">
            <w:pPr>
              <w:widowControl/>
              <w:jc w:val="center"/>
              <w:textAlignment w:val="center"/>
              <w:rPr>
                <w:rFonts w:ascii="宋体" w:hAnsi="宋体" w:cs="宋体"/>
                <w:sz w:val="21"/>
                <w:szCs w:val="21"/>
              </w:rPr>
            </w:pPr>
          </w:p>
        </w:tc>
      </w:tr>
      <w:tr w14:paraId="4A029FDE">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46FDE">
            <w:pPr>
              <w:widowControl/>
              <w:jc w:val="center"/>
              <w:textAlignment w:val="center"/>
              <w:rPr>
                <w:rFonts w:ascii="宋体" w:hAnsi="宋体" w:cs="宋体"/>
                <w:sz w:val="21"/>
                <w:szCs w:val="21"/>
              </w:rPr>
            </w:pPr>
            <w:r>
              <w:rPr>
                <w:rFonts w:hint="eastAsia" w:ascii="宋体" w:hAnsi="宋体" w:cs="宋体"/>
                <w:kern w:val="0"/>
                <w:sz w:val="21"/>
                <w:szCs w:val="21"/>
                <w:lang w:bidi="ar"/>
              </w:rPr>
              <w:t>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04548">
            <w:pPr>
              <w:widowControl/>
              <w:jc w:val="center"/>
              <w:textAlignment w:val="center"/>
              <w:rPr>
                <w:rFonts w:ascii="宋体" w:hAnsi="宋体" w:cs="宋体"/>
                <w:sz w:val="21"/>
                <w:szCs w:val="21"/>
              </w:rPr>
            </w:pPr>
            <w:r>
              <w:rPr>
                <w:rFonts w:hint="eastAsia" w:ascii="宋体" w:hAnsi="宋体" w:cs="宋体"/>
                <w:kern w:val="0"/>
                <w:sz w:val="21"/>
                <w:szCs w:val="21"/>
                <w:lang w:bidi="ar"/>
              </w:rPr>
              <w:t>AB剂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621C3">
            <w:pPr>
              <w:widowControl/>
              <w:jc w:val="center"/>
              <w:textAlignment w:val="center"/>
              <w:rPr>
                <w:rFonts w:ascii="宋体" w:hAnsi="宋体" w:cs="宋体"/>
                <w:sz w:val="21"/>
                <w:szCs w:val="21"/>
              </w:rPr>
            </w:pPr>
            <w:r>
              <w:rPr>
                <w:rStyle w:val="280"/>
                <w:rFonts w:hint="default"/>
                <w:color w:val="auto"/>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AEA8F">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A19B1">
            <w:pPr>
              <w:widowControl/>
              <w:jc w:val="center"/>
              <w:textAlignment w:val="center"/>
              <w:rPr>
                <w:rFonts w:ascii="宋体" w:hAnsi="宋体" w:cs="宋体"/>
                <w:sz w:val="21"/>
                <w:szCs w:val="21"/>
              </w:rPr>
            </w:pPr>
          </w:p>
        </w:tc>
      </w:tr>
      <w:tr w14:paraId="5CA20F11">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E11C8">
            <w:pPr>
              <w:widowControl/>
              <w:jc w:val="center"/>
              <w:textAlignment w:val="center"/>
              <w:rPr>
                <w:rFonts w:ascii="宋体" w:hAnsi="宋体" w:cs="宋体"/>
                <w:sz w:val="21"/>
                <w:szCs w:val="21"/>
              </w:rPr>
            </w:pPr>
            <w:r>
              <w:rPr>
                <w:rFonts w:hint="eastAsia" w:ascii="宋体" w:hAnsi="宋体" w:cs="宋体"/>
                <w:kern w:val="0"/>
                <w:sz w:val="21"/>
                <w:szCs w:val="21"/>
                <w:lang w:bidi="ar"/>
              </w:rPr>
              <w:t>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32D0D">
            <w:pPr>
              <w:widowControl/>
              <w:jc w:val="center"/>
              <w:textAlignment w:val="center"/>
              <w:rPr>
                <w:rFonts w:ascii="宋体" w:hAnsi="宋体" w:cs="宋体"/>
                <w:sz w:val="21"/>
                <w:szCs w:val="21"/>
              </w:rPr>
            </w:pPr>
            <w:r>
              <w:rPr>
                <w:rFonts w:hint="eastAsia" w:ascii="宋体" w:hAnsi="宋体" w:cs="宋体"/>
                <w:kern w:val="0"/>
                <w:sz w:val="21"/>
                <w:szCs w:val="21"/>
                <w:lang w:bidi="ar"/>
              </w:rPr>
              <w:t>阳离子聚丙烯酰胺</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4F935">
            <w:pPr>
              <w:widowControl/>
              <w:jc w:val="center"/>
              <w:textAlignment w:val="center"/>
              <w:rPr>
                <w:rFonts w:ascii="宋体" w:hAnsi="宋体" w:cs="宋体"/>
                <w:sz w:val="21"/>
                <w:szCs w:val="21"/>
              </w:rPr>
            </w:pPr>
            <w:r>
              <w:rPr>
                <w:rStyle w:val="280"/>
                <w:rFonts w:hint="default"/>
                <w:color w:val="auto"/>
                <w:lang w:bidi="ar"/>
              </w:rPr>
              <w:t>吨</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423F9">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BD030">
            <w:pPr>
              <w:widowControl/>
              <w:jc w:val="center"/>
              <w:textAlignment w:val="center"/>
              <w:rPr>
                <w:rFonts w:ascii="宋体" w:hAnsi="宋体" w:cs="宋体"/>
                <w:sz w:val="21"/>
                <w:szCs w:val="21"/>
              </w:rPr>
            </w:pPr>
          </w:p>
        </w:tc>
      </w:tr>
      <w:tr w14:paraId="7E65880A">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60012">
            <w:pPr>
              <w:widowControl/>
              <w:jc w:val="center"/>
              <w:textAlignment w:val="center"/>
              <w:rPr>
                <w:rFonts w:ascii="宋体" w:hAnsi="宋体" w:cs="宋体"/>
                <w:sz w:val="21"/>
                <w:szCs w:val="21"/>
              </w:rPr>
            </w:pPr>
            <w:r>
              <w:rPr>
                <w:rFonts w:hint="eastAsia" w:ascii="宋体" w:hAnsi="宋体" w:cs="宋体"/>
                <w:kern w:val="0"/>
                <w:sz w:val="21"/>
                <w:szCs w:val="21"/>
                <w:lang w:bidi="ar"/>
              </w:rPr>
              <w:t>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25AEB">
            <w:pPr>
              <w:widowControl/>
              <w:jc w:val="center"/>
              <w:textAlignment w:val="center"/>
              <w:rPr>
                <w:rFonts w:ascii="宋体" w:hAnsi="宋体" w:cs="宋体"/>
                <w:sz w:val="21"/>
                <w:szCs w:val="21"/>
              </w:rPr>
            </w:pPr>
            <w:r>
              <w:rPr>
                <w:rFonts w:hint="eastAsia" w:ascii="宋体" w:hAnsi="宋体" w:cs="宋体"/>
                <w:kern w:val="0"/>
                <w:sz w:val="21"/>
                <w:szCs w:val="21"/>
                <w:lang w:bidi="ar"/>
              </w:rPr>
              <w:t>清时捷比色瓶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2B0BE">
            <w:pPr>
              <w:widowControl/>
              <w:jc w:val="center"/>
              <w:textAlignment w:val="center"/>
              <w:rPr>
                <w:rFonts w:ascii="宋体" w:hAnsi="宋体" w:cs="宋体"/>
                <w:sz w:val="21"/>
                <w:szCs w:val="21"/>
              </w:rPr>
            </w:pPr>
            <w:r>
              <w:rPr>
                <w:rFonts w:hint="eastAsia" w:ascii="宋体" w:hAnsi="宋体" w:cs="宋体"/>
                <w:kern w:val="0"/>
                <w:sz w:val="21"/>
                <w:szCs w:val="21"/>
                <w:lang w:bidi="ar"/>
              </w:rPr>
              <w:t>12ml/个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0A052">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D9E37">
            <w:pPr>
              <w:widowControl/>
              <w:jc w:val="center"/>
              <w:textAlignment w:val="center"/>
              <w:rPr>
                <w:rFonts w:ascii="宋体" w:hAnsi="宋体" w:cs="宋体"/>
                <w:sz w:val="21"/>
                <w:szCs w:val="21"/>
              </w:rPr>
            </w:pPr>
          </w:p>
        </w:tc>
      </w:tr>
      <w:tr w14:paraId="33C19E4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C9F61">
            <w:pPr>
              <w:widowControl/>
              <w:jc w:val="center"/>
              <w:textAlignment w:val="center"/>
              <w:rPr>
                <w:rFonts w:ascii="宋体" w:hAnsi="宋体" w:cs="宋体"/>
                <w:sz w:val="21"/>
                <w:szCs w:val="21"/>
              </w:rPr>
            </w:pPr>
            <w:r>
              <w:rPr>
                <w:rFonts w:hint="eastAsia" w:ascii="宋体" w:hAnsi="宋体" w:cs="宋体"/>
                <w:kern w:val="0"/>
                <w:sz w:val="21"/>
                <w:szCs w:val="21"/>
                <w:lang w:bidi="ar"/>
              </w:rPr>
              <w:t>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A74B2">
            <w:pPr>
              <w:widowControl/>
              <w:jc w:val="center"/>
              <w:textAlignment w:val="center"/>
              <w:rPr>
                <w:rFonts w:ascii="宋体" w:hAnsi="宋体" w:cs="宋体"/>
                <w:sz w:val="21"/>
                <w:szCs w:val="21"/>
              </w:rPr>
            </w:pPr>
            <w:r>
              <w:rPr>
                <w:rFonts w:hint="eastAsia" w:ascii="宋体" w:hAnsi="宋体" w:cs="宋体"/>
                <w:kern w:val="0"/>
                <w:sz w:val="21"/>
                <w:szCs w:val="21"/>
                <w:lang w:bidi="ar"/>
              </w:rPr>
              <w:t>清时捷PH酚红指示剂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01421">
            <w:pPr>
              <w:widowControl/>
              <w:jc w:val="center"/>
              <w:textAlignment w:val="center"/>
              <w:rPr>
                <w:rFonts w:ascii="宋体" w:hAnsi="宋体" w:cs="宋体"/>
                <w:sz w:val="21"/>
                <w:szCs w:val="21"/>
              </w:rPr>
            </w:pPr>
            <w:r>
              <w:rPr>
                <w:rFonts w:hint="eastAsia" w:ascii="宋体" w:hAnsi="宋体" w:cs="宋体"/>
                <w:kern w:val="0"/>
                <w:sz w:val="21"/>
                <w:szCs w:val="21"/>
                <w:lang w:bidi="ar"/>
              </w:rPr>
              <w:t>50ml/瓶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5EB70">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DEB22">
            <w:pPr>
              <w:widowControl/>
              <w:jc w:val="center"/>
              <w:textAlignment w:val="center"/>
              <w:rPr>
                <w:rFonts w:ascii="宋体" w:hAnsi="宋体" w:cs="宋体"/>
                <w:sz w:val="21"/>
                <w:szCs w:val="21"/>
              </w:rPr>
            </w:pPr>
          </w:p>
        </w:tc>
      </w:tr>
      <w:tr w14:paraId="76C4BC9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4937B">
            <w:pPr>
              <w:widowControl/>
              <w:jc w:val="center"/>
              <w:textAlignment w:val="center"/>
              <w:rPr>
                <w:rFonts w:ascii="宋体" w:hAnsi="宋体" w:cs="宋体"/>
                <w:sz w:val="21"/>
                <w:szCs w:val="21"/>
              </w:rPr>
            </w:pPr>
            <w:r>
              <w:rPr>
                <w:rFonts w:hint="eastAsia" w:ascii="宋体" w:hAnsi="宋体" w:cs="宋体"/>
                <w:kern w:val="0"/>
                <w:sz w:val="21"/>
                <w:szCs w:val="21"/>
                <w:lang w:bidi="ar"/>
              </w:rPr>
              <w:t>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4FC98">
            <w:pPr>
              <w:widowControl/>
              <w:jc w:val="center"/>
              <w:textAlignment w:val="center"/>
              <w:rPr>
                <w:rFonts w:ascii="宋体" w:hAnsi="宋体" w:cs="宋体"/>
                <w:sz w:val="21"/>
                <w:szCs w:val="21"/>
              </w:rPr>
            </w:pPr>
            <w:r>
              <w:rPr>
                <w:rFonts w:hint="eastAsia" w:ascii="宋体" w:hAnsi="宋体" w:cs="宋体"/>
                <w:kern w:val="0"/>
                <w:sz w:val="21"/>
                <w:szCs w:val="21"/>
                <w:lang w:bidi="ar"/>
              </w:rPr>
              <w:t>清时捷余氯试剂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7A036">
            <w:pPr>
              <w:widowControl/>
              <w:jc w:val="center"/>
              <w:textAlignment w:val="center"/>
              <w:rPr>
                <w:rFonts w:ascii="宋体" w:hAnsi="宋体" w:cs="宋体"/>
                <w:sz w:val="21"/>
                <w:szCs w:val="21"/>
              </w:rPr>
            </w:pPr>
            <w:r>
              <w:rPr>
                <w:rFonts w:hint="eastAsia" w:ascii="宋体" w:hAnsi="宋体" w:cs="宋体"/>
                <w:kern w:val="0"/>
                <w:sz w:val="21"/>
                <w:szCs w:val="21"/>
                <w:lang w:bidi="ar"/>
              </w:rPr>
              <w:t>B-ARK/套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EC564">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FBA33">
            <w:pPr>
              <w:widowControl/>
              <w:jc w:val="center"/>
              <w:textAlignment w:val="center"/>
              <w:rPr>
                <w:rFonts w:ascii="宋体" w:hAnsi="宋体" w:cs="宋体"/>
                <w:sz w:val="21"/>
                <w:szCs w:val="21"/>
              </w:rPr>
            </w:pPr>
          </w:p>
        </w:tc>
      </w:tr>
      <w:tr w14:paraId="59BB1AC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4CFA7">
            <w:pPr>
              <w:widowControl/>
              <w:jc w:val="center"/>
              <w:textAlignment w:val="center"/>
              <w:rPr>
                <w:rFonts w:ascii="宋体" w:hAnsi="宋体" w:cs="宋体"/>
                <w:sz w:val="21"/>
                <w:szCs w:val="21"/>
              </w:rPr>
            </w:pPr>
            <w:r>
              <w:rPr>
                <w:rFonts w:hint="eastAsia" w:ascii="宋体" w:hAnsi="宋体" w:cs="宋体"/>
                <w:kern w:val="0"/>
                <w:sz w:val="21"/>
                <w:szCs w:val="21"/>
                <w:lang w:bidi="ar"/>
              </w:rPr>
              <w:t>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CEDF9">
            <w:pPr>
              <w:widowControl/>
              <w:jc w:val="center"/>
              <w:textAlignment w:val="center"/>
              <w:rPr>
                <w:rFonts w:ascii="宋体" w:hAnsi="宋体" w:cs="宋体"/>
                <w:sz w:val="21"/>
                <w:szCs w:val="21"/>
              </w:rPr>
            </w:pPr>
            <w:r>
              <w:rPr>
                <w:rFonts w:hint="eastAsia" w:ascii="宋体" w:hAnsi="宋体" w:cs="宋体"/>
                <w:kern w:val="0"/>
                <w:sz w:val="21"/>
                <w:szCs w:val="21"/>
                <w:lang w:bidi="ar"/>
              </w:rPr>
              <w:t>总大肠菌群测试板</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D1F13">
            <w:pPr>
              <w:widowControl/>
              <w:jc w:val="center"/>
              <w:textAlignment w:val="center"/>
              <w:rPr>
                <w:rFonts w:ascii="宋体" w:hAnsi="宋体" w:cs="宋体"/>
                <w:sz w:val="21"/>
                <w:szCs w:val="21"/>
              </w:rPr>
            </w:pPr>
            <w:r>
              <w:rPr>
                <w:rFonts w:hint="eastAsia" w:ascii="宋体" w:hAnsi="宋体" w:cs="宋体"/>
                <w:kern w:val="0"/>
                <w:sz w:val="21"/>
                <w:szCs w:val="21"/>
                <w:lang w:bidi="ar"/>
              </w:rPr>
              <w:t>25片/套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FA26A">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06430">
            <w:pPr>
              <w:widowControl/>
              <w:jc w:val="center"/>
              <w:textAlignment w:val="center"/>
              <w:rPr>
                <w:rFonts w:ascii="宋体" w:hAnsi="宋体" w:cs="宋体"/>
                <w:sz w:val="21"/>
                <w:szCs w:val="21"/>
              </w:rPr>
            </w:pPr>
          </w:p>
        </w:tc>
      </w:tr>
      <w:tr w14:paraId="028950F9">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06C26">
            <w:pPr>
              <w:widowControl/>
              <w:jc w:val="center"/>
              <w:textAlignment w:val="center"/>
              <w:rPr>
                <w:rFonts w:ascii="宋体" w:hAnsi="宋体" w:cs="宋体"/>
                <w:sz w:val="21"/>
                <w:szCs w:val="21"/>
              </w:rPr>
            </w:pPr>
            <w:r>
              <w:rPr>
                <w:rFonts w:hint="eastAsia" w:ascii="宋体" w:hAnsi="宋体" w:cs="宋体"/>
                <w:kern w:val="0"/>
                <w:sz w:val="21"/>
                <w:szCs w:val="21"/>
                <w:lang w:bidi="ar"/>
              </w:rPr>
              <w:t>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BE468">
            <w:pPr>
              <w:widowControl/>
              <w:jc w:val="center"/>
              <w:textAlignment w:val="center"/>
              <w:rPr>
                <w:rFonts w:ascii="宋体" w:hAnsi="宋体" w:cs="宋体"/>
                <w:sz w:val="21"/>
                <w:szCs w:val="21"/>
              </w:rPr>
            </w:pPr>
            <w:r>
              <w:rPr>
                <w:rFonts w:hint="eastAsia" w:ascii="宋体" w:hAnsi="宋体" w:cs="宋体"/>
                <w:kern w:val="0"/>
                <w:sz w:val="21"/>
                <w:szCs w:val="21"/>
                <w:lang w:bidi="ar"/>
              </w:rPr>
              <w:t>总大肠菌群科立得试剂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487BF">
            <w:pPr>
              <w:widowControl/>
              <w:jc w:val="center"/>
              <w:textAlignment w:val="center"/>
              <w:rPr>
                <w:rFonts w:ascii="宋体" w:hAnsi="宋体" w:cs="宋体"/>
                <w:sz w:val="21"/>
                <w:szCs w:val="21"/>
              </w:rPr>
            </w:pPr>
            <w:r>
              <w:rPr>
                <w:rFonts w:hint="eastAsia" w:ascii="宋体" w:hAnsi="宋体" w:cs="宋体"/>
                <w:kern w:val="0"/>
                <w:sz w:val="21"/>
                <w:szCs w:val="21"/>
                <w:lang w:bidi="ar"/>
              </w:rPr>
              <w:t>WCHN200/盒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58DAB">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BA180">
            <w:pPr>
              <w:widowControl/>
              <w:jc w:val="center"/>
              <w:textAlignment w:val="center"/>
              <w:rPr>
                <w:rFonts w:ascii="宋体" w:hAnsi="宋体" w:cs="宋体"/>
                <w:sz w:val="21"/>
                <w:szCs w:val="21"/>
              </w:rPr>
            </w:pPr>
          </w:p>
        </w:tc>
      </w:tr>
      <w:tr w14:paraId="6D4D90F1">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BF639">
            <w:pPr>
              <w:widowControl/>
              <w:jc w:val="center"/>
              <w:textAlignment w:val="center"/>
              <w:rPr>
                <w:rFonts w:ascii="宋体" w:hAnsi="宋体" w:cs="宋体"/>
                <w:sz w:val="21"/>
                <w:szCs w:val="21"/>
              </w:rPr>
            </w:pPr>
            <w:r>
              <w:rPr>
                <w:rFonts w:hint="eastAsia" w:ascii="宋体" w:hAnsi="宋体" w:cs="宋体"/>
                <w:kern w:val="0"/>
                <w:sz w:val="21"/>
                <w:szCs w:val="21"/>
                <w:lang w:bidi="ar"/>
              </w:rPr>
              <w:t>10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8DA11">
            <w:pPr>
              <w:widowControl/>
              <w:jc w:val="center"/>
              <w:textAlignment w:val="center"/>
              <w:rPr>
                <w:rFonts w:ascii="宋体" w:hAnsi="宋体" w:cs="宋体"/>
                <w:sz w:val="21"/>
                <w:szCs w:val="21"/>
              </w:rPr>
            </w:pPr>
            <w:r>
              <w:rPr>
                <w:rFonts w:hint="eastAsia" w:ascii="宋体" w:hAnsi="宋体" w:cs="宋体"/>
                <w:kern w:val="0"/>
                <w:sz w:val="21"/>
                <w:szCs w:val="21"/>
                <w:lang w:bidi="ar"/>
              </w:rPr>
              <w:t>无菌取样瓶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79674">
            <w:pPr>
              <w:widowControl/>
              <w:jc w:val="center"/>
              <w:textAlignment w:val="center"/>
              <w:rPr>
                <w:rFonts w:ascii="宋体" w:hAnsi="宋体" w:cs="宋体"/>
                <w:sz w:val="21"/>
                <w:szCs w:val="21"/>
              </w:rPr>
            </w:pPr>
            <w:r>
              <w:rPr>
                <w:rFonts w:hint="eastAsia" w:ascii="宋体" w:hAnsi="宋体" w:cs="宋体"/>
                <w:kern w:val="0"/>
                <w:sz w:val="21"/>
                <w:szCs w:val="21"/>
                <w:lang w:bidi="ar"/>
              </w:rPr>
              <w:t>WV120SBST-200/箱</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DC1FA">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4483B">
            <w:pPr>
              <w:widowControl/>
              <w:jc w:val="center"/>
              <w:textAlignment w:val="center"/>
              <w:rPr>
                <w:rFonts w:ascii="宋体" w:hAnsi="宋体" w:cs="宋体"/>
                <w:sz w:val="21"/>
                <w:szCs w:val="21"/>
              </w:rPr>
            </w:pPr>
          </w:p>
        </w:tc>
      </w:tr>
      <w:tr w14:paraId="64C0092B">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D3663">
            <w:pPr>
              <w:widowControl/>
              <w:jc w:val="center"/>
              <w:textAlignment w:val="center"/>
              <w:rPr>
                <w:rFonts w:ascii="宋体" w:hAnsi="宋体" w:cs="宋体"/>
                <w:sz w:val="21"/>
                <w:szCs w:val="21"/>
              </w:rPr>
            </w:pPr>
            <w:r>
              <w:rPr>
                <w:rFonts w:hint="eastAsia" w:ascii="宋体" w:hAnsi="宋体" w:cs="宋体"/>
                <w:kern w:val="0"/>
                <w:sz w:val="21"/>
                <w:szCs w:val="21"/>
                <w:lang w:bidi="ar"/>
              </w:rPr>
              <w:t>11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46846">
            <w:pPr>
              <w:widowControl/>
              <w:jc w:val="center"/>
              <w:textAlignment w:val="center"/>
              <w:rPr>
                <w:rFonts w:ascii="宋体" w:hAnsi="宋体" w:cs="宋体"/>
                <w:sz w:val="21"/>
                <w:szCs w:val="21"/>
              </w:rPr>
            </w:pPr>
            <w:r>
              <w:rPr>
                <w:rFonts w:hint="eastAsia" w:ascii="宋体" w:hAnsi="宋体" w:cs="宋体"/>
                <w:kern w:val="0"/>
                <w:sz w:val="21"/>
                <w:szCs w:val="21"/>
                <w:lang w:bidi="ar"/>
              </w:rPr>
              <w:t>菌落总数测试板</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EC060">
            <w:pPr>
              <w:widowControl/>
              <w:jc w:val="center"/>
              <w:textAlignment w:val="center"/>
              <w:rPr>
                <w:rFonts w:ascii="宋体" w:hAnsi="宋体" w:cs="宋体"/>
                <w:sz w:val="21"/>
                <w:szCs w:val="21"/>
              </w:rPr>
            </w:pPr>
            <w:r>
              <w:rPr>
                <w:rFonts w:hint="eastAsia" w:ascii="宋体" w:hAnsi="宋体" w:cs="宋体"/>
                <w:kern w:val="0"/>
                <w:sz w:val="21"/>
                <w:szCs w:val="21"/>
                <w:lang w:bidi="ar"/>
              </w:rPr>
              <w:t>25片/套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D3256">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A0796">
            <w:pPr>
              <w:widowControl/>
              <w:jc w:val="center"/>
              <w:textAlignment w:val="center"/>
              <w:rPr>
                <w:rFonts w:ascii="宋体" w:hAnsi="宋体" w:cs="宋体"/>
                <w:sz w:val="21"/>
                <w:szCs w:val="21"/>
              </w:rPr>
            </w:pPr>
          </w:p>
        </w:tc>
      </w:tr>
      <w:tr w14:paraId="583A3F25">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3D954">
            <w:pPr>
              <w:widowControl/>
              <w:jc w:val="center"/>
              <w:textAlignment w:val="center"/>
              <w:rPr>
                <w:rFonts w:ascii="宋体" w:hAnsi="宋体" w:cs="宋体"/>
                <w:sz w:val="21"/>
                <w:szCs w:val="21"/>
              </w:rPr>
            </w:pPr>
            <w:r>
              <w:rPr>
                <w:rFonts w:hint="eastAsia" w:ascii="宋体" w:hAnsi="宋体" w:cs="宋体"/>
                <w:kern w:val="0"/>
                <w:sz w:val="21"/>
                <w:szCs w:val="21"/>
                <w:lang w:bidi="ar"/>
              </w:rPr>
              <w:t>12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38EEA">
            <w:pPr>
              <w:widowControl/>
              <w:jc w:val="center"/>
              <w:textAlignment w:val="center"/>
              <w:rPr>
                <w:rFonts w:ascii="宋体" w:hAnsi="宋体" w:cs="宋体"/>
                <w:sz w:val="21"/>
                <w:szCs w:val="21"/>
              </w:rPr>
            </w:pPr>
            <w:r>
              <w:rPr>
                <w:rFonts w:hint="eastAsia" w:ascii="宋体" w:hAnsi="宋体" w:cs="宋体"/>
                <w:kern w:val="0"/>
                <w:sz w:val="21"/>
                <w:szCs w:val="21"/>
                <w:lang w:bidi="ar"/>
              </w:rPr>
              <w:t>simplate菌落总数试剂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423CA">
            <w:pPr>
              <w:widowControl/>
              <w:jc w:val="center"/>
              <w:textAlignment w:val="center"/>
              <w:rPr>
                <w:rFonts w:ascii="宋体" w:hAnsi="宋体" w:cs="宋体"/>
                <w:sz w:val="21"/>
                <w:szCs w:val="21"/>
              </w:rPr>
            </w:pPr>
            <w:r>
              <w:rPr>
                <w:rFonts w:hint="eastAsia" w:ascii="宋体" w:hAnsi="宋体" w:cs="宋体"/>
                <w:kern w:val="0"/>
                <w:sz w:val="21"/>
                <w:szCs w:val="21"/>
                <w:lang w:bidi="ar"/>
              </w:rPr>
              <w:t>WHPC-25/盒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D5F35">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86DC9">
            <w:pPr>
              <w:widowControl/>
              <w:jc w:val="center"/>
              <w:textAlignment w:val="center"/>
              <w:rPr>
                <w:rFonts w:ascii="宋体" w:hAnsi="宋体" w:cs="宋体"/>
                <w:sz w:val="21"/>
                <w:szCs w:val="21"/>
              </w:rPr>
            </w:pPr>
          </w:p>
        </w:tc>
      </w:tr>
      <w:tr w14:paraId="109366EB">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9AD73">
            <w:pPr>
              <w:widowControl/>
              <w:jc w:val="center"/>
              <w:textAlignment w:val="center"/>
              <w:rPr>
                <w:rFonts w:ascii="宋体" w:hAnsi="宋体" w:cs="宋体"/>
                <w:sz w:val="21"/>
                <w:szCs w:val="21"/>
              </w:rPr>
            </w:pPr>
            <w:r>
              <w:rPr>
                <w:rFonts w:hint="eastAsia" w:ascii="宋体" w:hAnsi="宋体" w:cs="宋体"/>
                <w:kern w:val="0"/>
                <w:sz w:val="21"/>
                <w:szCs w:val="21"/>
                <w:lang w:bidi="ar"/>
              </w:rPr>
              <w:t>13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78F8B">
            <w:pPr>
              <w:widowControl/>
              <w:jc w:val="center"/>
              <w:textAlignment w:val="center"/>
              <w:rPr>
                <w:rFonts w:ascii="宋体" w:hAnsi="宋体" w:cs="宋体"/>
                <w:sz w:val="21"/>
                <w:szCs w:val="21"/>
              </w:rPr>
            </w:pPr>
            <w:r>
              <w:rPr>
                <w:rFonts w:hint="eastAsia" w:ascii="宋体" w:hAnsi="宋体" w:cs="宋体"/>
                <w:kern w:val="0"/>
                <w:sz w:val="21"/>
                <w:szCs w:val="21"/>
                <w:lang w:bidi="ar"/>
              </w:rPr>
              <w:t>无菌水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90AA2">
            <w:pPr>
              <w:widowControl/>
              <w:jc w:val="center"/>
              <w:textAlignment w:val="center"/>
              <w:rPr>
                <w:rFonts w:ascii="宋体" w:hAnsi="宋体" w:cs="宋体"/>
                <w:sz w:val="21"/>
                <w:szCs w:val="21"/>
              </w:rPr>
            </w:pPr>
            <w:r>
              <w:rPr>
                <w:rFonts w:hint="eastAsia" w:ascii="宋体" w:hAnsi="宋体" w:cs="宋体"/>
                <w:kern w:val="0"/>
                <w:sz w:val="21"/>
                <w:szCs w:val="21"/>
                <w:lang w:bidi="ar"/>
              </w:rPr>
              <w:t>120ml/瓶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DA035">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8ACE4">
            <w:pPr>
              <w:widowControl/>
              <w:jc w:val="center"/>
              <w:textAlignment w:val="center"/>
              <w:rPr>
                <w:rFonts w:ascii="宋体" w:hAnsi="宋体" w:cs="宋体"/>
                <w:sz w:val="21"/>
                <w:szCs w:val="21"/>
              </w:rPr>
            </w:pPr>
          </w:p>
        </w:tc>
      </w:tr>
      <w:tr w14:paraId="7BAF63F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31214">
            <w:pPr>
              <w:widowControl/>
              <w:jc w:val="center"/>
              <w:textAlignment w:val="center"/>
              <w:rPr>
                <w:rFonts w:ascii="宋体" w:hAnsi="宋体" w:cs="宋体"/>
                <w:sz w:val="21"/>
                <w:szCs w:val="21"/>
              </w:rPr>
            </w:pPr>
            <w:r>
              <w:rPr>
                <w:rFonts w:hint="eastAsia" w:ascii="宋体" w:hAnsi="宋体" w:cs="宋体"/>
                <w:kern w:val="0"/>
                <w:sz w:val="21"/>
                <w:szCs w:val="21"/>
                <w:lang w:bidi="ar"/>
              </w:rPr>
              <w:t>14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E13AD">
            <w:pPr>
              <w:widowControl/>
              <w:jc w:val="center"/>
              <w:textAlignment w:val="center"/>
              <w:rPr>
                <w:rFonts w:ascii="宋体" w:hAnsi="宋体" w:cs="宋体"/>
                <w:sz w:val="21"/>
                <w:szCs w:val="21"/>
              </w:rPr>
            </w:pPr>
            <w:r>
              <w:rPr>
                <w:rFonts w:hint="eastAsia" w:ascii="宋体" w:hAnsi="宋体" w:cs="宋体"/>
                <w:kern w:val="0"/>
                <w:sz w:val="21"/>
                <w:szCs w:val="21"/>
                <w:lang w:bidi="ar"/>
              </w:rPr>
              <w:t>ph标液4</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C98B2">
            <w:pPr>
              <w:widowControl/>
              <w:jc w:val="center"/>
              <w:textAlignment w:val="center"/>
              <w:rPr>
                <w:rFonts w:ascii="宋体" w:hAnsi="宋体" w:cs="宋体"/>
                <w:sz w:val="21"/>
                <w:szCs w:val="21"/>
              </w:rPr>
            </w:pPr>
            <w:r>
              <w:rPr>
                <w:rStyle w:val="280"/>
                <w:rFonts w:hint="default"/>
                <w:color w:val="auto"/>
                <w:lang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D0B98">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7A85C">
            <w:pPr>
              <w:widowControl/>
              <w:jc w:val="center"/>
              <w:textAlignment w:val="center"/>
              <w:rPr>
                <w:rFonts w:ascii="宋体" w:hAnsi="宋体" w:cs="宋体"/>
                <w:sz w:val="21"/>
                <w:szCs w:val="21"/>
              </w:rPr>
            </w:pPr>
          </w:p>
        </w:tc>
      </w:tr>
      <w:tr w14:paraId="5BACA8AC">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F4CBA">
            <w:pPr>
              <w:widowControl/>
              <w:jc w:val="center"/>
              <w:textAlignment w:val="center"/>
              <w:rPr>
                <w:rFonts w:ascii="宋体" w:hAnsi="宋体" w:cs="宋体"/>
                <w:sz w:val="21"/>
                <w:szCs w:val="21"/>
              </w:rPr>
            </w:pPr>
            <w:r>
              <w:rPr>
                <w:rFonts w:hint="eastAsia" w:ascii="宋体" w:hAnsi="宋体" w:cs="宋体"/>
                <w:kern w:val="0"/>
                <w:sz w:val="21"/>
                <w:szCs w:val="21"/>
                <w:lang w:bidi="ar"/>
              </w:rPr>
              <w:t>15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D3F44">
            <w:pPr>
              <w:widowControl/>
              <w:jc w:val="center"/>
              <w:textAlignment w:val="center"/>
              <w:rPr>
                <w:rFonts w:ascii="宋体" w:hAnsi="宋体" w:cs="宋体"/>
                <w:sz w:val="21"/>
                <w:szCs w:val="21"/>
              </w:rPr>
            </w:pPr>
            <w:r>
              <w:rPr>
                <w:rStyle w:val="280"/>
                <w:rFonts w:hint="default"/>
                <w:color w:val="auto"/>
                <w:lang w:bidi="ar"/>
              </w:rPr>
              <w:t>PH标液7</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08FFA">
            <w:pPr>
              <w:widowControl/>
              <w:jc w:val="center"/>
              <w:textAlignment w:val="center"/>
              <w:rPr>
                <w:rFonts w:ascii="宋体" w:hAnsi="宋体" w:cs="宋体"/>
                <w:sz w:val="21"/>
                <w:szCs w:val="21"/>
              </w:rPr>
            </w:pPr>
            <w:r>
              <w:rPr>
                <w:rStyle w:val="280"/>
                <w:rFonts w:hint="default"/>
                <w:color w:val="auto"/>
                <w:lang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A1925">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00F05">
            <w:pPr>
              <w:widowControl/>
              <w:jc w:val="center"/>
              <w:textAlignment w:val="center"/>
              <w:rPr>
                <w:rFonts w:ascii="宋体" w:hAnsi="宋体" w:cs="宋体"/>
                <w:sz w:val="21"/>
                <w:szCs w:val="21"/>
              </w:rPr>
            </w:pPr>
          </w:p>
        </w:tc>
      </w:tr>
      <w:tr w14:paraId="55840F16">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EF4BF">
            <w:pPr>
              <w:widowControl/>
              <w:jc w:val="center"/>
              <w:textAlignment w:val="center"/>
              <w:rPr>
                <w:rFonts w:ascii="宋体" w:hAnsi="宋体" w:cs="宋体"/>
                <w:sz w:val="21"/>
                <w:szCs w:val="21"/>
              </w:rPr>
            </w:pPr>
            <w:r>
              <w:rPr>
                <w:rFonts w:hint="eastAsia" w:ascii="宋体" w:hAnsi="宋体" w:cs="宋体"/>
                <w:kern w:val="0"/>
                <w:sz w:val="21"/>
                <w:szCs w:val="21"/>
                <w:lang w:bidi="ar"/>
              </w:rPr>
              <w:t>16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9DA74">
            <w:pPr>
              <w:widowControl/>
              <w:jc w:val="center"/>
              <w:textAlignment w:val="center"/>
              <w:rPr>
                <w:rFonts w:ascii="宋体" w:hAnsi="宋体" w:cs="宋体"/>
                <w:sz w:val="21"/>
                <w:szCs w:val="21"/>
              </w:rPr>
            </w:pPr>
            <w:r>
              <w:rPr>
                <w:rStyle w:val="280"/>
                <w:rFonts w:hint="default"/>
                <w:color w:val="auto"/>
                <w:lang w:bidi="ar"/>
              </w:rPr>
              <w:t>PH标液10</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A9711">
            <w:pPr>
              <w:widowControl/>
              <w:jc w:val="center"/>
              <w:textAlignment w:val="center"/>
              <w:rPr>
                <w:rFonts w:ascii="宋体" w:hAnsi="宋体" w:cs="宋体"/>
                <w:sz w:val="21"/>
                <w:szCs w:val="21"/>
              </w:rPr>
            </w:pPr>
            <w:r>
              <w:rPr>
                <w:rStyle w:val="280"/>
                <w:rFonts w:hint="default"/>
                <w:color w:val="auto"/>
                <w:lang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563FA">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97BFA">
            <w:pPr>
              <w:widowControl/>
              <w:jc w:val="center"/>
              <w:textAlignment w:val="center"/>
              <w:rPr>
                <w:rFonts w:ascii="宋体" w:hAnsi="宋体" w:cs="宋体"/>
                <w:sz w:val="21"/>
                <w:szCs w:val="21"/>
              </w:rPr>
            </w:pPr>
          </w:p>
        </w:tc>
      </w:tr>
      <w:tr w14:paraId="2296BCD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F465D">
            <w:pPr>
              <w:widowControl/>
              <w:jc w:val="center"/>
              <w:textAlignment w:val="center"/>
              <w:rPr>
                <w:rFonts w:ascii="宋体" w:hAnsi="宋体" w:cs="宋体"/>
                <w:sz w:val="21"/>
                <w:szCs w:val="21"/>
              </w:rPr>
            </w:pPr>
            <w:r>
              <w:rPr>
                <w:rFonts w:hint="eastAsia" w:ascii="宋体" w:hAnsi="宋体" w:cs="宋体"/>
                <w:kern w:val="0"/>
                <w:sz w:val="21"/>
                <w:szCs w:val="21"/>
                <w:lang w:bidi="ar"/>
              </w:rPr>
              <w:t>17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C084C">
            <w:pPr>
              <w:widowControl/>
              <w:jc w:val="center"/>
              <w:textAlignment w:val="center"/>
              <w:rPr>
                <w:rFonts w:ascii="宋体" w:hAnsi="宋体" w:cs="宋体"/>
                <w:sz w:val="21"/>
                <w:szCs w:val="21"/>
              </w:rPr>
            </w:pPr>
            <w:r>
              <w:rPr>
                <w:rFonts w:hint="eastAsia" w:ascii="宋体" w:hAnsi="宋体" w:cs="宋体"/>
                <w:kern w:val="0"/>
                <w:sz w:val="21"/>
                <w:szCs w:val="21"/>
                <w:lang w:bidi="ar"/>
              </w:rPr>
              <w:t>PH保护液</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38BCA">
            <w:pPr>
              <w:widowControl/>
              <w:jc w:val="center"/>
              <w:textAlignment w:val="center"/>
              <w:rPr>
                <w:rFonts w:ascii="宋体" w:hAnsi="宋体" w:cs="宋体"/>
                <w:sz w:val="21"/>
                <w:szCs w:val="21"/>
              </w:rPr>
            </w:pPr>
            <w:r>
              <w:rPr>
                <w:rStyle w:val="280"/>
                <w:rFonts w:hint="default"/>
                <w:color w:val="auto"/>
                <w:lang w:bidi="ar"/>
              </w:rPr>
              <w:t>250ml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005E0">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34DC5">
            <w:pPr>
              <w:widowControl/>
              <w:jc w:val="center"/>
              <w:textAlignment w:val="center"/>
              <w:rPr>
                <w:rFonts w:ascii="宋体" w:hAnsi="宋体" w:cs="宋体"/>
                <w:sz w:val="21"/>
                <w:szCs w:val="21"/>
              </w:rPr>
            </w:pPr>
          </w:p>
        </w:tc>
      </w:tr>
      <w:tr w14:paraId="6A80FC29">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C7945">
            <w:pPr>
              <w:widowControl/>
              <w:jc w:val="center"/>
              <w:textAlignment w:val="center"/>
              <w:rPr>
                <w:rFonts w:ascii="宋体" w:hAnsi="宋体" w:cs="宋体"/>
                <w:sz w:val="21"/>
                <w:szCs w:val="21"/>
              </w:rPr>
            </w:pPr>
            <w:r>
              <w:rPr>
                <w:rFonts w:hint="eastAsia" w:ascii="宋体" w:hAnsi="宋体" w:cs="宋体"/>
                <w:kern w:val="0"/>
                <w:sz w:val="21"/>
                <w:szCs w:val="21"/>
                <w:lang w:bidi="ar"/>
              </w:rPr>
              <w:t>18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5816C">
            <w:pPr>
              <w:widowControl/>
              <w:jc w:val="center"/>
              <w:textAlignment w:val="center"/>
              <w:rPr>
                <w:rFonts w:ascii="宋体" w:hAnsi="宋体" w:cs="宋体"/>
                <w:sz w:val="21"/>
                <w:szCs w:val="21"/>
              </w:rPr>
            </w:pPr>
            <w:r>
              <w:rPr>
                <w:rFonts w:hint="eastAsia" w:ascii="宋体" w:hAnsi="宋体" w:cs="宋体"/>
                <w:kern w:val="0"/>
                <w:sz w:val="21"/>
                <w:szCs w:val="21"/>
                <w:lang w:bidi="ar"/>
              </w:rPr>
              <w:t>哈希余氯试剂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FB0D6">
            <w:pPr>
              <w:widowControl/>
              <w:jc w:val="center"/>
              <w:textAlignment w:val="center"/>
              <w:rPr>
                <w:rFonts w:ascii="宋体" w:hAnsi="宋体" w:cs="宋体"/>
                <w:sz w:val="21"/>
                <w:szCs w:val="21"/>
              </w:rPr>
            </w:pPr>
            <w:r>
              <w:rPr>
                <w:rStyle w:val="280"/>
                <w:rFonts w:hint="default"/>
                <w:color w:val="auto"/>
                <w:lang w:bidi="ar"/>
              </w:rPr>
              <w:t>包</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2DAEE">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9A35F">
            <w:pPr>
              <w:widowControl/>
              <w:jc w:val="center"/>
              <w:textAlignment w:val="center"/>
              <w:rPr>
                <w:rFonts w:ascii="宋体" w:hAnsi="宋体" w:cs="宋体"/>
                <w:sz w:val="21"/>
                <w:szCs w:val="21"/>
              </w:rPr>
            </w:pPr>
          </w:p>
        </w:tc>
      </w:tr>
      <w:tr w14:paraId="11651DA6">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7E8D0">
            <w:pPr>
              <w:widowControl/>
              <w:jc w:val="center"/>
              <w:textAlignment w:val="center"/>
              <w:rPr>
                <w:rFonts w:ascii="宋体" w:hAnsi="宋体" w:cs="宋体"/>
                <w:sz w:val="21"/>
                <w:szCs w:val="21"/>
              </w:rPr>
            </w:pPr>
            <w:r>
              <w:rPr>
                <w:rFonts w:hint="eastAsia" w:ascii="宋体" w:hAnsi="宋体" w:cs="宋体"/>
                <w:kern w:val="0"/>
                <w:sz w:val="21"/>
                <w:szCs w:val="21"/>
                <w:lang w:bidi="ar"/>
              </w:rPr>
              <w:t>19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6207E">
            <w:pPr>
              <w:widowControl/>
              <w:jc w:val="center"/>
              <w:textAlignment w:val="center"/>
              <w:rPr>
                <w:rFonts w:ascii="宋体" w:hAnsi="宋体" w:cs="宋体"/>
                <w:sz w:val="21"/>
                <w:szCs w:val="21"/>
              </w:rPr>
            </w:pPr>
            <w:r>
              <w:rPr>
                <w:rFonts w:hint="eastAsia" w:ascii="宋体" w:hAnsi="宋体" w:cs="宋体"/>
                <w:kern w:val="0"/>
                <w:sz w:val="21"/>
                <w:szCs w:val="21"/>
                <w:lang w:bidi="ar"/>
              </w:rPr>
              <w:t>97孔定量盘</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42F61">
            <w:pPr>
              <w:widowControl/>
              <w:jc w:val="center"/>
              <w:textAlignment w:val="center"/>
              <w:rPr>
                <w:rFonts w:ascii="宋体" w:hAnsi="宋体" w:cs="宋体"/>
                <w:sz w:val="21"/>
                <w:szCs w:val="21"/>
              </w:rPr>
            </w:pPr>
            <w:r>
              <w:rPr>
                <w:rStyle w:val="280"/>
                <w:rFonts w:hint="default"/>
                <w:color w:val="auto"/>
                <w:lang w:bidi="ar"/>
              </w:rPr>
              <w:t>100个/箱</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E799F">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2BA0B">
            <w:pPr>
              <w:widowControl/>
              <w:jc w:val="center"/>
              <w:textAlignment w:val="center"/>
              <w:rPr>
                <w:rFonts w:ascii="宋体" w:hAnsi="宋体" w:cs="宋体"/>
                <w:sz w:val="21"/>
                <w:szCs w:val="21"/>
              </w:rPr>
            </w:pPr>
          </w:p>
        </w:tc>
      </w:tr>
      <w:tr w14:paraId="51E3A74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54F57">
            <w:pPr>
              <w:widowControl/>
              <w:jc w:val="center"/>
              <w:textAlignment w:val="center"/>
              <w:rPr>
                <w:rFonts w:ascii="宋体" w:hAnsi="宋体" w:cs="宋体"/>
                <w:sz w:val="21"/>
                <w:szCs w:val="21"/>
              </w:rPr>
            </w:pPr>
            <w:r>
              <w:rPr>
                <w:rFonts w:hint="eastAsia" w:ascii="宋体" w:hAnsi="宋体" w:cs="宋体"/>
                <w:kern w:val="0"/>
                <w:sz w:val="21"/>
                <w:szCs w:val="21"/>
                <w:lang w:bidi="ar"/>
              </w:rPr>
              <w:t>20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0582D">
            <w:pPr>
              <w:widowControl/>
              <w:jc w:val="center"/>
              <w:textAlignment w:val="center"/>
              <w:rPr>
                <w:rFonts w:ascii="宋体" w:hAnsi="宋体" w:cs="宋体"/>
                <w:sz w:val="21"/>
                <w:szCs w:val="21"/>
              </w:rPr>
            </w:pPr>
            <w:r>
              <w:rPr>
                <w:rFonts w:hint="eastAsia" w:ascii="宋体" w:hAnsi="宋体" w:cs="宋体"/>
                <w:kern w:val="0"/>
                <w:sz w:val="21"/>
                <w:szCs w:val="21"/>
                <w:lang w:bidi="ar"/>
              </w:rPr>
              <w:t>F2探头LE438</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AFC2C">
            <w:pPr>
              <w:widowControl/>
              <w:jc w:val="center"/>
              <w:textAlignment w:val="center"/>
              <w:rPr>
                <w:rFonts w:ascii="宋体" w:hAnsi="宋体" w:cs="宋体"/>
                <w:sz w:val="21"/>
                <w:szCs w:val="21"/>
              </w:rPr>
            </w:pPr>
            <w:r>
              <w:rPr>
                <w:rStyle w:val="280"/>
                <w:rFonts w:hint="default"/>
                <w:color w:val="auto"/>
                <w:lang w:bidi="ar"/>
              </w:rPr>
              <w:t>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49AD8">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813F7">
            <w:pPr>
              <w:widowControl/>
              <w:jc w:val="center"/>
              <w:textAlignment w:val="center"/>
              <w:rPr>
                <w:rFonts w:ascii="宋体" w:hAnsi="宋体" w:cs="宋体"/>
                <w:sz w:val="21"/>
                <w:szCs w:val="21"/>
              </w:rPr>
            </w:pPr>
          </w:p>
        </w:tc>
      </w:tr>
      <w:tr w14:paraId="39C6F8E0">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7A919">
            <w:pPr>
              <w:widowControl/>
              <w:jc w:val="center"/>
              <w:textAlignment w:val="center"/>
              <w:rPr>
                <w:rFonts w:ascii="宋体" w:hAnsi="宋体" w:cs="宋体"/>
                <w:sz w:val="21"/>
                <w:szCs w:val="21"/>
              </w:rPr>
            </w:pPr>
            <w:r>
              <w:rPr>
                <w:rFonts w:hint="eastAsia" w:ascii="宋体" w:hAnsi="宋体" w:cs="宋体"/>
                <w:kern w:val="0"/>
                <w:sz w:val="21"/>
                <w:szCs w:val="21"/>
                <w:lang w:bidi="ar"/>
              </w:rPr>
              <w:t>21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05189">
            <w:pPr>
              <w:widowControl/>
              <w:jc w:val="center"/>
              <w:textAlignment w:val="center"/>
              <w:rPr>
                <w:rFonts w:ascii="宋体" w:hAnsi="宋体" w:cs="宋体"/>
                <w:sz w:val="21"/>
                <w:szCs w:val="21"/>
              </w:rPr>
            </w:pPr>
            <w:r>
              <w:rPr>
                <w:rFonts w:hint="eastAsia" w:ascii="宋体" w:hAnsi="宋体" w:cs="宋体"/>
                <w:kern w:val="0"/>
                <w:sz w:val="21"/>
                <w:szCs w:val="21"/>
                <w:lang w:bidi="ar"/>
              </w:rPr>
              <w:t>S210探头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DC2ED">
            <w:pPr>
              <w:widowControl/>
              <w:jc w:val="center"/>
              <w:textAlignment w:val="center"/>
              <w:rPr>
                <w:rFonts w:ascii="宋体" w:hAnsi="宋体" w:cs="宋体"/>
                <w:sz w:val="21"/>
                <w:szCs w:val="21"/>
              </w:rPr>
            </w:pPr>
            <w:r>
              <w:rPr>
                <w:rStyle w:val="280"/>
                <w:rFonts w:hint="default"/>
                <w:color w:val="auto"/>
                <w:lang w:bidi="ar"/>
              </w:rPr>
              <w:t>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2F769">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32CC3">
            <w:pPr>
              <w:widowControl/>
              <w:jc w:val="center"/>
              <w:textAlignment w:val="center"/>
              <w:rPr>
                <w:rFonts w:ascii="宋体" w:hAnsi="宋体" w:cs="宋体"/>
                <w:sz w:val="21"/>
                <w:szCs w:val="21"/>
              </w:rPr>
            </w:pPr>
          </w:p>
        </w:tc>
      </w:tr>
      <w:tr w14:paraId="56C32279">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64C5F">
            <w:pPr>
              <w:widowControl/>
              <w:jc w:val="center"/>
              <w:textAlignment w:val="center"/>
              <w:rPr>
                <w:rFonts w:ascii="宋体" w:hAnsi="宋体" w:cs="宋体"/>
                <w:sz w:val="21"/>
                <w:szCs w:val="21"/>
              </w:rPr>
            </w:pPr>
            <w:r>
              <w:rPr>
                <w:rFonts w:hint="eastAsia" w:ascii="宋体" w:hAnsi="宋体" w:cs="宋体"/>
                <w:kern w:val="0"/>
                <w:sz w:val="21"/>
                <w:szCs w:val="21"/>
                <w:lang w:bidi="ar"/>
              </w:rPr>
              <w:t>22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BFBE2">
            <w:pPr>
              <w:widowControl/>
              <w:jc w:val="center"/>
              <w:textAlignment w:val="center"/>
              <w:rPr>
                <w:rFonts w:ascii="宋体" w:hAnsi="宋体" w:cs="宋体"/>
                <w:sz w:val="21"/>
                <w:szCs w:val="21"/>
              </w:rPr>
            </w:pPr>
            <w:r>
              <w:rPr>
                <w:rFonts w:hint="eastAsia" w:ascii="宋体" w:hAnsi="宋体" w:cs="宋体"/>
                <w:kern w:val="0"/>
                <w:sz w:val="21"/>
                <w:szCs w:val="21"/>
                <w:lang w:bidi="ar"/>
              </w:rPr>
              <w:t>COD试剂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1FC4D">
            <w:pPr>
              <w:widowControl/>
              <w:jc w:val="center"/>
              <w:textAlignment w:val="center"/>
              <w:rPr>
                <w:rFonts w:ascii="宋体" w:hAnsi="宋体" w:cs="宋体"/>
                <w:sz w:val="21"/>
                <w:szCs w:val="21"/>
              </w:rPr>
            </w:pPr>
            <w:r>
              <w:rPr>
                <w:rStyle w:val="280"/>
                <w:rFonts w:hint="default"/>
                <w:color w:val="auto"/>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EA671">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8D200">
            <w:pPr>
              <w:widowControl/>
              <w:jc w:val="center"/>
              <w:textAlignment w:val="center"/>
              <w:rPr>
                <w:rFonts w:ascii="宋体" w:hAnsi="宋体" w:cs="宋体"/>
                <w:sz w:val="21"/>
                <w:szCs w:val="21"/>
              </w:rPr>
            </w:pPr>
          </w:p>
        </w:tc>
      </w:tr>
      <w:tr w14:paraId="2B90DEBC">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B5692">
            <w:pPr>
              <w:widowControl/>
              <w:jc w:val="center"/>
              <w:textAlignment w:val="center"/>
              <w:rPr>
                <w:rFonts w:ascii="宋体" w:hAnsi="宋体" w:cs="宋体"/>
                <w:sz w:val="21"/>
                <w:szCs w:val="21"/>
              </w:rPr>
            </w:pPr>
            <w:r>
              <w:rPr>
                <w:rFonts w:hint="eastAsia" w:ascii="宋体" w:hAnsi="宋体" w:cs="宋体"/>
                <w:kern w:val="0"/>
                <w:sz w:val="21"/>
                <w:szCs w:val="21"/>
                <w:lang w:bidi="ar"/>
              </w:rPr>
              <w:t>23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BFEC0">
            <w:pPr>
              <w:widowControl/>
              <w:jc w:val="center"/>
              <w:textAlignment w:val="center"/>
              <w:rPr>
                <w:rFonts w:ascii="宋体" w:hAnsi="宋体" w:cs="宋体"/>
                <w:sz w:val="21"/>
                <w:szCs w:val="21"/>
              </w:rPr>
            </w:pPr>
            <w:r>
              <w:rPr>
                <w:rFonts w:hint="eastAsia" w:ascii="宋体" w:hAnsi="宋体" w:cs="宋体"/>
                <w:kern w:val="0"/>
                <w:sz w:val="21"/>
                <w:szCs w:val="21"/>
                <w:lang w:bidi="ar"/>
              </w:rPr>
              <w:t>移液枪头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601FA">
            <w:pPr>
              <w:widowControl/>
              <w:jc w:val="center"/>
              <w:textAlignment w:val="center"/>
              <w:rPr>
                <w:rFonts w:ascii="宋体" w:hAnsi="宋体" w:cs="宋体"/>
                <w:sz w:val="21"/>
                <w:szCs w:val="21"/>
              </w:rPr>
            </w:pPr>
            <w:r>
              <w:rPr>
                <w:rStyle w:val="280"/>
                <w:rFonts w:hint="default"/>
                <w:color w:val="auto"/>
                <w:lang w:bidi="ar"/>
              </w:rPr>
              <w:t>5ml/包</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59A1E">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FC720">
            <w:pPr>
              <w:widowControl/>
              <w:jc w:val="center"/>
              <w:textAlignment w:val="center"/>
              <w:rPr>
                <w:rFonts w:ascii="宋体" w:hAnsi="宋体" w:cs="宋体"/>
                <w:sz w:val="21"/>
                <w:szCs w:val="21"/>
              </w:rPr>
            </w:pPr>
          </w:p>
        </w:tc>
      </w:tr>
      <w:tr w14:paraId="736105C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F4AEE">
            <w:pPr>
              <w:widowControl/>
              <w:jc w:val="center"/>
              <w:textAlignment w:val="center"/>
              <w:rPr>
                <w:rFonts w:ascii="宋体" w:hAnsi="宋体" w:cs="宋体"/>
                <w:sz w:val="21"/>
                <w:szCs w:val="21"/>
              </w:rPr>
            </w:pPr>
            <w:r>
              <w:rPr>
                <w:rFonts w:hint="eastAsia" w:ascii="宋体" w:hAnsi="宋体" w:cs="宋体"/>
                <w:kern w:val="0"/>
                <w:sz w:val="21"/>
                <w:szCs w:val="21"/>
                <w:lang w:bidi="ar"/>
              </w:rPr>
              <w:t>24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F386B">
            <w:pPr>
              <w:widowControl/>
              <w:jc w:val="center"/>
              <w:textAlignment w:val="center"/>
              <w:rPr>
                <w:rFonts w:ascii="宋体" w:hAnsi="宋体" w:cs="宋体"/>
                <w:sz w:val="21"/>
                <w:szCs w:val="21"/>
              </w:rPr>
            </w:pPr>
            <w:r>
              <w:rPr>
                <w:rStyle w:val="280"/>
                <w:rFonts w:hint="default"/>
                <w:color w:val="auto"/>
                <w:lang w:bidi="ar"/>
              </w:rPr>
              <w:t>移液枪头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BA00A">
            <w:pPr>
              <w:widowControl/>
              <w:jc w:val="center"/>
              <w:textAlignment w:val="center"/>
              <w:rPr>
                <w:rFonts w:ascii="宋体" w:hAnsi="宋体" w:cs="宋体"/>
                <w:sz w:val="21"/>
                <w:szCs w:val="21"/>
              </w:rPr>
            </w:pPr>
            <w:r>
              <w:rPr>
                <w:rStyle w:val="280"/>
                <w:rFonts w:hint="default"/>
                <w:color w:val="auto"/>
                <w:lang w:bidi="ar"/>
              </w:rPr>
              <w:t>1ml/包</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6815B">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1FBA7">
            <w:pPr>
              <w:widowControl/>
              <w:jc w:val="center"/>
              <w:textAlignment w:val="center"/>
              <w:rPr>
                <w:rFonts w:ascii="宋体" w:hAnsi="宋体" w:cs="宋体"/>
                <w:sz w:val="21"/>
                <w:szCs w:val="21"/>
              </w:rPr>
            </w:pPr>
          </w:p>
        </w:tc>
      </w:tr>
      <w:tr w14:paraId="5D9FAFDB">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CD8BB">
            <w:pPr>
              <w:widowControl/>
              <w:jc w:val="center"/>
              <w:textAlignment w:val="center"/>
              <w:rPr>
                <w:rFonts w:ascii="宋体" w:hAnsi="宋体" w:cs="宋体"/>
                <w:sz w:val="21"/>
                <w:szCs w:val="21"/>
              </w:rPr>
            </w:pPr>
            <w:r>
              <w:rPr>
                <w:rFonts w:hint="eastAsia" w:ascii="宋体" w:hAnsi="宋体" w:cs="宋体"/>
                <w:kern w:val="0"/>
                <w:sz w:val="21"/>
                <w:szCs w:val="21"/>
                <w:lang w:bidi="ar"/>
              </w:rPr>
              <w:t>25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A6C0C">
            <w:pPr>
              <w:widowControl/>
              <w:jc w:val="center"/>
              <w:textAlignment w:val="center"/>
              <w:rPr>
                <w:rFonts w:ascii="宋体" w:hAnsi="宋体" w:cs="宋体"/>
                <w:sz w:val="21"/>
                <w:szCs w:val="21"/>
              </w:rPr>
            </w:pPr>
            <w:r>
              <w:rPr>
                <w:rFonts w:hint="eastAsia" w:ascii="宋体" w:hAnsi="宋体" w:cs="宋体"/>
                <w:kern w:val="0"/>
                <w:sz w:val="21"/>
                <w:szCs w:val="21"/>
                <w:lang w:bidi="ar"/>
              </w:rPr>
              <w:t>广口瓶（取样）</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9EB4C">
            <w:pPr>
              <w:widowControl/>
              <w:jc w:val="center"/>
              <w:textAlignment w:val="center"/>
              <w:rPr>
                <w:rFonts w:ascii="宋体" w:hAnsi="宋体" w:cs="宋体"/>
                <w:sz w:val="21"/>
                <w:szCs w:val="21"/>
              </w:rPr>
            </w:pPr>
            <w:r>
              <w:rPr>
                <w:rStyle w:val="280"/>
                <w:rFonts w:hint="default"/>
                <w:color w:val="auto"/>
                <w:lang w:bidi="ar"/>
              </w:rPr>
              <w:t>250ml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8C6A4">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410F4">
            <w:pPr>
              <w:widowControl/>
              <w:jc w:val="center"/>
              <w:textAlignment w:val="center"/>
              <w:rPr>
                <w:rFonts w:ascii="宋体" w:hAnsi="宋体" w:cs="宋体"/>
                <w:sz w:val="21"/>
                <w:szCs w:val="21"/>
              </w:rPr>
            </w:pPr>
          </w:p>
        </w:tc>
      </w:tr>
      <w:tr w14:paraId="67B2D956">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CF10E">
            <w:pPr>
              <w:widowControl/>
              <w:jc w:val="center"/>
              <w:textAlignment w:val="center"/>
              <w:rPr>
                <w:rFonts w:ascii="宋体" w:hAnsi="宋体" w:cs="宋体"/>
                <w:sz w:val="21"/>
                <w:szCs w:val="21"/>
              </w:rPr>
            </w:pPr>
            <w:r>
              <w:rPr>
                <w:rFonts w:hint="eastAsia" w:ascii="宋体" w:hAnsi="宋体" w:cs="宋体"/>
                <w:kern w:val="0"/>
                <w:sz w:val="21"/>
                <w:szCs w:val="21"/>
                <w:lang w:bidi="ar"/>
              </w:rPr>
              <w:t>26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A8FE6">
            <w:pPr>
              <w:widowControl/>
              <w:jc w:val="center"/>
              <w:textAlignment w:val="center"/>
              <w:rPr>
                <w:rFonts w:ascii="宋体" w:hAnsi="宋体" w:cs="宋体"/>
                <w:sz w:val="21"/>
                <w:szCs w:val="21"/>
              </w:rPr>
            </w:pPr>
            <w:r>
              <w:rPr>
                <w:rFonts w:hint="eastAsia" w:ascii="宋体" w:hAnsi="宋体" w:cs="宋体"/>
                <w:kern w:val="0"/>
                <w:sz w:val="21"/>
                <w:szCs w:val="21"/>
                <w:lang w:bidi="ar"/>
              </w:rPr>
              <w:t>塑料氟化瓶（取样）</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B718F">
            <w:pPr>
              <w:widowControl/>
              <w:jc w:val="center"/>
              <w:textAlignment w:val="center"/>
              <w:rPr>
                <w:rFonts w:ascii="宋体" w:hAnsi="宋体" w:cs="宋体"/>
                <w:sz w:val="21"/>
                <w:szCs w:val="21"/>
              </w:rPr>
            </w:pPr>
            <w:r>
              <w:rPr>
                <w:rStyle w:val="280"/>
                <w:rFonts w:hint="default"/>
                <w:color w:val="auto"/>
                <w:lang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AF1D9">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794C0">
            <w:pPr>
              <w:widowControl/>
              <w:jc w:val="center"/>
              <w:textAlignment w:val="center"/>
              <w:rPr>
                <w:rFonts w:ascii="宋体" w:hAnsi="宋体" w:cs="宋体"/>
                <w:sz w:val="21"/>
                <w:szCs w:val="21"/>
              </w:rPr>
            </w:pPr>
          </w:p>
        </w:tc>
      </w:tr>
      <w:tr w14:paraId="2ECE5A2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DA48B">
            <w:pPr>
              <w:widowControl/>
              <w:jc w:val="center"/>
              <w:textAlignment w:val="center"/>
              <w:rPr>
                <w:rFonts w:ascii="宋体" w:hAnsi="宋体" w:cs="宋体"/>
                <w:sz w:val="21"/>
                <w:szCs w:val="21"/>
              </w:rPr>
            </w:pPr>
            <w:r>
              <w:rPr>
                <w:rFonts w:hint="eastAsia" w:ascii="宋体" w:hAnsi="宋体" w:cs="宋体"/>
                <w:kern w:val="0"/>
                <w:sz w:val="21"/>
                <w:szCs w:val="21"/>
                <w:lang w:bidi="ar"/>
              </w:rPr>
              <w:t>27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4A43C">
            <w:pPr>
              <w:widowControl/>
              <w:jc w:val="center"/>
              <w:textAlignment w:val="center"/>
              <w:rPr>
                <w:rFonts w:ascii="宋体" w:hAnsi="宋体" w:cs="宋体"/>
                <w:sz w:val="21"/>
                <w:szCs w:val="21"/>
              </w:rPr>
            </w:pPr>
            <w:r>
              <w:rPr>
                <w:rFonts w:hint="eastAsia" w:ascii="宋体" w:hAnsi="宋体" w:cs="宋体"/>
                <w:kern w:val="0"/>
                <w:sz w:val="21"/>
                <w:szCs w:val="21"/>
                <w:lang w:bidi="ar"/>
              </w:rPr>
              <w:t>一次性无菌水样取样袋</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843D9">
            <w:pPr>
              <w:widowControl/>
              <w:jc w:val="center"/>
              <w:textAlignment w:val="center"/>
              <w:rPr>
                <w:rFonts w:ascii="宋体" w:hAnsi="宋体" w:cs="宋体"/>
                <w:sz w:val="21"/>
                <w:szCs w:val="21"/>
              </w:rPr>
            </w:pPr>
            <w:r>
              <w:rPr>
                <w:rFonts w:hint="eastAsia" w:ascii="宋体" w:hAnsi="宋体" w:cs="宋体"/>
                <w:kern w:val="0"/>
                <w:sz w:val="21"/>
                <w:szCs w:val="21"/>
                <w:lang w:bidi="ar"/>
              </w:rPr>
              <w:t>100个/箱</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0DD4A">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98F29">
            <w:pPr>
              <w:widowControl/>
              <w:jc w:val="center"/>
              <w:textAlignment w:val="center"/>
              <w:rPr>
                <w:rFonts w:ascii="宋体" w:hAnsi="宋体" w:cs="宋体"/>
                <w:sz w:val="21"/>
                <w:szCs w:val="21"/>
              </w:rPr>
            </w:pPr>
          </w:p>
        </w:tc>
      </w:tr>
      <w:tr w14:paraId="40BD210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09237">
            <w:pPr>
              <w:widowControl/>
              <w:jc w:val="center"/>
              <w:textAlignment w:val="center"/>
              <w:rPr>
                <w:rFonts w:ascii="宋体" w:hAnsi="宋体" w:cs="宋体"/>
                <w:sz w:val="21"/>
                <w:szCs w:val="21"/>
              </w:rPr>
            </w:pPr>
            <w:r>
              <w:rPr>
                <w:rFonts w:hint="eastAsia" w:ascii="宋体" w:hAnsi="宋体" w:cs="宋体"/>
                <w:kern w:val="0"/>
                <w:sz w:val="21"/>
                <w:szCs w:val="21"/>
                <w:lang w:bidi="ar"/>
              </w:rPr>
              <w:t>28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B62C6">
            <w:pPr>
              <w:widowControl/>
              <w:jc w:val="center"/>
              <w:textAlignment w:val="center"/>
              <w:rPr>
                <w:rFonts w:ascii="宋体" w:hAnsi="宋体" w:cs="宋体"/>
                <w:sz w:val="21"/>
                <w:szCs w:val="21"/>
              </w:rPr>
            </w:pPr>
            <w:r>
              <w:rPr>
                <w:rFonts w:hint="eastAsia" w:ascii="宋体" w:hAnsi="宋体" w:cs="宋体"/>
                <w:kern w:val="0"/>
                <w:sz w:val="21"/>
                <w:szCs w:val="21"/>
                <w:lang w:bidi="ar"/>
              </w:rPr>
              <w:t>百灵达余氯试剂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801B2">
            <w:pPr>
              <w:widowControl/>
              <w:jc w:val="center"/>
              <w:textAlignment w:val="center"/>
              <w:rPr>
                <w:rFonts w:ascii="宋体" w:hAnsi="宋体" w:cs="宋体"/>
                <w:sz w:val="21"/>
                <w:szCs w:val="21"/>
              </w:rPr>
            </w:pPr>
            <w:r>
              <w:rPr>
                <w:rFonts w:hint="eastAsia" w:ascii="宋体" w:hAnsi="宋体" w:cs="宋体"/>
                <w:kern w:val="0"/>
                <w:sz w:val="21"/>
                <w:szCs w:val="21"/>
                <w:lang w:bidi="ar"/>
              </w:rPr>
              <w:t>250次/盒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F6C78">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43EB0">
            <w:pPr>
              <w:widowControl/>
              <w:jc w:val="center"/>
              <w:textAlignment w:val="center"/>
              <w:rPr>
                <w:rFonts w:ascii="宋体" w:hAnsi="宋体" w:cs="宋体"/>
                <w:sz w:val="21"/>
                <w:szCs w:val="21"/>
              </w:rPr>
            </w:pPr>
          </w:p>
        </w:tc>
      </w:tr>
      <w:tr w14:paraId="43ACC2CC">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30390">
            <w:pPr>
              <w:widowControl/>
              <w:jc w:val="center"/>
              <w:textAlignment w:val="center"/>
              <w:rPr>
                <w:rFonts w:ascii="宋体" w:hAnsi="宋体" w:cs="宋体"/>
                <w:sz w:val="21"/>
                <w:szCs w:val="21"/>
              </w:rPr>
            </w:pPr>
            <w:r>
              <w:rPr>
                <w:rFonts w:hint="eastAsia" w:ascii="宋体" w:hAnsi="宋体" w:cs="宋体"/>
                <w:kern w:val="0"/>
                <w:sz w:val="21"/>
                <w:szCs w:val="21"/>
                <w:lang w:bidi="ar"/>
              </w:rPr>
              <w:t>29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C8EF3">
            <w:pPr>
              <w:widowControl/>
              <w:jc w:val="center"/>
              <w:textAlignment w:val="center"/>
              <w:rPr>
                <w:rFonts w:ascii="宋体" w:hAnsi="宋体" w:cs="宋体"/>
                <w:sz w:val="21"/>
                <w:szCs w:val="21"/>
              </w:rPr>
            </w:pPr>
            <w:r>
              <w:rPr>
                <w:rFonts w:hint="eastAsia" w:ascii="宋体" w:hAnsi="宋体" w:cs="宋体"/>
                <w:kern w:val="0"/>
                <w:sz w:val="21"/>
                <w:szCs w:val="21"/>
                <w:lang w:bidi="ar"/>
              </w:rPr>
              <w:t>百灵达PH试剂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915AB">
            <w:pPr>
              <w:widowControl/>
              <w:jc w:val="center"/>
              <w:textAlignment w:val="center"/>
              <w:rPr>
                <w:rFonts w:ascii="宋体" w:hAnsi="宋体" w:cs="宋体"/>
                <w:sz w:val="21"/>
                <w:szCs w:val="21"/>
              </w:rPr>
            </w:pPr>
            <w:r>
              <w:rPr>
                <w:rFonts w:hint="eastAsia" w:ascii="宋体" w:hAnsi="宋体" w:cs="宋体"/>
                <w:kern w:val="0"/>
                <w:sz w:val="21"/>
                <w:szCs w:val="21"/>
                <w:lang w:bidi="ar"/>
              </w:rPr>
              <w:t>250次/盒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970D4">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2FAB1">
            <w:pPr>
              <w:widowControl/>
              <w:jc w:val="center"/>
              <w:textAlignment w:val="center"/>
              <w:rPr>
                <w:rFonts w:ascii="宋体" w:hAnsi="宋体" w:cs="宋体"/>
                <w:sz w:val="21"/>
                <w:szCs w:val="21"/>
              </w:rPr>
            </w:pPr>
          </w:p>
        </w:tc>
      </w:tr>
      <w:tr w14:paraId="44CF1767">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23C1C">
            <w:pPr>
              <w:widowControl/>
              <w:jc w:val="center"/>
              <w:textAlignment w:val="center"/>
              <w:rPr>
                <w:rFonts w:ascii="宋体" w:hAnsi="宋体" w:cs="宋体"/>
                <w:sz w:val="21"/>
                <w:szCs w:val="21"/>
              </w:rPr>
            </w:pPr>
            <w:r>
              <w:rPr>
                <w:rFonts w:hint="eastAsia" w:ascii="宋体" w:hAnsi="宋体" w:cs="宋体"/>
                <w:kern w:val="0"/>
                <w:sz w:val="21"/>
                <w:szCs w:val="21"/>
                <w:lang w:bidi="ar"/>
              </w:rPr>
              <w:t>30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7D6D5">
            <w:pPr>
              <w:widowControl/>
              <w:jc w:val="center"/>
              <w:textAlignment w:val="center"/>
              <w:rPr>
                <w:rFonts w:ascii="宋体" w:hAnsi="宋体" w:cs="宋体"/>
                <w:sz w:val="21"/>
                <w:szCs w:val="21"/>
              </w:rPr>
            </w:pPr>
            <w:r>
              <w:rPr>
                <w:rFonts w:hint="eastAsia" w:ascii="宋体" w:hAnsi="宋体" w:cs="宋体"/>
                <w:kern w:val="0"/>
                <w:sz w:val="21"/>
                <w:szCs w:val="21"/>
                <w:lang w:bidi="ar"/>
              </w:rPr>
              <w:t>高锰酸盐指数（碱性）CODmn（陆恒生物）</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4FEDF">
            <w:pPr>
              <w:widowControl/>
              <w:jc w:val="center"/>
              <w:textAlignment w:val="center"/>
              <w:rPr>
                <w:rFonts w:ascii="宋体" w:hAnsi="宋体" w:cs="宋体"/>
                <w:sz w:val="21"/>
                <w:szCs w:val="21"/>
              </w:rPr>
            </w:pPr>
            <w:r>
              <w:rPr>
                <w:rFonts w:hint="eastAsia" w:ascii="宋体" w:hAnsi="宋体" w:cs="宋体"/>
                <w:kern w:val="0"/>
                <w:sz w:val="21"/>
                <w:szCs w:val="21"/>
                <w:lang w:bidi="ar"/>
              </w:rPr>
              <w:t>50次/套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9886A">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7209B">
            <w:pPr>
              <w:widowControl/>
              <w:jc w:val="center"/>
              <w:textAlignment w:val="center"/>
              <w:rPr>
                <w:rFonts w:ascii="宋体" w:hAnsi="宋体" w:cs="宋体"/>
                <w:sz w:val="21"/>
                <w:szCs w:val="21"/>
              </w:rPr>
            </w:pPr>
          </w:p>
        </w:tc>
      </w:tr>
      <w:tr w14:paraId="4234DBAB">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C1EC5">
            <w:pPr>
              <w:widowControl/>
              <w:jc w:val="center"/>
              <w:textAlignment w:val="center"/>
              <w:rPr>
                <w:rFonts w:ascii="宋体" w:hAnsi="宋体" w:cs="宋体"/>
                <w:sz w:val="21"/>
                <w:szCs w:val="21"/>
              </w:rPr>
            </w:pPr>
            <w:r>
              <w:rPr>
                <w:rFonts w:hint="eastAsia" w:ascii="宋体" w:hAnsi="宋体" w:cs="宋体"/>
                <w:kern w:val="0"/>
                <w:sz w:val="21"/>
                <w:szCs w:val="21"/>
                <w:lang w:bidi="ar"/>
              </w:rPr>
              <w:t>31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28538">
            <w:pPr>
              <w:widowControl/>
              <w:jc w:val="center"/>
              <w:textAlignment w:val="center"/>
              <w:rPr>
                <w:rFonts w:ascii="宋体" w:hAnsi="宋体" w:cs="宋体"/>
                <w:sz w:val="21"/>
                <w:szCs w:val="21"/>
              </w:rPr>
            </w:pPr>
            <w:r>
              <w:rPr>
                <w:rFonts w:hint="eastAsia" w:ascii="宋体" w:hAnsi="宋体" w:cs="宋体"/>
                <w:kern w:val="0"/>
                <w:sz w:val="21"/>
                <w:szCs w:val="21"/>
                <w:lang w:bidi="ar"/>
              </w:rPr>
              <w:t>COD试剂管</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601AA">
            <w:pPr>
              <w:widowControl/>
              <w:jc w:val="center"/>
              <w:textAlignment w:val="center"/>
              <w:rPr>
                <w:rFonts w:ascii="宋体" w:hAnsi="宋体" w:cs="宋体"/>
                <w:sz w:val="21"/>
                <w:szCs w:val="21"/>
              </w:rPr>
            </w:pPr>
            <w:r>
              <w:rPr>
                <w:rFonts w:hint="eastAsia" w:ascii="宋体" w:hAnsi="宋体" w:cs="宋体"/>
                <w:kern w:val="0"/>
                <w:sz w:val="21"/>
                <w:szCs w:val="21"/>
                <w:lang w:bidi="ar"/>
              </w:rPr>
              <w:t>25支/盒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5F3B8">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53987">
            <w:pPr>
              <w:widowControl/>
              <w:jc w:val="center"/>
              <w:textAlignment w:val="center"/>
              <w:rPr>
                <w:rFonts w:ascii="宋体" w:hAnsi="宋体" w:cs="宋体"/>
                <w:sz w:val="21"/>
                <w:szCs w:val="21"/>
              </w:rPr>
            </w:pPr>
          </w:p>
        </w:tc>
      </w:tr>
      <w:tr w14:paraId="58E02215">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9E82F">
            <w:pPr>
              <w:widowControl/>
              <w:jc w:val="center"/>
              <w:textAlignment w:val="center"/>
              <w:rPr>
                <w:rFonts w:ascii="宋体" w:hAnsi="宋体" w:cs="宋体"/>
                <w:sz w:val="21"/>
                <w:szCs w:val="21"/>
              </w:rPr>
            </w:pPr>
            <w:r>
              <w:rPr>
                <w:rFonts w:hint="eastAsia" w:ascii="宋体" w:hAnsi="宋体" w:cs="宋体"/>
                <w:kern w:val="0"/>
                <w:sz w:val="21"/>
                <w:szCs w:val="21"/>
                <w:lang w:bidi="ar"/>
              </w:rPr>
              <w:t>32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90814">
            <w:pPr>
              <w:widowControl/>
              <w:jc w:val="center"/>
              <w:textAlignment w:val="center"/>
              <w:rPr>
                <w:rFonts w:ascii="宋体" w:hAnsi="宋体" w:cs="宋体"/>
                <w:sz w:val="21"/>
                <w:szCs w:val="21"/>
              </w:rPr>
            </w:pPr>
            <w:r>
              <w:rPr>
                <w:rFonts w:hint="eastAsia" w:ascii="宋体" w:hAnsi="宋体" w:cs="宋体"/>
                <w:kern w:val="0"/>
                <w:sz w:val="21"/>
                <w:szCs w:val="21"/>
                <w:lang w:bidi="ar"/>
              </w:rPr>
              <w:t>爱德士97孔定量盘</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9DCC8">
            <w:pPr>
              <w:widowControl/>
              <w:jc w:val="center"/>
              <w:textAlignment w:val="center"/>
              <w:rPr>
                <w:rFonts w:ascii="宋体" w:hAnsi="宋体" w:cs="宋体"/>
                <w:sz w:val="21"/>
                <w:szCs w:val="21"/>
              </w:rPr>
            </w:pPr>
            <w:r>
              <w:rPr>
                <w:rFonts w:hint="eastAsia" w:ascii="宋体" w:hAnsi="宋体" w:cs="宋体"/>
                <w:kern w:val="0"/>
                <w:sz w:val="21"/>
                <w:szCs w:val="21"/>
                <w:lang w:bidi="ar"/>
              </w:rPr>
              <w:t>100个/箱</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BBF94">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73ABA">
            <w:pPr>
              <w:widowControl/>
              <w:jc w:val="center"/>
              <w:textAlignment w:val="center"/>
              <w:rPr>
                <w:rFonts w:ascii="宋体" w:hAnsi="宋体" w:cs="宋体"/>
                <w:sz w:val="21"/>
                <w:szCs w:val="21"/>
              </w:rPr>
            </w:pPr>
          </w:p>
        </w:tc>
      </w:tr>
      <w:tr w14:paraId="299FDBEB">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9B4FB">
            <w:pPr>
              <w:widowControl/>
              <w:jc w:val="center"/>
              <w:textAlignment w:val="center"/>
              <w:rPr>
                <w:rFonts w:ascii="宋体" w:hAnsi="宋体" w:cs="宋体"/>
                <w:sz w:val="21"/>
                <w:szCs w:val="21"/>
              </w:rPr>
            </w:pPr>
            <w:r>
              <w:rPr>
                <w:rFonts w:hint="eastAsia" w:ascii="宋体" w:hAnsi="宋体" w:cs="宋体"/>
                <w:kern w:val="0"/>
                <w:sz w:val="21"/>
                <w:szCs w:val="21"/>
                <w:lang w:bidi="ar"/>
              </w:rPr>
              <w:t>33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36CB0">
            <w:pPr>
              <w:widowControl/>
              <w:jc w:val="center"/>
              <w:textAlignment w:val="center"/>
              <w:rPr>
                <w:rFonts w:ascii="宋体" w:hAnsi="宋体" w:cs="宋体"/>
                <w:sz w:val="21"/>
                <w:szCs w:val="21"/>
              </w:rPr>
            </w:pPr>
            <w:r>
              <w:rPr>
                <w:rFonts w:hint="eastAsia" w:ascii="宋体" w:hAnsi="宋体" w:cs="宋体"/>
                <w:kern w:val="0"/>
                <w:sz w:val="21"/>
                <w:szCs w:val="21"/>
                <w:lang w:bidi="ar"/>
              </w:rPr>
              <w:t>哈希2100Q浊度仪测量瓶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E15A8">
            <w:pPr>
              <w:widowControl/>
              <w:jc w:val="center"/>
              <w:textAlignment w:val="center"/>
              <w:rPr>
                <w:rFonts w:ascii="宋体" w:hAnsi="宋体" w:cs="宋体"/>
                <w:sz w:val="21"/>
                <w:szCs w:val="21"/>
              </w:rPr>
            </w:pPr>
            <w:r>
              <w:rPr>
                <w:rFonts w:hint="eastAsia" w:ascii="宋体" w:hAnsi="宋体" w:cs="宋体"/>
                <w:kern w:val="0"/>
                <w:sz w:val="21"/>
                <w:szCs w:val="21"/>
                <w:lang w:bidi="ar"/>
              </w:rPr>
              <w:t>6个/盒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B32C6">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48398">
            <w:pPr>
              <w:widowControl/>
              <w:jc w:val="center"/>
              <w:textAlignment w:val="center"/>
              <w:rPr>
                <w:rFonts w:ascii="宋体" w:hAnsi="宋体" w:cs="宋体"/>
                <w:sz w:val="21"/>
                <w:szCs w:val="21"/>
              </w:rPr>
            </w:pPr>
          </w:p>
        </w:tc>
      </w:tr>
      <w:tr w14:paraId="757FA4D5">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AD5DE">
            <w:pPr>
              <w:widowControl/>
              <w:jc w:val="center"/>
              <w:textAlignment w:val="center"/>
              <w:rPr>
                <w:rFonts w:ascii="宋体" w:hAnsi="宋体" w:cs="宋体"/>
                <w:sz w:val="21"/>
                <w:szCs w:val="21"/>
              </w:rPr>
            </w:pPr>
            <w:r>
              <w:rPr>
                <w:rFonts w:hint="eastAsia" w:ascii="宋体" w:hAnsi="宋体" w:cs="宋体"/>
                <w:kern w:val="0"/>
                <w:sz w:val="21"/>
                <w:szCs w:val="21"/>
                <w:lang w:bidi="ar"/>
              </w:rPr>
              <w:t>34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09463">
            <w:pPr>
              <w:widowControl/>
              <w:jc w:val="center"/>
              <w:textAlignment w:val="center"/>
              <w:rPr>
                <w:rFonts w:ascii="宋体" w:hAnsi="宋体" w:cs="宋体"/>
                <w:sz w:val="21"/>
                <w:szCs w:val="21"/>
              </w:rPr>
            </w:pPr>
            <w:r>
              <w:rPr>
                <w:rFonts w:hint="eastAsia" w:ascii="宋体" w:hAnsi="宋体" w:cs="宋体"/>
                <w:kern w:val="0"/>
                <w:sz w:val="21"/>
                <w:szCs w:val="21"/>
                <w:lang w:bidi="ar"/>
              </w:rPr>
              <w:t>2100Q浊度仪成套小瓶标液</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59F21">
            <w:pPr>
              <w:widowControl/>
              <w:jc w:val="center"/>
              <w:textAlignment w:val="center"/>
              <w:rPr>
                <w:rFonts w:ascii="宋体" w:hAnsi="宋体" w:cs="宋体"/>
                <w:sz w:val="21"/>
                <w:szCs w:val="21"/>
              </w:rPr>
            </w:pPr>
            <w:r>
              <w:rPr>
                <w:rFonts w:hint="eastAsia" w:ascii="宋体" w:hAnsi="宋体" w:cs="宋体"/>
                <w:kern w:val="0"/>
                <w:sz w:val="21"/>
                <w:szCs w:val="21"/>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657EB">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4030A">
            <w:pPr>
              <w:widowControl/>
              <w:jc w:val="center"/>
              <w:textAlignment w:val="center"/>
              <w:rPr>
                <w:rFonts w:ascii="宋体" w:hAnsi="宋体" w:cs="宋体"/>
                <w:sz w:val="21"/>
                <w:szCs w:val="21"/>
              </w:rPr>
            </w:pPr>
          </w:p>
        </w:tc>
      </w:tr>
      <w:tr w14:paraId="68260D4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9496A">
            <w:pPr>
              <w:widowControl/>
              <w:jc w:val="center"/>
              <w:textAlignment w:val="center"/>
              <w:rPr>
                <w:rFonts w:ascii="宋体" w:hAnsi="宋体" w:cs="宋体"/>
                <w:sz w:val="21"/>
                <w:szCs w:val="21"/>
              </w:rPr>
            </w:pPr>
            <w:r>
              <w:rPr>
                <w:rFonts w:hint="eastAsia" w:ascii="宋体" w:hAnsi="宋体" w:cs="宋体"/>
                <w:kern w:val="0"/>
                <w:sz w:val="21"/>
                <w:szCs w:val="21"/>
                <w:lang w:bidi="ar"/>
              </w:rPr>
              <w:t>35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E7120">
            <w:pPr>
              <w:widowControl/>
              <w:jc w:val="center"/>
              <w:textAlignment w:val="center"/>
              <w:rPr>
                <w:rFonts w:ascii="宋体" w:hAnsi="宋体" w:cs="宋体"/>
                <w:sz w:val="21"/>
                <w:szCs w:val="21"/>
              </w:rPr>
            </w:pPr>
            <w:r>
              <w:rPr>
                <w:rFonts w:hint="eastAsia" w:ascii="宋体" w:hAnsi="宋体" w:cs="宋体"/>
                <w:kern w:val="0"/>
                <w:sz w:val="21"/>
                <w:szCs w:val="21"/>
                <w:lang w:bidi="ar"/>
              </w:rPr>
              <w:t>哈希DR300余氯仪测试瓶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5D65D">
            <w:pPr>
              <w:widowControl/>
              <w:jc w:val="center"/>
              <w:textAlignment w:val="center"/>
              <w:rPr>
                <w:rFonts w:ascii="宋体" w:hAnsi="宋体" w:cs="宋体"/>
                <w:sz w:val="21"/>
                <w:szCs w:val="21"/>
              </w:rPr>
            </w:pPr>
            <w:r>
              <w:rPr>
                <w:rFonts w:hint="eastAsia" w:ascii="宋体" w:hAnsi="宋体" w:cs="宋体"/>
                <w:kern w:val="0"/>
                <w:sz w:val="21"/>
                <w:szCs w:val="21"/>
                <w:lang w:bidi="ar"/>
              </w:rPr>
              <w:t>6个/套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C3636">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1C78D">
            <w:pPr>
              <w:widowControl/>
              <w:jc w:val="center"/>
              <w:textAlignment w:val="center"/>
              <w:rPr>
                <w:rFonts w:ascii="宋体" w:hAnsi="宋体" w:cs="宋体"/>
                <w:sz w:val="21"/>
                <w:szCs w:val="21"/>
              </w:rPr>
            </w:pPr>
          </w:p>
        </w:tc>
      </w:tr>
      <w:tr w14:paraId="5055784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242C4">
            <w:pPr>
              <w:widowControl/>
              <w:jc w:val="center"/>
              <w:textAlignment w:val="center"/>
              <w:rPr>
                <w:rFonts w:ascii="宋体" w:hAnsi="宋体" w:cs="宋体"/>
                <w:sz w:val="21"/>
                <w:szCs w:val="21"/>
              </w:rPr>
            </w:pPr>
            <w:r>
              <w:rPr>
                <w:rFonts w:hint="eastAsia" w:ascii="宋体" w:hAnsi="宋体" w:cs="宋体"/>
                <w:kern w:val="0"/>
                <w:sz w:val="21"/>
                <w:szCs w:val="21"/>
                <w:lang w:bidi="ar"/>
              </w:rPr>
              <w:t>36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7FA2A">
            <w:pPr>
              <w:widowControl/>
              <w:jc w:val="center"/>
              <w:textAlignment w:val="center"/>
              <w:rPr>
                <w:rFonts w:ascii="宋体" w:hAnsi="宋体" w:cs="宋体"/>
                <w:sz w:val="21"/>
                <w:szCs w:val="21"/>
              </w:rPr>
            </w:pPr>
            <w:r>
              <w:rPr>
                <w:rFonts w:hint="eastAsia" w:ascii="宋体" w:hAnsi="宋体" w:cs="宋体"/>
                <w:kern w:val="0"/>
                <w:sz w:val="21"/>
                <w:szCs w:val="21"/>
                <w:lang w:bidi="ar"/>
              </w:rPr>
              <w:t>赛默飞移液器</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2E93E">
            <w:pPr>
              <w:widowControl/>
              <w:jc w:val="center"/>
              <w:textAlignment w:val="center"/>
              <w:rPr>
                <w:rFonts w:ascii="宋体" w:hAnsi="宋体" w:cs="宋体"/>
                <w:sz w:val="21"/>
                <w:szCs w:val="21"/>
              </w:rPr>
            </w:pPr>
            <w:r>
              <w:rPr>
                <w:rFonts w:hint="eastAsia" w:ascii="宋体" w:hAnsi="宋体" w:cs="宋体"/>
                <w:kern w:val="0"/>
                <w:sz w:val="21"/>
                <w:szCs w:val="21"/>
                <w:lang w:bidi="ar"/>
              </w:rPr>
              <w:t>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A6FE7">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8C511">
            <w:pPr>
              <w:widowControl/>
              <w:jc w:val="center"/>
              <w:textAlignment w:val="center"/>
              <w:rPr>
                <w:rFonts w:ascii="宋体" w:hAnsi="宋体" w:cs="宋体"/>
                <w:sz w:val="21"/>
                <w:szCs w:val="21"/>
              </w:rPr>
            </w:pPr>
          </w:p>
        </w:tc>
      </w:tr>
      <w:tr w14:paraId="79043A3E">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80030">
            <w:pPr>
              <w:widowControl/>
              <w:jc w:val="center"/>
              <w:textAlignment w:val="center"/>
              <w:rPr>
                <w:rFonts w:ascii="宋体" w:hAnsi="宋体" w:cs="宋体"/>
                <w:sz w:val="21"/>
                <w:szCs w:val="21"/>
              </w:rPr>
            </w:pPr>
            <w:r>
              <w:rPr>
                <w:rFonts w:hint="eastAsia" w:ascii="宋体" w:hAnsi="宋体" w:cs="宋体"/>
                <w:kern w:val="0"/>
                <w:sz w:val="21"/>
                <w:szCs w:val="21"/>
                <w:lang w:bidi="ar"/>
              </w:rPr>
              <w:t>37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DDBF6">
            <w:pPr>
              <w:widowControl/>
              <w:jc w:val="center"/>
              <w:textAlignment w:val="center"/>
              <w:rPr>
                <w:rFonts w:ascii="宋体" w:hAnsi="宋体" w:cs="宋体"/>
                <w:sz w:val="21"/>
                <w:szCs w:val="21"/>
              </w:rPr>
            </w:pPr>
            <w:r>
              <w:rPr>
                <w:rFonts w:hint="eastAsia" w:ascii="宋体" w:hAnsi="宋体" w:cs="宋体"/>
                <w:kern w:val="0"/>
                <w:sz w:val="21"/>
                <w:szCs w:val="21"/>
                <w:lang w:bidi="ar"/>
              </w:rPr>
              <w:t>玻璃制品消耗品</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5CB74">
            <w:pPr>
              <w:widowControl/>
              <w:jc w:val="center"/>
              <w:textAlignment w:val="center"/>
              <w:rPr>
                <w:rFonts w:ascii="宋体" w:hAnsi="宋体" w:cs="宋体"/>
                <w:sz w:val="21"/>
                <w:szCs w:val="21"/>
              </w:rPr>
            </w:pPr>
            <w:r>
              <w:rPr>
                <w:rFonts w:hint="eastAsia" w:ascii="宋体" w:hAnsi="宋体" w:cs="宋体"/>
                <w:kern w:val="0"/>
                <w:sz w:val="21"/>
                <w:szCs w:val="21"/>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DCCE8">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CA1F4">
            <w:pPr>
              <w:widowControl/>
              <w:jc w:val="center"/>
              <w:textAlignment w:val="center"/>
              <w:rPr>
                <w:rFonts w:ascii="宋体" w:hAnsi="宋体" w:cs="宋体"/>
                <w:sz w:val="21"/>
                <w:szCs w:val="21"/>
              </w:rPr>
            </w:pPr>
          </w:p>
        </w:tc>
      </w:tr>
      <w:tr w14:paraId="279BEE0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15E9B">
            <w:pPr>
              <w:widowControl/>
              <w:jc w:val="center"/>
              <w:textAlignment w:val="center"/>
              <w:rPr>
                <w:rFonts w:ascii="宋体" w:hAnsi="宋体" w:cs="宋体"/>
                <w:sz w:val="21"/>
                <w:szCs w:val="21"/>
              </w:rPr>
            </w:pPr>
            <w:r>
              <w:rPr>
                <w:rFonts w:hint="eastAsia" w:ascii="宋体" w:hAnsi="宋体" w:cs="宋体"/>
                <w:kern w:val="0"/>
                <w:sz w:val="21"/>
                <w:szCs w:val="21"/>
                <w:lang w:bidi="ar"/>
              </w:rPr>
              <w:t>38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138B5">
            <w:pPr>
              <w:widowControl/>
              <w:jc w:val="center"/>
              <w:textAlignment w:val="center"/>
              <w:rPr>
                <w:rFonts w:ascii="宋体" w:hAnsi="宋体" w:cs="宋体"/>
                <w:sz w:val="21"/>
                <w:szCs w:val="21"/>
              </w:rPr>
            </w:pPr>
            <w:r>
              <w:rPr>
                <w:rFonts w:hint="eastAsia" w:ascii="宋体" w:hAnsi="宋体" w:cs="宋体"/>
                <w:kern w:val="0"/>
                <w:sz w:val="21"/>
                <w:szCs w:val="21"/>
                <w:lang w:bidi="ar"/>
              </w:rPr>
              <w:t>化验室工作服</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4518D">
            <w:pPr>
              <w:widowControl/>
              <w:jc w:val="center"/>
              <w:textAlignment w:val="center"/>
              <w:rPr>
                <w:rFonts w:ascii="宋体" w:hAnsi="宋体" w:cs="宋体"/>
                <w:sz w:val="21"/>
                <w:szCs w:val="21"/>
              </w:rPr>
            </w:pPr>
            <w:r>
              <w:rPr>
                <w:rFonts w:hint="eastAsia" w:ascii="宋体" w:hAnsi="宋体" w:cs="宋体"/>
                <w:kern w:val="0"/>
                <w:sz w:val="21"/>
                <w:szCs w:val="21"/>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78AEB">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345EF">
            <w:pPr>
              <w:widowControl/>
              <w:jc w:val="center"/>
              <w:textAlignment w:val="center"/>
              <w:rPr>
                <w:rFonts w:ascii="宋体" w:hAnsi="宋体" w:cs="宋体"/>
                <w:sz w:val="21"/>
                <w:szCs w:val="21"/>
              </w:rPr>
            </w:pPr>
          </w:p>
        </w:tc>
      </w:tr>
      <w:tr w14:paraId="51C276A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FB2FF">
            <w:pPr>
              <w:widowControl/>
              <w:jc w:val="center"/>
              <w:textAlignment w:val="center"/>
              <w:rPr>
                <w:rFonts w:ascii="宋体" w:hAnsi="宋体" w:cs="宋体"/>
                <w:sz w:val="21"/>
                <w:szCs w:val="21"/>
              </w:rPr>
            </w:pPr>
            <w:r>
              <w:rPr>
                <w:rFonts w:hint="eastAsia" w:ascii="宋体" w:hAnsi="宋体" w:cs="宋体"/>
                <w:kern w:val="0"/>
                <w:sz w:val="21"/>
                <w:szCs w:val="21"/>
                <w:lang w:bidi="ar"/>
              </w:rPr>
              <w:t>39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EA477">
            <w:pPr>
              <w:widowControl/>
              <w:jc w:val="center"/>
              <w:textAlignment w:val="center"/>
              <w:rPr>
                <w:rFonts w:ascii="宋体" w:hAnsi="宋体" w:cs="宋体"/>
                <w:sz w:val="21"/>
                <w:szCs w:val="21"/>
              </w:rPr>
            </w:pPr>
            <w:r>
              <w:rPr>
                <w:rFonts w:hint="eastAsia" w:ascii="宋体" w:hAnsi="宋体" w:cs="宋体"/>
                <w:kern w:val="0"/>
                <w:sz w:val="21"/>
                <w:szCs w:val="21"/>
                <w:lang w:bidi="ar"/>
              </w:rPr>
              <w:t>仪器校正维护及维修</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A106B">
            <w:pPr>
              <w:widowControl/>
              <w:jc w:val="center"/>
              <w:textAlignment w:val="center"/>
              <w:rPr>
                <w:rFonts w:ascii="宋体" w:hAnsi="宋体" w:cs="宋体"/>
                <w:sz w:val="21"/>
                <w:szCs w:val="21"/>
              </w:rPr>
            </w:pPr>
            <w:r>
              <w:rPr>
                <w:rFonts w:hint="eastAsia" w:ascii="宋体" w:hAnsi="宋体" w:cs="宋体"/>
                <w:kern w:val="0"/>
                <w:sz w:val="21"/>
                <w:szCs w:val="21"/>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9CA9B">
            <w:pPr>
              <w:widowControl/>
              <w:jc w:val="center"/>
              <w:textAlignment w:val="center"/>
              <w:rPr>
                <w:rFonts w:ascii="宋体" w:hAnsi="宋体" w:cs="宋体"/>
                <w:sz w:val="21"/>
                <w:szCs w:val="21"/>
              </w:rPr>
            </w:pPr>
            <w:r>
              <w:rPr>
                <w:rFonts w:hint="eastAsia" w:ascii="宋体" w:hAnsi="宋体" w:cs="宋体"/>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640EA">
            <w:pPr>
              <w:widowControl/>
              <w:jc w:val="center"/>
              <w:textAlignment w:val="center"/>
              <w:rPr>
                <w:rFonts w:ascii="宋体" w:hAnsi="宋体" w:cs="宋体"/>
                <w:sz w:val="21"/>
                <w:szCs w:val="21"/>
              </w:rPr>
            </w:pPr>
          </w:p>
        </w:tc>
      </w:tr>
      <w:tr w14:paraId="7AB99E55">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D3AA0">
            <w:pPr>
              <w:widowControl/>
              <w:jc w:val="center"/>
              <w:textAlignment w:val="center"/>
              <w:rPr>
                <w:rFonts w:ascii="宋体" w:hAnsi="宋体" w:cs="宋体"/>
                <w:kern w:val="0"/>
                <w:sz w:val="21"/>
                <w:szCs w:val="21"/>
                <w:lang w:bidi="ar"/>
              </w:rPr>
            </w:pPr>
            <w:r>
              <w:rPr>
                <w:rFonts w:hint="eastAsia" w:ascii="宋体" w:hAnsi="宋体" w:cs="宋体"/>
                <w:kern w:val="0"/>
                <w:sz w:val="21"/>
                <w:szCs w:val="21"/>
                <w:lang w:bidi="ar"/>
              </w:rPr>
              <w:t>40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6C783">
            <w:pPr>
              <w:widowControl/>
              <w:jc w:val="center"/>
              <w:textAlignment w:val="center"/>
              <w:rPr>
                <w:rFonts w:ascii="宋体" w:hAnsi="宋体" w:cs="宋体"/>
                <w:kern w:val="0"/>
                <w:sz w:val="21"/>
                <w:szCs w:val="21"/>
                <w:lang w:bidi="ar"/>
              </w:rPr>
            </w:pPr>
            <w:r>
              <w:rPr>
                <w:rFonts w:hint="eastAsia" w:ascii="宋体" w:hAnsi="宋体" w:cs="宋体"/>
                <w:kern w:val="0"/>
                <w:sz w:val="21"/>
                <w:szCs w:val="21"/>
                <w:lang w:bidi="ar"/>
              </w:rPr>
              <w:t>活性炭</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7416D">
            <w:pPr>
              <w:widowControl/>
              <w:jc w:val="center"/>
              <w:textAlignment w:val="center"/>
              <w:rPr>
                <w:rFonts w:ascii="宋体" w:hAnsi="宋体" w:cs="宋体"/>
                <w:kern w:val="0"/>
                <w:sz w:val="21"/>
                <w:szCs w:val="21"/>
                <w:lang w:bidi="ar"/>
              </w:rPr>
            </w:pPr>
            <w:r>
              <w:rPr>
                <w:rFonts w:hint="eastAsia" w:ascii="宋体" w:hAnsi="宋体" w:cs="宋体"/>
                <w:kern w:val="0"/>
                <w:sz w:val="21"/>
                <w:szCs w:val="21"/>
                <w:lang w:bidi="ar"/>
              </w:rPr>
              <w:t>吨</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7F258">
            <w:pPr>
              <w:widowControl/>
              <w:jc w:val="center"/>
              <w:textAlignment w:val="center"/>
              <w:rPr>
                <w:rFonts w:ascii="宋体" w:hAnsi="宋体" w:cs="宋体"/>
                <w:kern w:val="0"/>
                <w:sz w:val="21"/>
                <w:szCs w:val="21"/>
                <w:lang w:bidi="ar"/>
              </w:rPr>
            </w:pPr>
            <w:r>
              <w:rPr>
                <w:rFonts w:hint="eastAsia" w:ascii="宋体" w:hAnsi="宋体" w:cs="宋体"/>
                <w:kern w:val="0"/>
                <w:sz w:val="21"/>
                <w:szCs w:val="21"/>
                <w:lang w:bidi="ar"/>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B5E34">
            <w:pPr>
              <w:widowControl/>
              <w:jc w:val="center"/>
              <w:textAlignment w:val="center"/>
              <w:rPr>
                <w:rFonts w:ascii="宋体" w:hAnsi="宋体" w:cs="宋体"/>
                <w:kern w:val="0"/>
                <w:sz w:val="21"/>
                <w:szCs w:val="21"/>
                <w:lang w:bidi="ar"/>
              </w:rPr>
            </w:pPr>
          </w:p>
        </w:tc>
      </w:tr>
      <w:tr w14:paraId="7E2515BC">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F1115">
            <w:pPr>
              <w:widowControl/>
              <w:jc w:val="center"/>
              <w:textAlignment w:val="center"/>
              <w:rPr>
                <w:rFonts w:ascii="宋体" w:hAnsi="宋体" w:cs="宋体"/>
                <w:kern w:val="0"/>
                <w:sz w:val="21"/>
                <w:szCs w:val="21"/>
                <w:lang w:bidi="ar"/>
              </w:rPr>
            </w:pPr>
            <w:r>
              <w:rPr>
                <w:rFonts w:hint="eastAsia" w:ascii="宋体" w:hAnsi="宋体" w:cs="宋体"/>
                <w:kern w:val="0"/>
                <w:sz w:val="21"/>
                <w:szCs w:val="21"/>
                <w:lang w:bidi="ar"/>
              </w:rPr>
              <w:t>41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38A80">
            <w:pPr>
              <w:widowControl/>
              <w:jc w:val="center"/>
              <w:textAlignment w:val="center"/>
              <w:rPr>
                <w:rFonts w:ascii="宋体" w:hAnsi="宋体" w:cs="宋体"/>
                <w:kern w:val="0"/>
                <w:sz w:val="21"/>
                <w:szCs w:val="21"/>
                <w:lang w:bidi="ar"/>
              </w:rPr>
            </w:pPr>
            <w:r>
              <w:rPr>
                <w:rFonts w:hint="eastAsia" w:ascii="宋体" w:hAnsi="宋体" w:cs="宋体"/>
                <w:kern w:val="0"/>
                <w:sz w:val="21"/>
                <w:szCs w:val="21"/>
                <w:lang w:bidi="ar"/>
              </w:rPr>
              <w:t>高纯度二氧化氯</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3EAFD">
            <w:pPr>
              <w:widowControl/>
              <w:jc w:val="center"/>
              <w:textAlignment w:val="center"/>
              <w:rPr>
                <w:rFonts w:ascii="宋体" w:hAnsi="宋体" w:cs="宋体"/>
                <w:kern w:val="0"/>
                <w:sz w:val="21"/>
                <w:szCs w:val="21"/>
                <w:lang w:bidi="ar"/>
              </w:rPr>
            </w:pPr>
            <w:r>
              <w:rPr>
                <w:rFonts w:hint="eastAsia" w:ascii="宋体" w:hAnsi="宋体" w:cs="宋体"/>
                <w:kern w:val="0"/>
                <w:sz w:val="21"/>
                <w:szCs w:val="21"/>
                <w:lang w:bidi="ar"/>
              </w:rPr>
              <w:t>25Kg/桶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7E50F">
            <w:pPr>
              <w:widowControl/>
              <w:jc w:val="center"/>
              <w:textAlignment w:val="center"/>
              <w:rPr>
                <w:rFonts w:ascii="宋体" w:hAnsi="宋体" w:cs="宋体"/>
                <w:kern w:val="0"/>
                <w:sz w:val="21"/>
                <w:szCs w:val="21"/>
                <w:lang w:bidi="ar"/>
              </w:rPr>
            </w:pPr>
            <w:r>
              <w:rPr>
                <w:rFonts w:hint="eastAsia" w:ascii="宋体" w:hAnsi="宋体" w:cs="宋体"/>
                <w:kern w:val="0"/>
                <w:sz w:val="21"/>
                <w:szCs w:val="21"/>
                <w:lang w:bidi="ar"/>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6902D">
            <w:pPr>
              <w:widowControl/>
              <w:jc w:val="center"/>
              <w:textAlignment w:val="center"/>
              <w:rPr>
                <w:rFonts w:ascii="宋体" w:hAnsi="宋体" w:cs="宋体"/>
                <w:kern w:val="0"/>
                <w:sz w:val="21"/>
                <w:szCs w:val="21"/>
                <w:lang w:bidi="ar"/>
              </w:rPr>
            </w:pPr>
          </w:p>
        </w:tc>
      </w:tr>
    </w:tbl>
    <w:p w14:paraId="4656A952">
      <w:pPr>
        <w:pStyle w:val="5"/>
        <w:jc w:val="both"/>
        <w:rPr>
          <w:rFonts w:hint="eastAsia" w:ascii="宋体" w:hAnsi="宋体" w:cs="宋体"/>
          <w:sz w:val="24"/>
          <w:szCs w:val="24"/>
        </w:rPr>
      </w:pPr>
    </w:p>
    <w:p w14:paraId="3EBEB24C">
      <w:pPr>
        <w:pStyle w:val="5"/>
        <w:jc w:val="both"/>
        <w:rPr>
          <w:rFonts w:ascii="宋体" w:hAnsi="宋体" w:cs="宋体"/>
          <w:sz w:val="24"/>
          <w:szCs w:val="24"/>
        </w:rPr>
      </w:pPr>
      <w:r>
        <w:rPr>
          <w:rFonts w:hint="eastAsia" w:ascii="宋体" w:hAnsi="宋体" w:cs="宋体"/>
          <w:sz w:val="24"/>
          <w:szCs w:val="24"/>
        </w:rPr>
        <w:t xml:space="preserve">   </w:t>
      </w:r>
    </w:p>
    <w:p w14:paraId="569DAB45">
      <w:pPr>
        <w:pageBreakBefore/>
        <w:tabs>
          <w:tab w:val="left" w:pos="6300"/>
        </w:tabs>
        <w:snapToGrid w:val="0"/>
        <w:spacing w:line="360" w:lineRule="auto"/>
        <w:rPr>
          <w:rFonts w:ascii="宋体" w:hAnsi="宋体" w:cs="宋体"/>
          <w:b/>
          <w:sz w:val="24"/>
          <w:szCs w:val="24"/>
        </w:rPr>
      </w:pPr>
      <w:r>
        <w:rPr>
          <w:rFonts w:hint="eastAsia" w:ascii="宋体" w:hAnsi="宋体" w:cs="宋体"/>
          <w:b/>
          <w:sz w:val="24"/>
          <w:szCs w:val="24"/>
        </w:rPr>
        <w:t>二、技术部分</w:t>
      </w:r>
      <w:bookmarkEnd w:id="252"/>
      <w:bookmarkEnd w:id="253"/>
      <w:bookmarkEnd w:id="254"/>
      <w:bookmarkEnd w:id="255"/>
    </w:p>
    <w:p w14:paraId="3964A0DE">
      <w:pPr>
        <w:snapToGrid w:val="0"/>
        <w:spacing w:line="360" w:lineRule="auto"/>
        <w:rPr>
          <w:rFonts w:ascii="宋体" w:hAnsi="宋体" w:cs="宋体"/>
          <w:sz w:val="24"/>
          <w:szCs w:val="24"/>
        </w:rPr>
      </w:pPr>
      <w:r>
        <w:rPr>
          <w:rFonts w:hint="eastAsia" w:ascii="宋体" w:hAnsi="宋体" w:cs="宋体"/>
          <w:sz w:val="24"/>
          <w:szCs w:val="24"/>
        </w:rPr>
        <w:t xml:space="preserve">    （一）技术部分（由供应商自行提供技术方案，格式自拟）</w:t>
      </w:r>
    </w:p>
    <w:p w14:paraId="6EA1D740">
      <w:pPr>
        <w:snapToGrid w:val="0"/>
        <w:spacing w:line="360" w:lineRule="auto"/>
        <w:rPr>
          <w:rFonts w:ascii="宋体" w:hAnsi="宋体" w:cs="宋体"/>
          <w:sz w:val="24"/>
          <w:szCs w:val="24"/>
        </w:rPr>
      </w:pPr>
      <w:r>
        <w:rPr>
          <w:rFonts w:hint="eastAsia" w:ascii="宋体" w:hAnsi="宋体" w:cs="宋体"/>
          <w:sz w:val="24"/>
          <w:szCs w:val="24"/>
        </w:rPr>
        <w:t xml:space="preserve">    </w:t>
      </w:r>
    </w:p>
    <w:p w14:paraId="5F002A3F">
      <w:pPr>
        <w:snapToGrid w:val="0"/>
        <w:spacing w:line="360" w:lineRule="auto"/>
        <w:rPr>
          <w:rFonts w:ascii="宋体" w:hAnsi="宋体" w:cs="宋体"/>
          <w:sz w:val="24"/>
          <w:szCs w:val="24"/>
        </w:rPr>
      </w:pPr>
    </w:p>
    <w:p w14:paraId="498BAF8D">
      <w:pPr>
        <w:snapToGrid w:val="0"/>
        <w:spacing w:line="360" w:lineRule="auto"/>
        <w:rPr>
          <w:rFonts w:ascii="宋体" w:hAnsi="宋体" w:cs="宋体"/>
          <w:sz w:val="24"/>
          <w:szCs w:val="24"/>
        </w:rPr>
      </w:pPr>
    </w:p>
    <w:p w14:paraId="3FC80D6A">
      <w:pPr>
        <w:snapToGrid w:val="0"/>
        <w:spacing w:line="360" w:lineRule="auto"/>
        <w:rPr>
          <w:rFonts w:ascii="宋体" w:hAnsi="宋体" w:cs="宋体"/>
          <w:sz w:val="24"/>
          <w:szCs w:val="24"/>
        </w:rPr>
      </w:pPr>
    </w:p>
    <w:p w14:paraId="07FC2CB0">
      <w:pPr>
        <w:snapToGrid w:val="0"/>
        <w:spacing w:line="360" w:lineRule="auto"/>
        <w:rPr>
          <w:rFonts w:ascii="宋体" w:hAnsi="宋体" w:cs="宋体"/>
          <w:sz w:val="24"/>
          <w:szCs w:val="24"/>
        </w:rPr>
      </w:pPr>
    </w:p>
    <w:p w14:paraId="1B7E8E5E">
      <w:pPr>
        <w:snapToGrid w:val="0"/>
        <w:spacing w:line="360" w:lineRule="auto"/>
        <w:rPr>
          <w:rFonts w:ascii="宋体" w:hAnsi="宋体" w:cs="宋体"/>
          <w:sz w:val="24"/>
          <w:szCs w:val="24"/>
        </w:rPr>
      </w:pPr>
    </w:p>
    <w:p w14:paraId="7490076C">
      <w:pPr>
        <w:snapToGrid w:val="0"/>
        <w:spacing w:line="360" w:lineRule="auto"/>
        <w:rPr>
          <w:rFonts w:ascii="宋体" w:hAnsi="宋体" w:cs="宋体"/>
          <w:sz w:val="24"/>
          <w:szCs w:val="24"/>
        </w:rPr>
      </w:pPr>
    </w:p>
    <w:p w14:paraId="0AF327B8">
      <w:pPr>
        <w:snapToGrid w:val="0"/>
        <w:spacing w:line="360" w:lineRule="auto"/>
        <w:rPr>
          <w:rFonts w:ascii="宋体" w:hAnsi="宋体" w:cs="宋体"/>
          <w:sz w:val="24"/>
          <w:szCs w:val="24"/>
        </w:rPr>
      </w:pPr>
    </w:p>
    <w:p w14:paraId="390EEFFA">
      <w:pPr>
        <w:snapToGrid w:val="0"/>
        <w:spacing w:line="360" w:lineRule="auto"/>
        <w:rPr>
          <w:rFonts w:ascii="宋体" w:hAnsi="宋体" w:cs="宋体"/>
          <w:sz w:val="24"/>
          <w:szCs w:val="24"/>
        </w:rPr>
      </w:pPr>
    </w:p>
    <w:p w14:paraId="6F66F8A7">
      <w:pPr>
        <w:snapToGrid w:val="0"/>
        <w:spacing w:line="360" w:lineRule="auto"/>
        <w:rPr>
          <w:rFonts w:ascii="宋体" w:hAnsi="宋体" w:cs="宋体"/>
          <w:sz w:val="24"/>
          <w:szCs w:val="24"/>
        </w:rPr>
      </w:pPr>
    </w:p>
    <w:p w14:paraId="2B9105F6">
      <w:pPr>
        <w:snapToGrid w:val="0"/>
        <w:spacing w:line="360" w:lineRule="auto"/>
        <w:rPr>
          <w:rFonts w:ascii="宋体" w:hAnsi="宋体" w:cs="宋体"/>
          <w:sz w:val="24"/>
          <w:szCs w:val="24"/>
        </w:rPr>
      </w:pPr>
    </w:p>
    <w:p w14:paraId="36A0958E">
      <w:pPr>
        <w:snapToGrid w:val="0"/>
        <w:spacing w:line="360" w:lineRule="auto"/>
        <w:rPr>
          <w:rFonts w:ascii="宋体" w:hAnsi="宋体" w:cs="宋体"/>
          <w:sz w:val="24"/>
          <w:szCs w:val="24"/>
        </w:rPr>
      </w:pPr>
    </w:p>
    <w:p w14:paraId="667519B6">
      <w:pPr>
        <w:snapToGrid w:val="0"/>
        <w:spacing w:line="360" w:lineRule="auto"/>
        <w:rPr>
          <w:rFonts w:ascii="宋体" w:hAnsi="宋体" w:cs="宋体"/>
          <w:sz w:val="24"/>
          <w:szCs w:val="24"/>
        </w:rPr>
      </w:pPr>
    </w:p>
    <w:p w14:paraId="49E55BB2">
      <w:pPr>
        <w:snapToGrid w:val="0"/>
        <w:spacing w:line="360" w:lineRule="auto"/>
        <w:rPr>
          <w:rFonts w:ascii="宋体" w:hAnsi="宋体" w:cs="宋体"/>
          <w:sz w:val="24"/>
          <w:szCs w:val="24"/>
        </w:rPr>
      </w:pPr>
    </w:p>
    <w:p w14:paraId="578DF045">
      <w:pPr>
        <w:snapToGrid w:val="0"/>
        <w:spacing w:line="360" w:lineRule="auto"/>
        <w:rPr>
          <w:rFonts w:ascii="宋体" w:hAnsi="宋体" w:cs="宋体"/>
          <w:sz w:val="24"/>
          <w:szCs w:val="24"/>
        </w:rPr>
      </w:pPr>
    </w:p>
    <w:p w14:paraId="5DD5AF56">
      <w:pPr>
        <w:snapToGrid w:val="0"/>
        <w:spacing w:line="360" w:lineRule="auto"/>
        <w:rPr>
          <w:rFonts w:ascii="宋体" w:hAnsi="宋体" w:cs="宋体"/>
          <w:sz w:val="24"/>
          <w:szCs w:val="24"/>
        </w:rPr>
      </w:pPr>
    </w:p>
    <w:p w14:paraId="5B8071BE">
      <w:pPr>
        <w:snapToGrid w:val="0"/>
        <w:spacing w:line="360" w:lineRule="auto"/>
        <w:rPr>
          <w:rFonts w:ascii="宋体" w:hAnsi="宋体" w:cs="宋体"/>
          <w:sz w:val="24"/>
          <w:szCs w:val="24"/>
        </w:rPr>
      </w:pPr>
    </w:p>
    <w:p w14:paraId="4832F768">
      <w:pPr>
        <w:snapToGrid w:val="0"/>
        <w:spacing w:line="360" w:lineRule="auto"/>
        <w:rPr>
          <w:rFonts w:ascii="宋体" w:hAnsi="宋体" w:cs="宋体"/>
          <w:sz w:val="24"/>
          <w:szCs w:val="24"/>
        </w:rPr>
      </w:pPr>
    </w:p>
    <w:p w14:paraId="64F9A03F">
      <w:pPr>
        <w:snapToGrid w:val="0"/>
        <w:spacing w:line="360" w:lineRule="auto"/>
        <w:rPr>
          <w:rFonts w:ascii="宋体" w:hAnsi="宋体" w:cs="宋体"/>
          <w:sz w:val="24"/>
          <w:szCs w:val="24"/>
        </w:rPr>
      </w:pPr>
    </w:p>
    <w:p w14:paraId="1B4364CF">
      <w:pPr>
        <w:snapToGrid w:val="0"/>
        <w:spacing w:line="360" w:lineRule="auto"/>
        <w:rPr>
          <w:rFonts w:ascii="宋体" w:hAnsi="宋体" w:cs="宋体"/>
          <w:sz w:val="24"/>
          <w:szCs w:val="24"/>
        </w:rPr>
      </w:pPr>
    </w:p>
    <w:p w14:paraId="42FCA011">
      <w:pPr>
        <w:snapToGrid w:val="0"/>
        <w:spacing w:line="360" w:lineRule="auto"/>
        <w:rPr>
          <w:rFonts w:ascii="宋体" w:hAnsi="宋体" w:cs="宋体"/>
          <w:sz w:val="24"/>
          <w:szCs w:val="24"/>
        </w:rPr>
      </w:pPr>
    </w:p>
    <w:p w14:paraId="12A57283">
      <w:pPr>
        <w:snapToGrid w:val="0"/>
        <w:spacing w:line="360" w:lineRule="auto"/>
        <w:rPr>
          <w:rFonts w:ascii="宋体" w:hAnsi="宋体" w:cs="宋体"/>
          <w:sz w:val="24"/>
          <w:szCs w:val="24"/>
        </w:rPr>
      </w:pPr>
    </w:p>
    <w:p w14:paraId="6AFF0104">
      <w:pPr>
        <w:snapToGrid w:val="0"/>
        <w:spacing w:line="360" w:lineRule="auto"/>
        <w:rPr>
          <w:rFonts w:ascii="宋体" w:hAnsi="宋体" w:cs="宋体"/>
          <w:sz w:val="24"/>
          <w:szCs w:val="24"/>
        </w:rPr>
      </w:pPr>
    </w:p>
    <w:p w14:paraId="110F3534">
      <w:pPr>
        <w:snapToGrid w:val="0"/>
        <w:spacing w:line="360" w:lineRule="auto"/>
        <w:rPr>
          <w:rFonts w:ascii="宋体" w:hAnsi="宋体" w:cs="宋体"/>
          <w:sz w:val="24"/>
          <w:szCs w:val="24"/>
        </w:rPr>
      </w:pPr>
    </w:p>
    <w:p w14:paraId="01F84871">
      <w:pPr>
        <w:snapToGrid w:val="0"/>
        <w:spacing w:line="360" w:lineRule="auto"/>
        <w:rPr>
          <w:rFonts w:ascii="宋体" w:hAnsi="宋体" w:cs="宋体"/>
          <w:sz w:val="24"/>
          <w:szCs w:val="24"/>
        </w:rPr>
      </w:pPr>
    </w:p>
    <w:p w14:paraId="04714060">
      <w:pPr>
        <w:snapToGrid w:val="0"/>
        <w:spacing w:line="360" w:lineRule="auto"/>
        <w:rPr>
          <w:rFonts w:ascii="宋体" w:hAnsi="宋体" w:cs="宋体"/>
          <w:sz w:val="24"/>
          <w:szCs w:val="24"/>
        </w:rPr>
      </w:pPr>
    </w:p>
    <w:p w14:paraId="425F1DEA">
      <w:pPr>
        <w:snapToGrid w:val="0"/>
        <w:spacing w:line="360" w:lineRule="auto"/>
        <w:rPr>
          <w:rFonts w:ascii="宋体" w:hAnsi="宋体" w:cs="宋体"/>
          <w:sz w:val="24"/>
          <w:szCs w:val="24"/>
        </w:rPr>
      </w:pPr>
    </w:p>
    <w:p w14:paraId="2A66793A">
      <w:pPr>
        <w:snapToGrid w:val="0"/>
        <w:spacing w:line="360" w:lineRule="auto"/>
        <w:rPr>
          <w:rFonts w:ascii="宋体" w:hAnsi="宋体" w:cs="宋体"/>
          <w:sz w:val="24"/>
          <w:szCs w:val="24"/>
        </w:rPr>
      </w:pPr>
    </w:p>
    <w:p w14:paraId="2488487B">
      <w:pPr>
        <w:snapToGrid w:val="0"/>
        <w:spacing w:line="360" w:lineRule="auto"/>
        <w:rPr>
          <w:rFonts w:ascii="宋体" w:hAnsi="宋体" w:cs="宋体"/>
          <w:sz w:val="24"/>
          <w:szCs w:val="24"/>
        </w:rPr>
      </w:pPr>
    </w:p>
    <w:p w14:paraId="5B46027E">
      <w:pPr>
        <w:snapToGrid w:val="0"/>
        <w:spacing w:line="360" w:lineRule="auto"/>
        <w:rPr>
          <w:rFonts w:ascii="宋体" w:hAnsi="宋体" w:cs="宋体"/>
          <w:sz w:val="24"/>
          <w:szCs w:val="24"/>
        </w:rPr>
      </w:pPr>
      <w:r>
        <w:rPr>
          <w:rFonts w:hint="eastAsia" w:ascii="宋体" w:hAnsi="宋体" w:cs="宋体"/>
          <w:sz w:val="24"/>
          <w:szCs w:val="24"/>
        </w:rPr>
        <w:t>（二）技术响应偏离表</w:t>
      </w:r>
    </w:p>
    <w:p w14:paraId="5D25E3CE">
      <w:pPr>
        <w:tabs>
          <w:tab w:val="left" w:pos="6300"/>
        </w:tabs>
        <w:snapToGrid w:val="0"/>
        <w:spacing w:line="360" w:lineRule="auto"/>
        <w:jc w:val="center"/>
        <w:rPr>
          <w:rFonts w:ascii="宋体" w:hAnsi="宋体" w:cs="宋体"/>
          <w:szCs w:val="24"/>
        </w:rPr>
      </w:pPr>
      <w:r>
        <w:rPr>
          <w:rFonts w:hint="eastAsia" w:ascii="宋体" w:hAnsi="宋体" w:cs="宋体"/>
          <w:szCs w:val="24"/>
        </w:rPr>
        <w:t>技术响应偏离表</w:t>
      </w:r>
    </w:p>
    <w:p w14:paraId="5095E4E1">
      <w:pPr>
        <w:pStyle w:val="33"/>
        <w:tabs>
          <w:tab w:val="left" w:pos="6300"/>
        </w:tabs>
        <w:snapToGrid w:val="0"/>
        <w:spacing w:line="360" w:lineRule="auto"/>
        <w:ind w:firstLine="480" w:firstLineChars="200"/>
        <w:outlineLvl w:val="0"/>
        <w:rPr>
          <w:rFonts w:ascii="宋体" w:hAnsi="宋体" w:cs="宋体"/>
          <w:sz w:val="24"/>
        </w:rPr>
      </w:pPr>
      <w:r>
        <w:rPr>
          <w:rFonts w:hint="eastAsia" w:ascii="宋体" w:hAnsi="宋体" w:cs="宋体"/>
          <w:sz w:val="24"/>
        </w:rPr>
        <w:t>项目号：</w:t>
      </w:r>
    </w:p>
    <w:p w14:paraId="0FCC0CF0">
      <w:pPr>
        <w:pStyle w:val="33"/>
        <w:tabs>
          <w:tab w:val="left" w:pos="6300"/>
        </w:tabs>
        <w:snapToGrid w:val="0"/>
        <w:spacing w:line="360" w:lineRule="auto"/>
        <w:ind w:firstLine="480" w:firstLineChars="200"/>
        <w:outlineLvl w:val="0"/>
        <w:rPr>
          <w:rFonts w:ascii="宋体" w:hAnsi="宋体" w:cs="宋体"/>
          <w:sz w:val="24"/>
        </w:rPr>
      </w:pPr>
      <w:r>
        <w:rPr>
          <w:rFonts w:hint="eastAsia" w:ascii="宋体" w:hAnsi="宋体" w:cs="宋体"/>
          <w:sz w:val="24"/>
        </w:rPr>
        <w:t>项目名称：</w:t>
      </w:r>
    </w:p>
    <w:tbl>
      <w:tblPr>
        <w:tblStyle w:val="5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8"/>
        <w:gridCol w:w="2658"/>
        <w:gridCol w:w="2759"/>
        <w:gridCol w:w="2633"/>
      </w:tblGrid>
      <w:tr w14:paraId="7DDDC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138" w:type="dxa"/>
            <w:vAlign w:val="center"/>
          </w:tcPr>
          <w:p w14:paraId="4C790E88">
            <w:pPr>
              <w:tabs>
                <w:tab w:val="left" w:pos="6300"/>
              </w:tabs>
              <w:snapToGrid w:val="0"/>
              <w:jc w:val="center"/>
              <w:outlineLvl w:val="0"/>
              <w:rPr>
                <w:rFonts w:ascii="宋体" w:hAnsi="宋体" w:cs="宋体"/>
                <w:sz w:val="21"/>
                <w:szCs w:val="21"/>
              </w:rPr>
            </w:pPr>
            <w:r>
              <w:rPr>
                <w:rFonts w:hint="eastAsia" w:ascii="宋体" w:hAnsi="宋体" w:cs="宋体"/>
                <w:sz w:val="21"/>
                <w:szCs w:val="21"/>
              </w:rPr>
              <w:t>序号</w:t>
            </w:r>
          </w:p>
        </w:tc>
        <w:tc>
          <w:tcPr>
            <w:tcW w:w="2658" w:type="dxa"/>
            <w:vAlign w:val="center"/>
          </w:tcPr>
          <w:p w14:paraId="6CD8CB04">
            <w:pPr>
              <w:tabs>
                <w:tab w:val="left" w:pos="6300"/>
              </w:tabs>
              <w:snapToGrid w:val="0"/>
              <w:jc w:val="center"/>
              <w:outlineLvl w:val="0"/>
              <w:rPr>
                <w:rFonts w:ascii="宋体" w:hAnsi="宋体" w:cs="宋体"/>
                <w:sz w:val="21"/>
                <w:szCs w:val="21"/>
              </w:rPr>
            </w:pPr>
            <w:r>
              <w:rPr>
                <w:rFonts w:hint="eastAsia" w:ascii="宋体" w:hAnsi="宋体" w:cs="宋体"/>
                <w:sz w:val="21"/>
                <w:szCs w:val="21"/>
              </w:rPr>
              <w:t>采购需求</w:t>
            </w:r>
          </w:p>
        </w:tc>
        <w:tc>
          <w:tcPr>
            <w:tcW w:w="2759" w:type="dxa"/>
            <w:vAlign w:val="center"/>
          </w:tcPr>
          <w:p w14:paraId="5DB62B42">
            <w:pPr>
              <w:tabs>
                <w:tab w:val="left" w:pos="6300"/>
              </w:tabs>
              <w:snapToGrid w:val="0"/>
              <w:jc w:val="center"/>
              <w:outlineLvl w:val="0"/>
              <w:rPr>
                <w:rFonts w:ascii="宋体" w:hAnsi="宋体" w:cs="宋体"/>
                <w:sz w:val="21"/>
                <w:szCs w:val="21"/>
              </w:rPr>
            </w:pPr>
            <w:r>
              <w:rPr>
                <w:rFonts w:hint="eastAsia" w:ascii="宋体" w:hAnsi="宋体" w:cs="宋体"/>
                <w:sz w:val="21"/>
                <w:szCs w:val="21"/>
              </w:rPr>
              <w:t>响应情况</w:t>
            </w:r>
          </w:p>
        </w:tc>
        <w:tc>
          <w:tcPr>
            <w:tcW w:w="2633" w:type="dxa"/>
            <w:vAlign w:val="center"/>
          </w:tcPr>
          <w:p w14:paraId="52E64B47">
            <w:pPr>
              <w:tabs>
                <w:tab w:val="left" w:pos="6300"/>
              </w:tabs>
              <w:snapToGrid w:val="0"/>
              <w:jc w:val="center"/>
              <w:outlineLvl w:val="0"/>
              <w:rPr>
                <w:rFonts w:ascii="宋体" w:hAnsi="宋体" w:cs="宋体"/>
                <w:sz w:val="21"/>
                <w:szCs w:val="21"/>
              </w:rPr>
            </w:pPr>
            <w:r>
              <w:rPr>
                <w:rFonts w:hint="eastAsia" w:ascii="宋体" w:hAnsi="宋体" w:cs="宋体"/>
                <w:sz w:val="21"/>
                <w:szCs w:val="21"/>
              </w:rPr>
              <w:t>差异说明</w:t>
            </w:r>
          </w:p>
        </w:tc>
      </w:tr>
      <w:tr w14:paraId="4F76B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113415F7">
            <w:pPr>
              <w:tabs>
                <w:tab w:val="left" w:pos="6300"/>
              </w:tabs>
              <w:snapToGrid w:val="0"/>
              <w:jc w:val="center"/>
              <w:outlineLvl w:val="0"/>
              <w:rPr>
                <w:rFonts w:ascii="宋体" w:hAnsi="宋体" w:cs="宋体"/>
                <w:sz w:val="21"/>
                <w:szCs w:val="21"/>
              </w:rPr>
            </w:pPr>
          </w:p>
        </w:tc>
        <w:tc>
          <w:tcPr>
            <w:tcW w:w="2658" w:type="dxa"/>
            <w:vAlign w:val="center"/>
          </w:tcPr>
          <w:p w14:paraId="210B3F26">
            <w:pPr>
              <w:tabs>
                <w:tab w:val="left" w:pos="6300"/>
              </w:tabs>
              <w:snapToGrid w:val="0"/>
              <w:jc w:val="center"/>
              <w:outlineLvl w:val="0"/>
              <w:rPr>
                <w:rFonts w:ascii="宋体" w:hAnsi="宋体" w:cs="宋体"/>
                <w:sz w:val="21"/>
                <w:szCs w:val="21"/>
              </w:rPr>
            </w:pPr>
          </w:p>
        </w:tc>
        <w:tc>
          <w:tcPr>
            <w:tcW w:w="2759" w:type="dxa"/>
            <w:vAlign w:val="center"/>
          </w:tcPr>
          <w:p w14:paraId="5FAF37A5">
            <w:pPr>
              <w:tabs>
                <w:tab w:val="left" w:pos="6300"/>
              </w:tabs>
              <w:snapToGrid w:val="0"/>
              <w:jc w:val="center"/>
              <w:outlineLvl w:val="0"/>
              <w:rPr>
                <w:rFonts w:ascii="宋体" w:hAnsi="宋体" w:cs="宋体"/>
                <w:sz w:val="21"/>
                <w:szCs w:val="21"/>
              </w:rPr>
            </w:pPr>
          </w:p>
        </w:tc>
        <w:tc>
          <w:tcPr>
            <w:tcW w:w="2633" w:type="dxa"/>
            <w:vAlign w:val="center"/>
          </w:tcPr>
          <w:p w14:paraId="670191E7">
            <w:pPr>
              <w:tabs>
                <w:tab w:val="left" w:pos="6300"/>
              </w:tabs>
              <w:snapToGrid w:val="0"/>
              <w:jc w:val="center"/>
              <w:outlineLvl w:val="0"/>
              <w:rPr>
                <w:rFonts w:ascii="宋体" w:hAnsi="宋体" w:cs="宋体"/>
                <w:sz w:val="21"/>
                <w:szCs w:val="21"/>
              </w:rPr>
            </w:pPr>
          </w:p>
        </w:tc>
      </w:tr>
      <w:tr w14:paraId="44A01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4E4AC55D">
            <w:pPr>
              <w:tabs>
                <w:tab w:val="left" w:pos="6300"/>
              </w:tabs>
              <w:snapToGrid w:val="0"/>
              <w:jc w:val="center"/>
              <w:outlineLvl w:val="0"/>
              <w:rPr>
                <w:rFonts w:ascii="宋体" w:hAnsi="宋体" w:cs="宋体"/>
                <w:sz w:val="21"/>
                <w:szCs w:val="21"/>
              </w:rPr>
            </w:pPr>
          </w:p>
        </w:tc>
        <w:tc>
          <w:tcPr>
            <w:tcW w:w="2658" w:type="dxa"/>
            <w:vAlign w:val="center"/>
          </w:tcPr>
          <w:p w14:paraId="20E087AF">
            <w:pPr>
              <w:tabs>
                <w:tab w:val="left" w:pos="6300"/>
              </w:tabs>
              <w:snapToGrid w:val="0"/>
              <w:jc w:val="center"/>
              <w:outlineLvl w:val="0"/>
              <w:rPr>
                <w:rFonts w:ascii="宋体" w:hAnsi="宋体" w:cs="宋体"/>
                <w:sz w:val="21"/>
                <w:szCs w:val="21"/>
              </w:rPr>
            </w:pPr>
          </w:p>
        </w:tc>
        <w:tc>
          <w:tcPr>
            <w:tcW w:w="2759" w:type="dxa"/>
            <w:vAlign w:val="center"/>
          </w:tcPr>
          <w:p w14:paraId="312624F9">
            <w:pPr>
              <w:tabs>
                <w:tab w:val="left" w:pos="6300"/>
              </w:tabs>
              <w:snapToGrid w:val="0"/>
              <w:jc w:val="center"/>
              <w:outlineLvl w:val="0"/>
              <w:rPr>
                <w:rFonts w:ascii="宋体" w:hAnsi="宋体" w:cs="宋体"/>
                <w:sz w:val="21"/>
                <w:szCs w:val="21"/>
              </w:rPr>
            </w:pPr>
          </w:p>
        </w:tc>
        <w:tc>
          <w:tcPr>
            <w:tcW w:w="2633" w:type="dxa"/>
            <w:vAlign w:val="center"/>
          </w:tcPr>
          <w:p w14:paraId="5E09FBC5">
            <w:pPr>
              <w:tabs>
                <w:tab w:val="left" w:pos="6300"/>
              </w:tabs>
              <w:snapToGrid w:val="0"/>
              <w:jc w:val="center"/>
              <w:outlineLvl w:val="0"/>
              <w:rPr>
                <w:rFonts w:ascii="宋体" w:hAnsi="宋体" w:cs="宋体"/>
                <w:sz w:val="21"/>
                <w:szCs w:val="21"/>
              </w:rPr>
            </w:pPr>
          </w:p>
        </w:tc>
      </w:tr>
      <w:tr w14:paraId="23862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5B6FD169">
            <w:pPr>
              <w:tabs>
                <w:tab w:val="left" w:pos="6300"/>
              </w:tabs>
              <w:snapToGrid w:val="0"/>
              <w:jc w:val="center"/>
              <w:outlineLvl w:val="0"/>
              <w:rPr>
                <w:rFonts w:ascii="宋体" w:hAnsi="宋体" w:cs="宋体"/>
                <w:sz w:val="21"/>
                <w:szCs w:val="21"/>
              </w:rPr>
            </w:pPr>
          </w:p>
        </w:tc>
        <w:tc>
          <w:tcPr>
            <w:tcW w:w="2658" w:type="dxa"/>
            <w:vAlign w:val="center"/>
          </w:tcPr>
          <w:p w14:paraId="1A8FD7C6">
            <w:pPr>
              <w:tabs>
                <w:tab w:val="left" w:pos="6300"/>
              </w:tabs>
              <w:snapToGrid w:val="0"/>
              <w:jc w:val="center"/>
              <w:outlineLvl w:val="0"/>
              <w:rPr>
                <w:rFonts w:ascii="宋体" w:hAnsi="宋体" w:cs="宋体"/>
                <w:sz w:val="21"/>
                <w:szCs w:val="21"/>
              </w:rPr>
            </w:pPr>
          </w:p>
        </w:tc>
        <w:tc>
          <w:tcPr>
            <w:tcW w:w="2759" w:type="dxa"/>
            <w:vAlign w:val="center"/>
          </w:tcPr>
          <w:p w14:paraId="37082887">
            <w:pPr>
              <w:tabs>
                <w:tab w:val="left" w:pos="6300"/>
              </w:tabs>
              <w:snapToGrid w:val="0"/>
              <w:jc w:val="center"/>
              <w:outlineLvl w:val="0"/>
              <w:rPr>
                <w:rFonts w:ascii="宋体" w:hAnsi="宋体" w:cs="宋体"/>
                <w:sz w:val="21"/>
                <w:szCs w:val="21"/>
              </w:rPr>
            </w:pPr>
          </w:p>
        </w:tc>
        <w:tc>
          <w:tcPr>
            <w:tcW w:w="2633" w:type="dxa"/>
            <w:vAlign w:val="center"/>
          </w:tcPr>
          <w:p w14:paraId="1C8CB29E">
            <w:pPr>
              <w:tabs>
                <w:tab w:val="left" w:pos="6300"/>
              </w:tabs>
              <w:snapToGrid w:val="0"/>
              <w:jc w:val="center"/>
              <w:outlineLvl w:val="0"/>
              <w:rPr>
                <w:rFonts w:ascii="宋体" w:hAnsi="宋体" w:cs="宋体"/>
                <w:sz w:val="21"/>
                <w:szCs w:val="21"/>
              </w:rPr>
            </w:pPr>
          </w:p>
        </w:tc>
      </w:tr>
      <w:tr w14:paraId="6B296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2607044F">
            <w:pPr>
              <w:tabs>
                <w:tab w:val="left" w:pos="6300"/>
              </w:tabs>
              <w:snapToGrid w:val="0"/>
              <w:jc w:val="center"/>
              <w:outlineLvl w:val="0"/>
              <w:rPr>
                <w:rFonts w:ascii="宋体" w:hAnsi="宋体" w:cs="宋体"/>
                <w:sz w:val="21"/>
                <w:szCs w:val="21"/>
              </w:rPr>
            </w:pPr>
          </w:p>
        </w:tc>
        <w:tc>
          <w:tcPr>
            <w:tcW w:w="2658" w:type="dxa"/>
            <w:vAlign w:val="center"/>
          </w:tcPr>
          <w:p w14:paraId="460D06BF">
            <w:pPr>
              <w:tabs>
                <w:tab w:val="left" w:pos="6300"/>
              </w:tabs>
              <w:snapToGrid w:val="0"/>
              <w:jc w:val="center"/>
              <w:outlineLvl w:val="0"/>
              <w:rPr>
                <w:rFonts w:ascii="宋体" w:hAnsi="宋体" w:cs="宋体"/>
                <w:sz w:val="21"/>
                <w:szCs w:val="21"/>
              </w:rPr>
            </w:pPr>
          </w:p>
        </w:tc>
        <w:tc>
          <w:tcPr>
            <w:tcW w:w="2759" w:type="dxa"/>
            <w:vAlign w:val="center"/>
          </w:tcPr>
          <w:p w14:paraId="289CCC6C">
            <w:pPr>
              <w:tabs>
                <w:tab w:val="left" w:pos="6300"/>
              </w:tabs>
              <w:snapToGrid w:val="0"/>
              <w:jc w:val="center"/>
              <w:outlineLvl w:val="0"/>
              <w:rPr>
                <w:rFonts w:ascii="宋体" w:hAnsi="宋体" w:cs="宋体"/>
                <w:sz w:val="21"/>
                <w:szCs w:val="21"/>
              </w:rPr>
            </w:pPr>
          </w:p>
        </w:tc>
        <w:tc>
          <w:tcPr>
            <w:tcW w:w="2633" w:type="dxa"/>
            <w:vAlign w:val="center"/>
          </w:tcPr>
          <w:p w14:paraId="7B98DD44">
            <w:pPr>
              <w:tabs>
                <w:tab w:val="left" w:pos="6300"/>
              </w:tabs>
              <w:snapToGrid w:val="0"/>
              <w:jc w:val="center"/>
              <w:outlineLvl w:val="0"/>
              <w:rPr>
                <w:rFonts w:ascii="宋体" w:hAnsi="宋体" w:cs="宋体"/>
                <w:sz w:val="21"/>
                <w:szCs w:val="21"/>
              </w:rPr>
            </w:pPr>
          </w:p>
        </w:tc>
      </w:tr>
      <w:tr w14:paraId="30A79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5A1261B3">
            <w:pPr>
              <w:tabs>
                <w:tab w:val="left" w:pos="6300"/>
              </w:tabs>
              <w:snapToGrid w:val="0"/>
              <w:jc w:val="center"/>
              <w:outlineLvl w:val="0"/>
              <w:rPr>
                <w:rFonts w:ascii="宋体" w:hAnsi="宋体" w:cs="宋体"/>
                <w:sz w:val="21"/>
                <w:szCs w:val="21"/>
              </w:rPr>
            </w:pPr>
          </w:p>
        </w:tc>
        <w:tc>
          <w:tcPr>
            <w:tcW w:w="2658" w:type="dxa"/>
            <w:vAlign w:val="center"/>
          </w:tcPr>
          <w:p w14:paraId="0F824B9C">
            <w:pPr>
              <w:tabs>
                <w:tab w:val="left" w:pos="6300"/>
              </w:tabs>
              <w:snapToGrid w:val="0"/>
              <w:jc w:val="center"/>
              <w:outlineLvl w:val="0"/>
              <w:rPr>
                <w:rFonts w:ascii="宋体" w:hAnsi="宋体" w:cs="宋体"/>
                <w:sz w:val="21"/>
                <w:szCs w:val="21"/>
              </w:rPr>
            </w:pPr>
          </w:p>
        </w:tc>
        <w:tc>
          <w:tcPr>
            <w:tcW w:w="2759" w:type="dxa"/>
            <w:vAlign w:val="center"/>
          </w:tcPr>
          <w:p w14:paraId="691AD939">
            <w:pPr>
              <w:tabs>
                <w:tab w:val="left" w:pos="6300"/>
              </w:tabs>
              <w:snapToGrid w:val="0"/>
              <w:jc w:val="center"/>
              <w:outlineLvl w:val="0"/>
              <w:rPr>
                <w:rFonts w:ascii="宋体" w:hAnsi="宋体" w:cs="宋体"/>
                <w:sz w:val="21"/>
                <w:szCs w:val="21"/>
              </w:rPr>
            </w:pPr>
          </w:p>
        </w:tc>
        <w:tc>
          <w:tcPr>
            <w:tcW w:w="2633" w:type="dxa"/>
            <w:vAlign w:val="center"/>
          </w:tcPr>
          <w:p w14:paraId="7C2FFD41">
            <w:pPr>
              <w:tabs>
                <w:tab w:val="left" w:pos="6300"/>
              </w:tabs>
              <w:snapToGrid w:val="0"/>
              <w:jc w:val="center"/>
              <w:outlineLvl w:val="0"/>
              <w:rPr>
                <w:rFonts w:ascii="宋体" w:hAnsi="宋体" w:cs="宋体"/>
                <w:sz w:val="21"/>
                <w:szCs w:val="21"/>
              </w:rPr>
            </w:pPr>
          </w:p>
        </w:tc>
      </w:tr>
      <w:tr w14:paraId="37F0B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437E3798">
            <w:pPr>
              <w:tabs>
                <w:tab w:val="left" w:pos="6300"/>
              </w:tabs>
              <w:snapToGrid w:val="0"/>
              <w:jc w:val="center"/>
              <w:outlineLvl w:val="0"/>
              <w:rPr>
                <w:rFonts w:ascii="宋体" w:hAnsi="宋体" w:cs="宋体"/>
                <w:sz w:val="21"/>
                <w:szCs w:val="21"/>
              </w:rPr>
            </w:pPr>
          </w:p>
        </w:tc>
        <w:tc>
          <w:tcPr>
            <w:tcW w:w="2658" w:type="dxa"/>
            <w:vAlign w:val="center"/>
          </w:tcPr>
          <w:p w14:paraId="0F5A4864">
            <w:pPr>
              <w:tabs>
                <w:tab w:val="left" w:pos="6300"/>
              </w:tabs>
              <w:snapToGrid w:val="0"/>
              <w:jc w:val="center"/>
              <w:outlineLvl w:val="0"/>
              <w:rPr>
                <w:rFonts w:ascii="宋体" w:hAnsi="宋体" w:cs="宋体"/>
                <w:sz w:val="21"/>
                <w:szCs w:val="21"/>
              </w:rPr>
            </w:pPr>
          </w:p>
        </w:tc>
        <w:tc>
          <w:tcPr>
            <w:tcW w:w="2759" w:type="dxa"/>
            <w:vAlign w:val="center"/>
          </w:tcPr>
          <w:p w14:paraId="0B798FCC">
            <w:pPr>
              <w:tabs>
                <w:tab w:val="left" w:pos="6300"/>
              </w:tabs>
              <w:snapToGrid w:val="0"/>
              <w:jc w:val="center"/>
              <w:outlineLvl w:val="0"/>
              <w:rPr>
                <w:rFonts w:ascii="宋体" w:hAnsi="宋体" w:cs="宋体"/>
                <w:sz w:val="21"/>
                <w:szCs w:val="21"/>
              </w:rPr>
            </w:pPr>
          </w:p>
        </w:tc>
        <w:tc>
          <w:tcPr>
            <w:tcW w:w="2633" w:type="dxa"/>
            <w:vAlign w:val="center"/>
          </w:tcPr>
          <w:p w14:paraId="6FAF6A85">
            <w:pPr>
              <w:tabs>
                <w:tab w:val="left" w:pos="6300"/>
              </w:tabs>
              <w:snapToGrid w:val="0"/>
              <w:jc w:val="center"/>
              <w:outlineLvl w:val="0"/>
              <w:rPr>
                <w:rFonts w:ascii="宋体" w:hAnsi="宋体" w:cs="宋体"/>
                <w:sz w:val="21"/>
                <w:szCs w:val="21"/>
              </w:rPr>
            </w:pPr>
          </w:p>
        </w:tc>
      </w:tr>
      <w:tr w14:paraId="42ADF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5449AB53">
            <w:pPr>
              <w:tabs>
                <w:tab w:val="left" w:pos="6300"/>
              </w:tabs>
              <w:snapToGrid w:val="0"/>
              <w:jc w:val="center"/>
              <w:outlineLvl w:val="0"/>
              <w:rPr>
                <w:rFonts w:ascii="宋体" w:hAnsi="宋体" w:cs="宋体"/>
                <w:sz w:val="21"/>
                <w:szCs w:val="21"/>
              </w:rPr>
            </w:pPr>
          </w:p>
        </w:tc>
        <w:tc>
          <w:tcPr>
            <w:tcW w:w="2658" w:type="dxa"/>
            <w:vAlign w:val="center"/>
          </w:tcPr>
          <w:p w14:paraId="691A2078">
            <w:pPr>
              <w:tabs>
                <w:tab w:val="left" w:pos="6300"/>
              </w:tabs>
              <w:snapToGrid w:val="0"/>
              <w:jc w:val="center"/>
              <w:outlineLvl w:val="0"/>
              <w:rPr>
                <w:rFonts w:ascii="宋体" w:hAnsi="宋体" w:cs="宋体"/>
                <w:sz w:val="21"/>
                <w:szCs w:val="21"/>
              </w:rPr>
            </w:pPr>
          </w:p>
        </w:tc>
        <w:tc>
          <w:tcPr>
            <w:tcW w:w="2759" w:type="dxa"/>
            <w:vAlign w:val="center"/>
          </w:tcPr>
          <w:p w14:paraId="1A20D901">
            <w:pPr>
              <w:tabs>
                <w:tab w:val="left" w:pos="6300"/>
              </w:tabs>
              <w:snapToGrid w:val="0"/>
              <w:jc w:val="center"/>
              <w:outlineLvl w:val="0"/>
              <w:rPr>
                <w:rFonts w:ascii="宋体" w:hAnsi="宋体" w:cs="宋体"/>
                <w:sz w:val="21"/>
                <w:szCs w:val="21"/>
              </w:rPr>
            </w:pPr>
          </w:p>
        </w:tc>
        <w:tc>
          <w:tcPr>
            <w:tcW w:w="2633" w:type="dxa"/>
            <w:vAlign w:val="center"/>
          </w:tcPr>
          <w:p w14:paraId="22533A78">
            <w:pPr>
              <w:tabs>
                <w:tab w:val="left" w:pos="6300"/>
              </w:tabs>
              <w:snapToGrid w:val="0"/>
              <w:jc w:val="center"/>
              <w:outlineLvl w:val="0"/>
              <w:rPr>
                <w:rFonts w:ascii="宋体" w:hAnsi="宋体" w:cs="宋体"/>
                <w:sz w:val="21"/>
                <w:szCs w:val="21"/>
              </w:rPr>
            </w:pPr>
          </w:p>
        </w:tc>
      </w:tr>
    </w:tbl>
    <w:p w14:paraId="71DE44BF">
      <w:pPr>
        <w:spacing w:line="360" w:lineRule="auto"/>
        <w:ind w:firstLine="480" w:firstLineChars="200"/>
        <w:rPr>
          <w:rFonts w:ascii="宋体" w:hAnsi="宋体" w:cs="宋体"/>
          <w:sz w:val="24"/>
          <w:szCs w:val="28"/>
        </w:rPr>
      </w:pPr>
    </w:p>
    <w:p w14:paraId="7D11F591">
      <w:pPr>
        <w:spacing w:line="360" w:lineRule="auto"/>
        <w:ind w:firstLine="480" w:firstLineChars="200"/>
        <w:rPr>
          <w:rFonts w:ascii="宋体" w:hAnsi="宋体" w:cs="宋体"/>
          <w:sz w:val="24"/>
          <w:szCs w:val="28"/>
        </w:rPr>
      </w:pPr>
      <w:r>
        <w:rPr>
          <w:rFonts w:hint="eastAsia" w:ascii="宋体" w:hAnsi="宋体" w:cs="宋体"/>
          <w:sz w:val="24"/>
          <w:szCs w:val="28"/>
        </w:rPr>
        <w:t>供应商：             法定代表人（或法定代表人授权代表）或自然人：</w:t>
      </w:r>
    </w:p>
    <w:p w14:paraId="042C6EFE">
      <w:pPr>
        <w:spacing w:line="360" w:lineRule="auto"/>
        <w:ind w:firstLine="600" w:firstLineChars="250"/>
        <w:rPr>
          <w:rFonts w:ascii="宋体" w:hAnsi="宋体" w:cs="宋体"/>
          <w:sz w:val="24"/>
          <w:szCs w:val="28"/>
        </w:rPr>
      </w:pPr>
    </w:p>
    <w:p w14:paraId="52B59558">
      <w:pPr>
        <w:spacing w:line="360" w:lineRule="auto"/>
        <w:rPr>
          <w:rFonts w:ascii="宋体" w:hAnsi="宋体" w:cs="宋体"/>
          <w:sz w:val="24"/>
          <w:szCs w:val="28"/>
        </w:rPr>
      </w:pPr>
      <w:r>
        <w:rPr>
          <w:rFonts w:hint="eastAsia" w:ascii="宋体" w:hAnsi="宋体" w:cs="宋体"/>
          <w:sz w:val="24"/>
          <w:szCs w:val="28"/>
        </w:rPr>
        <w:t xml:space="preserve">   （供应商公章）                               （签字及盖章）</w:t>
      </w:r>
    </w:p>
    <w:p w14:paraId="235F4BFC">
      <w:pPr>
        <w:tabs>
          <w:tab w:val="left" w:pos="6300"/>
        </w:tabs>
        <w:snapToGrid w:val="0"/>
        <w:spacing w:line="360" w:lineRule="auto"/>
        <w:ind w:firstLine="480" w:firstLineChars="200"/>
        <w:rPr>
          <w:rFonts w:ascii="宋体" w:hAnsi="宋体" w:cs="宋体"/>
          <w:sz w:val="24"/>
          <w:szCs w:val="28"/>
        </w:rPr>
      </w:pPr>
      <w:r>
        <w:rPr>
          <w:rFonts w:hint="eastAsia" w:ascii="宋体" w:hAnsi="宋体" w:cs="宋体"/>
          <w:sz w:val="24"/>
          <w:szCs w:val="28"/>
        </w:rPr>
        <w:t xml:space="preserve">                                              年     月     日</w:t>
      </w:r>
    </w:p>
    <w:p w14:paraId="5927F275">
      <w:pPr>
        <w:tabs>
          <w:tab w:val="left" w:pos="6300"/>
        </w:tabs>
        <w:snapToGrid w:val="0"/>
        <w:spacing w:line="360" w:lineRule="auto"/>
        <w:ind w:firstLine="480" w:firstLineChars="200"/>
        <w:rPr>
          <w:rFonts w:ascii="宋体" w:hAnsi="宋体" w:cs="宋体"/>
          <w:sz w:val="24"/>
          <w:szCs w:val="28"/>
        </w:rPr>
      </w:pPr>
    </w:p>
    <w:p w14:paraId="1AC86979">
      <w:pPr>
        <w:tabs>
          <w:tab w:val="left" w:pos="6300"/>
        </w:tabs>
        <w:snapToGrid w:val="0"/>
        <w:spacing w:line="360" w:lineRule="auto"/>
        <w:ind w:firstLine="480" w:firstLineChars="200"/>
        <w:rPr>
          <w:rFonts w:ascii="宋体" w:hAnsi="宋体" w:cs="宋体"/>
          <w:sz w:val="24"/>
        </w:rPr>
      </w:pPr>
      <w:r>
        <w:rPr>
          <w:rFonts w:hint="eastAsia" w:ascii="宋体" w:hAnsi="宋体" w:cs="宋体"/>
          <w:sz w:val="24"/>
        </w:rPr>
        <w:t>注：</w:t>
      </w:r>
    </w:p>
    <w:p w14:paraId="438571E4">
      <w:pPr>
        <w:tabs>
          <w:tab w:val="left" w:pos="6300"/>
        </w:tabs>
        <w:snapToGrid w:val="0"/>
        <w:spacing w:line="360" w:lineRule="auto"/>
        <w:ind w:firstLine="480" w:firstLineChars="200"/>
        <w:rPr>
          <w:rFonts w:ascii="宋体" w:hAnsi="宋体" w:cs="宋体"/>
          <w:sz w:val="24"/>
        </w:rPr>
      </w:pPr>
      <w:r>
        <w:rPr>
          <w:rFonts w:hint="eastAsia" w:ascii="宋体" w:hAnsi="宋体" w:cs="宋体"/>
          <w:sz w:val="24"/>
          <w:szCs w:val="24"/>
        </w:rPr>
        <w:t>1</w:t>
      </w:r>
      <w:r>
        <w:rPr>
          <w:rFonts w:hint="eastAsia" w:ascii="宋体" w:hAnsi="宋体" w:cs="宋体"/>
          <w:sz w:val="24"/>
        </w:rPr>
        <w:t xml:space="preserve">.本表即为对本项目“第二篇 </w:t>
      </w:r>
      <w:r>
        <w:rPr>
          <w:rFonts w:hint="eastAsia" w:ascii="宋体" w:hAnsi="宋体" w:eastAsia="宋体" w:cs="宋体"/>
          <w:sz w:val="24"/>
        </w:rPr>
        <w:t>项目技术需求</w:t>
      </w:r>
      <w:r>
        <w:rPr>
          <w:rFonts w:hint="eastAsia" w:ascii="宋体" w:hAnsi="宋体" w:cs="宋体"/>
          <w:sz w:val="24"/>
        </w:rPr>
        <w:t>”中所列技术要求进行比较和响应；</w:t>
      </w:r>
    </w:p>
    <w:p w14:paraId="4D0274DD">
      <w:pPr>
        <w:tabs>
          <w:tab w:val="left" w:pos="6300"/>
        </w:tabs>
        <w:snapToGrid w:val="0"/>
        <w:spacing w:line="360" w:lineRule="auto"/>
        <w:ind w:firstLine="480" w:firstLineChars="200"/>
        <w:rPr>
          <w:rFonts w:ascii="宋体" w:hAnsi="宋体" w:cs="宋体"/>
          <w:sz w:val="24"/>
        </w:rPr>
      </w:pPr>
      <w:r>
        <w:rPr>
          <w:rFonts w:hint="eastAsia" w:ascii="宋体" w:hAnsi="宋体" w:cs="宋体"/>
          <w:sz w:val="24"/>
        </w:rPr>
        <w:t>2.该表必须按照招标要求逐条如实填写，根据响应情况在“差异说明”项填写正偏离或负偏离及原因，完全符合的填写“无差异”；</w:t>
      </w:r>
    </w:p>
    <w:p w14:paraId="1A79EC62">
      <w:pPr>
        <w:tabs>
          <w:tab w:val="left" w:pos="6300"/>
        </w:tabs>
        <w:snapToGrid w:val="0"/>
        <w:spacing w:line="360" w:lineRule="auto"/>
        <w:ind w:firstLine="480" w:firstLineChars="200"/>
        <w:rPr>
          <w:rFonts w:ascii="宋体" w:hAnsi="宋体" w:cs="宋体"/>
          <w:sz w:val="24"/>
        </w:rPr>
      </w:pPr>
      <w:r>
        <w:rPr>
          <w:rFonts w:hint="eastAsia" w:ascii="宋体" w:hAnsi="宋体" w:cs="宋体"/>
          <w:sz w:val="24"/>
        </w:rPr>
        <w:t>3.该表可扩展；</w:t>
      </w:r>
    </w:p>
    <w:p w14:paraId="45D8C956">
      <w:pPr>
        <w:tabs>
          <w:tab w:val="left" w:pos="6300"/>
        </w:tabs>
        <w:snapToGrid w:val="0"/>
        <w:spacing w:line="360" w:lineRule="auto"/>
        <w:ind w:firstLine="570"/>
        <w:rPr>
          <w:rFonts w:ascii="宋体" w:hAnsi="宋体" w:cs="宋体"/>
          <w:sz w:val="24"/>
        </w:rPr>
      </w:pPr>
    </w:p>
    <w:p w14:paraId="7A1438FA">
      <w:pPr>
        <w:pageBreakBefore/>
        <w:tabs>
          <w:tab w:val="left" w:pos="6300"/>
        </w:tabs>
        <w:snapToGrid w:val="0"/>
        <w:spacing w:line="360" w:lineRule="auto"/>
        <w:rPr>
          <w:rFonts w:ascii="宋体" w:hAnsi="宋体" w:cs="宋体"/>
          <w:b/>
          <w:sz w:val="24"/>
          <w:szCs w:val="24"/>
        </w:rPr>
      </w:pPr>
      <w:bookmarkStart w:id="256" w:name="_Toc313888362"/>
      <w:bookmarkStart w:id="257" w:name="_Toc342913421"/>
      <w:bookmarkStart w:id="258" w:name="_Toc313008358"/>
      <w:bookmarkStart w:id="259" w:name="_Toc23764524"/>
      <w:r>
        <w:rPr>
          <w:rFonts w:hint="eastAsia" w:ascii="宋体" w:hAnsi="宋体" w:cs="宋体"/>
          <w:sz w:val="24"/>
          <w:szCs w:val="24"/>
        </w:rPr>
        <w:t xml:space="preserve">   </w:t>
      </w:r>
      <w:r>
        <w:rPr>
          <w:rFonts w:hint="eastAsia" w:ascii="宋体" w:hAnsi="宋体" w:cs="宋体"/>
          <w:b/>
          <w:sz w:val="24"/>
          <w:szCs w:val="24"/>
        </w:rPr>
        <w:t xml:space="preserve"> 三、商务部分</w:t>
      </w:r>
      <w:bookmarkEnd w:id="256"/>
      <w:bookmarkEnd w:id="257"/>
      <w:bookmarkEnd w:id="258"/>
      <w:bookmarkEnd w:id="259"/>
    </w:p>
    <w:p w14:paraId="6AC40033">
      <w:pPr>
        <w:tabs>
          <w:tab w:val="left" w:pos="6300"/>
        </w:tabs>
        <w:snapToGrid w:val="0"/>
        <w:spacing w:line="360" w:lineRule="auto"/>
        <w:rPr>
          <w:rFonts w:ascii="宋体" w:hAnsi="宋体" w:cs="宋体"/>
          <w:sz w:val="24"/>
          <w:szCs w:val="24"/>
        </w:rPr>
      </w:pPr>
      <w:r>
        <w:rPr>
          <w:rFonts w:hint="eastAsia" w:ascii="宋体" w:hAnsi="宋体" w:cs="宋体"/>
          <w:sz w:val="24"/>
          <w:szCs w:val="24"/>
        </w:rPr>
        <w:t xml:space="preserve">    （一）商务响应偏离表</w:t>
      </w:r>
    </w:p>
    <w:p w14:paraId="1582C661">
      <w:pPr>
        <w:tabs>
          <w:tab w:val="left" w:pos="6300"/>
        </w:tabs>
        <w:snapToGrid w:val="0"/>
        <w:spacing w:line="360" w:lineRule="auto"/>
        <w:jc w:val="center"/>
        <w:rPr>
          <w:rFonts w:ascii="宋体" w:hAnsi="宋体" w:cs="宋体"/>
          <w:szCs w:val="28"/>
        </w:rPr>
      </w:pPr>
      <w:r>
        <w:rPr>
          <w:rFonts w:hint="eastAsia" w:ascii="宋体" w:hAnsi="宋体" w:cs="宋体"/>
          <w:szCs w:val="28"/>
        </w:rPr>
        <w:t>商务响应偏离表</w:t>
      </w:r>
    </w:p>
    <w:p w14:paraId="18FC10CD">
      <w:pPr>
        <w:tabs>
          <w:tab w:val="left" w:pos="6300"/>
        </w:tabs>
        <w:snapToGrid w:val="0"/>
        <w:spacing w:line="360" w:lineRule="auto"/>
        <w:ind w:firstLine="480" w:firstLineChars="200"/>
        <w:rPr>
          <w:rFonts w:ascii="宋体" w:hAnsi="宋体" w:cs="宋体"/>
          <w:sz w:val="24"/>
          <w:szCs w:val="24"/>
        </w:rPr>
      </w:pPr>
      <w:r>
        <w:rPr>
          <w:rFonts w:hint="eastAsia" w:ascii="宋体" w:hAnsi="宋体" w:cs="宋体"/>
          <w:sz w:val="24"/>
          <w:szCs w:val="24"/>
        </w:rPr>
        <w:t>项目号：</w:t>
      </w:r>
    </w:p>
    <w:p w14:paraId="01361493">
      <w:pPr>
        <w:tabs>
          <w:tab w:val="left" w:pos="6300"/>
        </w:tabs>
        <w:snapToGrid w:val="0"/>
        <w:spacing w:line="360" w:lineRule="auto"/>
        <w:ind w:firstLine="480" w:firstLineChars="200"/>
        <w:rPr>
          <w:rFonts w:ascii="宋体" w:hAnsi="宋体" w:cs="宋体"/>
          <w:sz w:val="24"/>
          <w:szCs w:val="24"/>
        </w:rPr>
      </w:pPr>
      <w:r>
        <w:rPr>
          <w:rFonts w:hint="eastAsia" w:ascii="宋体" w:hAnsi="宋体" w:cs="宋体"/>
          <w:sz w:val="24"/>
          <w:szCs w:val="24"/>
        </w:rPr>
        <w:t>项目名称：</w:t>
      </w:r>
    </w:p>
    <w:tbl>
      <w:tblPr>
        <w:tblStyle w:val="5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0"/>
        <w:gridCol w:w="2428"/>
        <w:gridCol w:w="2520"/>
        <w:gridCol w:w="2416"/>
      </w:tblGrid>
      <w:tr w14:paraId="2A211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1580" w:type="dxa"/>
            <w:vAlign w:val="center"/>
          </w:tcPr>
          <w:p w14:paraId="010370E4">
            <w:pPr>
              <w:tabs>
                <w:tab w:val="left" w:pos="6300"/>
              </w:tabs>
              <w:snapToGrid w:val="0"/>
              <w:jc w:val="center"/>
              <w:outlineLvl w:val="0"/>
              <w:rPr>
                <w:rFonts w:ascii="宋体" w:hAnsi="宋体" w:cs="宋体"/>
                <w:sz w:val="21"/>
                <w:szCs w:val="21"/>
              </w:rPr>
            </w:pPr>
            <w:r>
              <w:rPr>
                <w:rFonts w:hint="eastAsia" w:ascii="宋体" w:hAnsi="宋体" w:cs="宋体"/>
                <w:sz w:val="21"/>
                <w:szCs w:val="21"/>
              </w:rPr>
              <w:t>序号</w:t>
            </w:r>
          </w:p>
        </w:tc>
        <w:tc>
          <w:tcPr>
            <w:tcW w:w="2428" w:type="dxa"/>
            <w:vAlign w:val="center"/>
          </w:tcPr>
          <w:p w14:paraId="7ACD9561">
            <w:pPr>
              <w:tabs>
                <w:tab w:val="left" w:pos="6300"/>
              </w:tabs>
              <w:snapToGrid w:val="0"/>
              <w:jc w:val="center"/>
              <w:outlineLvl w:val="0"/>
              <w:rPr>
                <w:rFonts w:ascii="宋体" w:hAnsi="宋体" w:cs="宋体"/>
                <w:sz w:val="21"/>
                <w:szCs w:val="21"/>
              </w:rPr>
            </w:pPr>
            <w:r>
              <w:rPr>
                <w:rFonts w:hint="eastAsia" w:ascii="宋体" w:hAnsi="宋体" w:cs="宋体"/>
                <w:sz w:val="21"/>
                <w:szCs w:val="21"/>
              </w:rPr>
              <w:t>采购需求</w:t>
            </w:r>
          </w:p>
        </w:tc>
        <w:tc>
          <w:tcPr>
            <w:tcW w:w="2520" w:type="dxa"/>
            <w:vAlign w:val="center"/>
          </w:tcPr>
          <w:p w14:paraId="2EAF617B">
            <w:pPr>
              <w:tabs>
                <w:tab w:val="left" w:pos="6300"/>
              </w:tabs>
              <w:snapToGrid w:val="0"/>
              <w:jc w:val="center"/>
              <w:outlineLvl w:val="0"/>
              <w:rPr>
                <w:rFonts w:ascii="宋体" w:hAnsi="宋体" w:cs="宋体"/>
                <w:sz w:val="21"/>
                <w:szCs w:val="21"/>
              </w:rPr>
            </w:pPr>
            <w:r>
              <w:rPr>
                <w:rFonts w:hint="eastAsia" w:ascii="宋体" w:hAnsi="宋体" w:cs="宋体"/>
                <w:sz w:val="21"/>
                <w:szCs w:val="21"/>
              </w:rPr>
              <w:t>响应情况</w:t>
            </w:r>
          </w:p>
        </w:tc>
        <w:tc>
          <w:tcPr>
            <w:tcW w:w="2416" w:type="dxa"/>
            <w:vAlign w:val="center"/>
          </w:tcPr>
          <w:p w14:paraId="4F91DFA1">
            <w:pPr>
              <w:tabs>
                <w:tab w:val="left" w:pos="6300"/>
              </w:tabs>
              <w:snapToGrid w:val="0"/>
              <w:jc w:val="center"/>
              <w:outlineLvl w:val="0"/>
              <w:rPr>
                <w:rFonts w:ascii="宋体" w:hAnsi="宋体" w:cs="宋体"/>
                <w:sz w:val="21"/>
                <w:szCs w:val="21"/>
              </w:rPr>
            </w:pPr>
            <w:r>
              <w:rPr>
                <w:rFonts w:hint="eastAsia" w:ascii="宋体" w:hAnsi="宋体" w:cs="宋体"/>
                <w:sz w:val="21"/>
                <w:szCs w:val="21"/>
              </w:rPr>
              <w:t>差异说明</w:t>
            </w:r>
          </w:p>
        </w:tc>
      </w:tr>
      <w:tr w14:paraId="71E87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4F08AF87">
            <w:pPr>
              <w:tabs>
                <w:tab w:val="left" w:pos="6300"/>
              </w:tabs>
              <w:snapToGrid w:val="0"/>
              <w:ind w:firstLine="420" w:firstLineChars="200"/>
              <w:rPr>
                <w:rFonts w:ascii="宋体" w:hAnsi="宋体" w:cs="宋体"/>
                <w:sz w:val="21"/>
                <w:szCs w:val="21"/>
              </w:rPr>
            </w:pPr>
          </w:p>
        </w:tc>
        <w:tc>
          <w:tcPr>
            <w:tcW w:w="2428" w:type="dxa"/>
            <w:vAlign w:val="center"/>
          </w:tcPr>
          <w:p w14:paraId="2CB480DC">
            <w:pPr>
              <w:tabs>
                <w:tab w:val="left" w:pos="6300"/>
              </w:tabs>
              <w:snapToGrid w:val="0"/>
              <w:ind w:firstLine="420" w:firstLineChars="200"/>
              <w:rPr>
                <w:rFonts w:ascii="宋体" w:hAnsi="宋体" w:cs="宋体"/>
                <w:sz w:val="21"/>
                <w:szCs w:val="21"/>
              </w:rPr>
            </w:pPr>
          </w:p>
        </w:tc>
        <w:tc>
          <w:tcPr>
            <w:tcW w:w="2520" w:type="dxa"/>
            <w:vAlign w:val="center"/>
          </w:tcPr>
          <w:p w14:paraId="3A244249">
            <w:pPr>
              <w:tabs>
                <w:tab w:val="left" w:pos="6300"/>
              </w:tabs>
              <w:snapToGrid w:val="0"/>
              <w:ind w:firstLine="420" w:firstLineChars="200"/>
              <w:rPr>
                <w:rFonts w:ascii="宋体" w:hAnsi="宋体" w:cs="宋体"/>
                <w:sz w:val="21"/>
                <w:szCs w:val="21"/>
              </w:rPr>
            </w:pPr>
          </w:p>
        </w:tc>
        <w:tc>
          <w:tcPr>
            <w:tcW w:w="2416" w:type="dxa"/>
            <w:vAlign w:val="center"/>
          </w:tcPr>
          <w:p w14:paraId="1AE654D1">
            <w:pPr>
              <w:tabs>
                <w:tab w:val="left" w:pos="6300"/>
              </w:tabs>
              <w:snapToGrid w:val="0"/>
              <w:ind w:firstLine="420" w:firstLineChars="200"/>
              <w:rPr>
                <w:rFonts w:ascii="宋体" w:hAnsi="宋体" w:cs="宋体"/>
                <w:sz w:val="21"/>
                <w:szCs w:val="21"/>
              </w:rPr>
            </w:pPr>
          </w:p>
        </w:tc>
      </w:tr>
      <w:tr w14:paraId="3269B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30548216">
            <w:pPr>
              <w:tabs>
                <w:tab w:val="left" w:pos="6300"/>
              </w:tabs>
              <w:snapToGrid w:val="0"/>
              <w:ind w:firstLine="420" w:firstLineChars="200"/>
              <w:rPr>
                <w:rFonts w:ascii="宋体" w:hAnsi="宋体" w:cs="宋体"/>
                <w:sz w:val="21"/>
                <w:szCs w:val="21"/>
              </w:rPr>
            </w:pPr>
          </w:p>
        </w:tc>
        <w:tc>
          <w:tcPr>
            <w:tcW w:w="2428" w:type="dxa"/>
            <w:vAlign w:val="center"/>
          </w:tcPr>
          <w:p w14:paraId="0023D7F5">
            <w:pPr>
              <w:tabs>
                <w:tab w:val="left" w:pos="6300"/>
              </w:tabs>
              <w:snapToGrid w:val="0"/>
              <w:ind w:firstLine="420" w:firstLineChars="200"/>
              <w:rPr>
                <w:rFonts w:ascii="宋体" w:hAnsi="宋体" w:cs="宋体"/>
                <w:sz w:val="21"/>
                <w:szCs w:val="21"/>
              </w:rPr>
            </w:pPr>
          </w:p>
        </w:tc>
        <w:tc>
          <w:tcPr>
            <w:tcW w:w="2520" w:type="dxa"/>
            <w:vAlign w:val="center"/>
          </w:tcPr>
          <w:p w14:paraId="7143CBEB">
            <w:pPr>
              <w:tabs>
                <w:tab w:val="left" w:pos="6300"/>
              </w:tabs>
              <w:snapToGrid w:val="0"/>
              <w:ind w:firstLine="420" w:firstLineChars="200"/>
              <w:rPr>
                <w:rFonts w:ascii="宋体" w:hAnsi="宋体" w:cs="宋体"/>
                <w:sz w:val="21"/>
                <w:szCs w:val="21"/>
              </w:rPr>
            </w:pPr>
          </w:p>
        </w:tc>
        <w:tc>
          <w:tcPr>
            <w:tcW w:w="2416" w:type="dxa"/>
            <w:vAlign w:val="center"/>
          </w:tcPr>
          <w:p w14:paraId="7FDE4E3E">
            <w:pPr>
              <w:tabs>
                <w:tab w:val="left" w:pos="6300"/>
              </w:tabs>
              <w:snapToGrid w:val="0"/>
              <w:ind w:firstLine="420" w:firstLineChars="200"/>
              <w:rPr>
                <w:rFonts w:ascii="宋体" w:hAnsi="宋体" w:cs="宋体"/>
                <w:sz w:val="21"/>
                <w:szCs w:val="21"/>
              </w:rPr>
            </w:pPr>
          </w:p>
        </w:tc>
      </w:tr>
      <w:tr w14:paraId="096A9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73F275CA">
            <w:pPr>
              <w:tabs>
                <w:tab w:val="left" w:pos="6300"/>
              </w:tabs>
              <w:snapToGrid w:val="0"/>
              <w:ind w:firstLine="420" w:firstLineChars="200"/>
              <w:rPr>
                <w:rFonts w:ascii="宋体" w:hAnsi="宋体" w:cs="宋体"/>
                <w:sz w:val="21"/>
                <w:szCs w:val="21"/>
              </w:rPr>
            </w:pPr>
          </w:p>
        </w:tc>
        <w:tc>
          <w:tcPr>
            <w:tcW w:w="2428" w:type="dxa"/>
            <w:vAlign w:val="center"/>
          </w:tcPr>
          <w:p w14:paraId="49D3F993">
            <w:pPr>
              <w:tabs>
                <w:tab w:val="left" w:pos="6300"/>
              </w:tabs>
              <w:snapToGrid w:val="0"/>
              <w:ind w:firstLine="420" w:firstLineChars="200"/>
              <w:rPr>
                <w:rFonts w:ascii="宋体" w:hAnsi="宋体" w:cs="宋体"/>
                <w:sz w:val="21"/>
                <w:szCs w:val="21"/>
              </w:rPr>
            </w:pPr>
          </w:p>
        </w:tc>
        <w:tc>
          <w:tcPr>
            <w:tcW w:w="2520" w:type="dxa"/>
            <w:vAlign w:val="center"/>
          </w:tcPr>
          <w:p w14:paraId="68C5334E">
            <w:pPr>
              <w:tabs>
                <w:tab w:val="left" w:pos="6300"/>
              </w:tabs>
              <w:snapToGrid w:val="0"/>
              <w:ind w:firstLine="420" w:firstLineChars="200"/>
              <w:rPr>
                <w:rFonts w:ascii="宋体" w:hAnsi="宋体" w:cs="宋体"/>
                <w:sz w:val="21"/>
                <w:szCs w:val="21"/>
              </w:rPr>
            </w:pPr>
          </w:p>
        </w:tc>
        <w:tc>
          <w:tcPr>
            <w:tcW w:w="2416" w:type="dxa"/>
            <w:vAlign w:val="center"/>
          </w:tcPr>
          <w:p w14:paraId="740C1545">
            <w:pPr>
              <w:tabs>
                <w:tab w:val="left" w:pos="6300"/>
              </w:tabs>
              <w:snapToGrid w:val="0"/>
              <w:ind w:firstLine="420" w:firstLineChars="200"/>
              <w:rPr>
                <w:rFonts w:ascii="宋体" w:hAnsi="宋体" w:cs="宋体"/>
                <w:sz w:val="21"/>
                <w:szCs w:val="21"/>
              </w:rPr>
            </w:pPr>
          </w:p>
        </w:tc>
      </w:tr>
      <w:tr w14:paraId="074C7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01B1E531">
            <w:pPr>
              <w:tabs>
                <w:tab w:val="left" w:pos="6300"/>
              </w:tabs>
              <w:snapToGrid w:val="0"/>
              <w:ind w:firstLine="420" w:firstLineChars="200"/>
              <w:rPr>
                <w:rFonts w:ascii="宋体" w:hAnsi="宋体" w:cs="宋体"/>
                <w:sz w:val="21"/>
                <w:szCs w:val="21"/>
              </w:rPr>
            </w:pPr>
          </w:p>
        </w:tc>
        <w:tc>
          <w:tcPr>
            <w:tcW w:w="2428" w:type="dxa"/>
            <w:vAlign w:val="center"/>
          </w:tcPr>
          <w:p w14:paraId="64E3F61C">
            <w:pPr>
              <w:tabs>
                <w:tab w:val="left" w:pos="6300"/>
              </w:tabs>
              <w:snapToGrid w:val="0"/>
              <w:ind w:firstLine="420" w:firstLineChars="200"/>
              <w:rPr>
                <w:rFonts w:ascii="宋体" w:hAnsi="宋体" w:cs="宋体"/>
                <w:sz w:val="21"/>
                <w:szCs w:val="21"/>
              </w:rPr>
            </w:pPr>
          </w:p>
        </w:tc>
        <w:tc>
          <w:tcPr>
            <w:tcW w:w="2520" w:type="dxa"/>
            <w:vAlign w:val="center"/>
          </w:tcPr>
          <w:p w14:paraId="2B65F728">
            <w:pPr>
              <w:tabs>
                <w:tab w:val="left" w:pos="6300"/>
              </w:tabs>
              <w:snapToGrid w:val="0"/>
              <w:ind w:firstLine="420" w:firstLineChars="200"/>
              <w:rPr>
                <w:rFonts w:ascii="宋体" w:hAnsi="宋体" w:cs="宋体"/>
                <w:sz w:val="21"/>
                <w:szCs w:val="21"/>
              </w:rPr>
            </w:pPr>
          </w:p>
        </w:tc>
        <w:tc>
          <w:tcPr>
            <w:tcW w:w="2416" w:type="dxa"/>
            <w:vAlign w:val="center"/>
          </w:tcPr>
          <w:p w14:paraId="4A51A3B7">
            <w:pPr>
              <w:tabs>
                <w:tab w:val="left" w:pos="6300"/>
              </w:tabs>
              <w:snapToGrid w:val="0"/>
              <w:ind w:firstLine="420" w:firstLineChars="200"/>
              <w:rPr>
                <w:rFonts w:ascii="宋体" w:hAnsi="宋体" w:cs="宋体"/>
                <w:sz w:val="21"/>
                <w:szCs w:val="21"/>
              </w:rPr>
            </w:pPr>
          </w:p>
        </w:tc>
      </w:tr>
      <w:tr w14:paraId="47F40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4A31E27B">
            <w:pPr>
              <w:tabs>
                <w:tab w:val="left" w:pos="6300"/>
              </w:tabs>
              <w:snapToGrid w:val="0"/>
              <w:ind w:firstLine="420" w:firstLineChars="200"/>
              <w:rPr>
                <w:rFonts w:ascii="宋体" w:hAnsi="宋体" w:cs="宋体"/>
                <w:sz w:val="21"/>
                <w:szCs w:val="21"/>
              </w:rPr>
            </w:pPr>
          </w:p>
        </w:tc>
        <w:tc>
          <w:tcPr>
            <w:tcW w:w="2428" w:type="dxa"/>
            <w:vAlign w:val="center"/>
          </w:tcPr>
          <w:p w14:paraId="7D040DF7">
            <w:pPr>
              <w:tabs>
                <w:tab w:val="left" w:pos="6300"/>
              </w:tabs>
              <w:snapToGrid w:val="0"/>
              <w:ind w:firstLine="420" w:firstLineChars="200"/>
              <w:rPr>
                <w:rFonts w:ascii="宋体" w:hAnsi="宋体" w:cs="宋体"/>
                <w:sz w:val="21"/>
                <w:szCs w:val="21"/>
              </w:rPr>
            </w:pPr>
          </w:p>
        </w:tc>
        <w:tc>
          <w:tcPr>
            <w:tcW w:w="2520" w:type="dxa"/>
            <w:vAlign w:val="center"/>
          </w:tcPr>
          <w:p w14:paraId="18B51A27">
            <w:pPr>
              <w:tabs>
                <w:tab w:val="left" w:pos="6300"/>
              </w:tabs>
              <w:snapToGrid w:val="0"/>
              <w:ind w:firstLine="420" w:firstLineChars="200"/>
              <w:rPr>
                <w:rFonts w:ascii="宋体" w:hAnsi="宋体" w:cs="宋体"/>
                <w:sz w:val="21"/>
                <w:szCs w:val="21"/>
              </w:rPr>
            </w:pPr>
          </w:p>
        </w:tc>
        <w:tc>
          <w:tcPr>
            <w:tcW w:w="2416" w:type="dxa"/>
            <w:vAlign w:val="center"/>
          </w:tcPr>
          <w:p w14:paraId="16D0B46D">
            <w:pPr>
              <w:tabs>
                <w:tab w:val="left" w:pos="6300"/>
              </w:tabs>
              <w:snapToGrid w:val="0"/>
              <w:ind w:firstLine="420" w:firstLineChars="200"/>
              <w:rPr>
                <w:rFonts w:ascii="宋体" w:hAnsi="宋体" w:cs="宋体"/>
                <w:sz w:val="21"/>
                <w:szCs w:val="21"/>
              </w:rPr>
            </w:pPr>
          </w:p>
        </w:tc>
      </w:tr>
      <w:tr w14:paraId="4F613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2F58DC94">
            <w:pPr>
              <w:tabs>
                <w:tab w:val="left" w:pos="6300"/>
              </w:tabs>
              <w:snapToGrid w:val="0"/>
              <w:ind w:firstLine="420" w:firstLineChars="200"/>
              <w:rPr>
                <w:rFonts w:ascii="宋体" w:hAnsi="宋体" w:cs="宋体"/>
                <w:sz w:val="21"/>
                <w:szCs w:val="21"/>
              </w:rPr>
            </w:pPr>
          </w:p>
        </w:tc>
        <w:tc>
          <w:tcPr>
            <w:tcW w:w="2428" w:type="dxa"/>
            <w:vAlign w:val="center"/>
          </w:tcPr>
          <w:p w14:paraId="3FF411A5">
            <w:pPr>
              <w:tabs>
                <w:tab w:val="left" w:pos="6300"/>
              </w:tabs>
              <w:snapToGrid w:val="0"/>
              <w:ind w:firstLine="420" w:firstLineChars="200"/>
              <w:rPr>
                <w:rFonts w:ascii="宋体" w:hAnsi="宋体" w:cs="宋体"/>
                <w:sz w:val="21"/>
                <w:szCs w:val="21"/>
              </w:rPr>
            </w:pPr>
          </w:p>
        </w:tc>
        <w:tc>
          <w:tcPr>
            <w:tcW w:w="2520" w:type="dxa"/>
            <w:vAlign w:val="center"/>
          </w:tcPr>
          <w:p w14:paraId="09EE168C">
            <w:pPr>
              <w:tabs>
                <w:tab w:val="left" w:pos="6300"/>
              </w:tabs>
              <w:snapToGrid w:val="0"/>
              <w:ind w:firstLine="420" w:firstLineChars="200"/>
              <w:rPr>
                <w:rFonts w:ascii="宋体" w:hAnsi="宋体" w:cs="宋体"/>
                <w:sz w:val="21"/>
                <w:szCs w:val="21"/>
              </w:rPr>
            </w:pPr>
          </w:p>
        </w:tc>
        <w:tc>
          <w:tcPr>
            <w:tcW w:w="2416" w:type="dxa"/>
            <w:vAlign w:val="center"/>
          </w:tcPr>
          <w:p w14:paraId="0BB6EC0E">
            <w:pPr>
              <w:tabs>
                <w:tab w:val="left" w:pos="6300"/>
              </w:tabs>
              <w:snapToGrid w:val="0"/>
              <w:ind w:firstLine="420" w:firstLineChars="200"/>
              <w:rPr>
                <w:rFonts w:ascii="宋体" w:hAnsi="宋体" w:cs="宋体"/>
                <w:sz w:val="21"/>
                <w:szCs w:val="21"/>
              </w:rPr>
            </w:pPr>
          </w:p>
        </w:tc>
      </w:tr>
      <w:tr w14:paraId="5D08B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1480C504">
            <w:pPr>
              <w:tabs>
                <w:tab w:val="left" w:pos="6300"/>
              </w:tabs>
              <w:snapToGrid w:val="0"/>
              <w:ind w:firstLine="420" w:firstLineChars="200"/>
              <w:rPr>
                <w:rFonts w:ascii="宋体" w:hAnsi="宋体" w:cs="宋体"/>
                <w:sz w:val="21"/>
                <w:szCs w:val="21"/>
              </w:rPr>
            </w:pPr>
          </w:p>
        </w:tc>
        <w:tc>
          <w:tcPr>
            <w:tcW w:w="2428" w:type="dxa"/>
            <w:vAlign w:val="center"/>
          </w:tcPr>
          <w:p w14:paraId="20D03CC7">
            <w:pPr>
              <w:tabs>
                <w:tab w:val="left" w:pos="6300"/>
              </w:tabs>
              <w:snapToGrid w:val="0"/>
              <w:ind w:firstLine="420" w:firstLineChars="200"/>
              <w:rPr>
                <w:rFonts w:ascii="宋体" w:hAnsi="宋体" w:cs="宋体"/>
                <w:sz w:val="21"/>
                <w:szCs w:val="21"/>
              </w:rPr>
            </w:pPr>
          </w:p>
        </w:tc>
        <w:tc>
          <w:tcPr>
            <w:tcW w:w="2520" w:type="dxa"/>
            <w:vAlign w:val="center"/>
          </w:tcPr>
          <w:p w14:paraId="43B4C6A0">
            <w:pPr>
              <w:tabs>
                <w:tab w:val="left" w:pos="6300"/>
              </w:tabs>
              <w:snapToGrid w:val="0"/>
              <w:ind w:firstLine="420" w:firstLineChars="200"/>
              <w:rPr>
                <w:rFonts w:ascii="宋体" w:hAnsi="宋体" w:cs="宋体"/>
                <w:sz w:val="21"/>
                <w:szCs w:val="21"/>
              </w:rPr>
            </w:pPr>
          </w:p>
        </w:tc>
        <w:tc>
          <w:tcPr>
            <w:tcW w:w="2416" w:type="dxa"/>
            <w:vAlign w:val="center"/>
          </w:tcPr>
          <w:p w14:paraId="2BE5D329">
            <w:pPr>
              <w:tabs>
                <w:tab w:val="left" w:pos="6300"/>
              </w:tabs>
              <w:snapToGrid w:val="0"/>
              <w:ind w:firstLine="420" w:firstLineChars="200"/>
              <w:rPr>
                <w:rFonts w:ascii="宋体" w:hAnsi="宋体" w:cs="宋体"/>
                <w:sz w:val="21"/>
                <w:szCs w:val="21"/>
              </w:rPr>
            </w:pPr>
          </w:p>
        </w:tc>
      </w:tr>
      <w:tr w14:paraId="7DB53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54186FB4">
            <w:pPr>
              <w:tabs>
                <w:tab w:val="left" w:pos="6300"/>
              </w:tabs>
              <w:snapToGrid w:val="0"/>
              <w:ind w:firstLine="420" w:firstLineChars="200"/>
              <w:rPr>
                <w:rFonts w:ascii="宋体" w:hAnsi="宋体" w:cs="宋体"/>
                <w:sz w:val="21"/>
                <w:szCs w:val="21"/>
              </w:rPr>
            </w:pPr>
          </w:p>
        </w:tc>
        <w:tc>
          <w:tcPr>
            <w:tcW w:w="2428" w:type="dxa"/>
            <w:vAlign w:val="center"/>
          </w:tcPr>
          <w:p w14:paraId="73DAA848">
            <w:pPr>
              <w:tabs>
                <w:tab w:val="left" w:pos="6300"/>
              </w:tabs>
              <w:snapToGrid w:val="0"/>
              <w:ind w:firstLine="420" w:firstLineChars="200"/>
              <w:rPr>
                <w:rFonts w:ascii="宋体" w:hAnsi="宋体" w:cs="宋体"/>
                <w:sz w:val="21"/>
                <w:szCs w:val="21"/>
              </w:rPr>
            </w:pPr>
          </w:p>
        </w:tc>
        <w:tc>
          <w:tcPr>
            <w:tcW w:w="2520" w:type="dxa"/>
            <w:vAlign w:val="center"/>
          </w:tcPr>
          <w:p w14:paraId="49576122">
            <w:pPr>
              <w:tabs>
                <w:tab w:val="left" w:pos="6300"/>
              </w:tabs>
              <w:snapToGrid w:val="0"/>
              <w:ind w:firstLine="420" w:firstLineChars="200"/>
              <w:rPr>
                <w:rFonts w:ascii="宋体" w:hAnsi="宋体" w:cs="宋体"/>
                <w:sz w:val="21"/>
                <w:szCs w:val="21"/>
              </w:rPr>
            </w:pPr>
          </w:p>
        </w:tc>
        <w:tc>
          <w:tcPr>
            <w:tcW w:w="2416" w:type="dxa"/>
            <w:vAlign w:val="center"/>
          </w:tcPr>
          <w:p w14:paraId="1F31361A">
            <w:pPr>
              <w:tabs>
                <w:tab w:val="left" w:pos="6300"/>
              </w:tabs>
              <w:snapToGrid w:val="0"/>
              <w:ind w:firstLine="420" w:firstLineChars="200"/>
              <w:rPr>
                <w:rFonts w:ascii="宋体" w:hAnsi="宋体" w:cs="宋体"/>
                <w:sz w:val="21"/>
                <w:szCs w:val="21"/>
              </w:rPr>
            </w:pPr>
          </w:p>
        </w:tc>
      </w:tr>
      <w:tr w14:paraId="77015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75FD8844">
            <w:pPr>
              <w:tabs>
                <w:tab w:val="left" w:pos="6300"/>
              </w:tabs>
              <w:snapToGrid w:val="0"/>
              <w:ind w:firstLine="420" w:firstLineChars="200"/>
              <w:rPr>
                <w:rFonts w:ascii="宋体" w:hAnsi="宋体" w:cs="宋体"/>
                <w:sz w:val="21"/>
                <w:szCs w:val="21"/>
              </w:rPr>
            </w:pPr>
          </w:p>
        </w:tc>
        <w:tc>
          <w:tcPr>
            <w:tcW w:w="2428" w:type="dxa"/>
            <w:vAlign w:val="center"/>
          </w:tcPr>
          <w:p w14:paraId="382F46CA">
            <w:pPr>
              <w:tabs>
                <w:tab w:val="left" w:pos="6300"/>
              </w:tabs>
              <w:snapToGrid w:val="0"/>
              <w:ind w:firstLine="420" w:firstLineChars="200"/>
              <w:rPr>
                <w:rFonts w:ascii="宋体" w:hAnsi="宋体" w:cs="宋体"/>
                <w:sz w:val="21"/>
                <w:szCs w:val="21"/>
              </w:rPr>
            </w:pPr>
          </w:p>
        </w:tc>
        <w:tc>
          <w:tcPr>
            <w:tcW w:w="2520" w:type="dxa"/>
            <w:vAlign w:val="center"/>
          </w:tcPr>
          <w:p w14:paraId="7BF73412">
            <w:pPr>
              <w:tabs>
                <w:tab w:val="left" w:pos="6300"/>
              </w:tabs>
              <w:snapToGrid w:val="0"/>
              <w:ind w:firstLine="420" w:firstLineChars="200"/>
              <w:rPr>
                <w:rFonts w:ascii="宋体" w:hAnsi="宋体" w:cs="宋体"/>
                <w:sz w:val="21"/>
                <w:szCs w:val="21"/>
              </w:rPr>
            </w:pPr>
          </w:p>
        </w:tc>
        <w:tc>
          <w:tcPr>
            <w:tcW w:w="2416" w:type="dxa"/>
            <w:vAlign w:val="center"/>
          </w:tcPr>
          <w:p w14:paraId="7D6BA7D4">
            <w:pPr>
              <w:tabs>
                <w:tab w:val="left" w:pos="6300"/>
              </w:tabs>
              <w:snapToGrid w:val="0"/>
              <w:ind w:firstLine="420" w:firstLineChars="200"/>
              <w:rPr>
                <w:rFonts w:ascii="宋体" w:hAnsi="宋体" w:cs="宋体"/>
                <w:sz w:val="21"/>
                <w:szCs w:val="21"/>
              </w:rPr>
            </w:pPr>
          </w:p>
        </w:tc>
      </w:tr>
    </w:tbl>
    <w:p w14:paraId="1EA54F16">
      <w:pPr>
        <w:spacing w:line="360" w:lineRule="auto"/>
        <w:ind w:firstLine="480" w:firstLineChars="200"/>
        <w:rPr>
          <w:rFonts w:ascii="宋体" w:hAnsi="宋体" w:cs="宋体"/>
          <w:sz w:val="24"/>
          <w:szCs w:val="28"/>
        </w:rPr>
      </w:pPr>
      <w:r>
        <w:rPr>
          <w:rFonts w:hint="eastAsia" w:ascii="宋体" w:hAnsi="宋体" w:cs="宋体"/>
          <w:sz w:val="24"/>
          <w:szCs w:val="28"/>
        </w:rPr>
        <w:t>供应商：                          法定代表人（或法定代表人授权代表）或自然人：</w:t>
      </w:r>
    </w:p>
    <w:p w14:paraId="7DDBD1A2">
      <w:pPr>
        <w:tabs>
          <w:tab w:val="left" w:pos="6300"/>
        </w:tabs>
        <w:snapToGrid w:val="0"/>
        <w:spacing w:line="360" w:lineRule="auto"/>
        <w:ind w:firstLine="480" w:firstLineChars="200"/>
        <w:rPr>
          <w:rFonts w:ascii="宋体" w:hAnsi="宋体" w:cs="宋体"/>
          <w:sz w:val="24"/>
          <w:szCs w:val="24"/>
        </w:rPr>
      </w:pPr>
      <w:r>
        <w:rPr>
          <w:rFonts w:hint="eastAsia" w:ascii="宋体" w:hAnsi="宋体" w:cs="宋体"/>
          <w:sz w:val="24"/>
          <w:szCs w:val="24"/>
        </w:rPr>
        <w:t xml:space="preserve">    （供应商公章）                          （签字及盖章）</w:t>
      </w:r>
    </w:p>
    <w:p w14:paraId="28CC189C">
      <w:pPr>
        <w:tabs>
          <w:tab w:val="left" w:pos="6300"/>
        </w:tabs>
        <w:snapToGrid w:val="0"/>
        <w:spacing w:line="360" w:lineRule="auto"/>
        <w:ind w:firstLine="480" w:firstLineChars="200"/>
        <w:rPr>
          <w:rFonts w:ascii="宋体" w:hAnsi="宋体" w:cs="宋体"/>
          <w:sz w:val="24"/>
          <w:szCs w:val="24"/>
        </w:rPr>
      </w:pPr>
      <w:r>
        <w:rPr>
          <w:rFonts w:hint="eastAsia" w:ascii="宋体" w:hAnsi="宋体" w:cs="宋体"/>
          <w:sz w:val="24"/>
          <w:szCs w:val="24"/>
        </w:rPr>
        <w:t xml:space="preserve">                                            年     月     日</w:t>
      </w:r>
    </w:p>
    <w:p w14:paraId="6F517317">
      <w:pPr>
        <w:tabs>
          <w:tab w:val="left" w:pos="6300"/>
        </w:tabs>
        <w:snapToGrid w:val="0"/>
        <w:spacing w:line="500" w:lineRule="exact"/>
        <w:ind w:firstLine="480" w:firstLineChars="200"/>
        <w:rPr>
          <w:rFonts w:ascii="宋体" w:hAnsi="宋体" w:cs="宋体"/>
          <w:sz w:val="24"/>
          <w:szCs w:val="24"/>
        </w:rPr>
      </w:pPr>
    </w:p>
    <w:p w14:paraId="46DD882F">
      <w:pPr>
        <w:tabs>
          <w:tab w:val="left" w:pos="6300"/>
        </w:tabs>
        <w:snapToGrid w:val="0"/>
        <w:spacing w:line="360" w:lineRule="auto"/>
        <w:ind w:firstLine="480" w:firstLineChars="200"/>
        <w:rPr>
          <w:rFonts w:ascii="宋体" w:hAnsi="宋体" w:cs="宋体"/>
          <w:sz w:val="24"/>
          <w:szCs w:val="24"/>
        </w:rPr>
      </w:pPr>
      <w:r>
        <w:rPr>
          <w:rFonts w:hint="eastAsia" w:ascii="宋体" w:hAnsi="宋体" w:cs="宋体"/>
          <w:sz w:val="24"/>
          <w:szCs w:val="24"/>
        </w:rPr>
        <w:t>注：1.本表即为对本项目“第三篇 项目商务要求”中所列商务条款进行比较和响应；</w:t>
      </w:r>
    </w:p>
    <w:p w14:paraId="7BCA7BEF">
      <w:pPr>
        <w:tabs>
          <w:tab w:val="left" w:pos="6300"/>
        </w:tabs>
        <w:snapToGrid w:val="0"/>
        <w:spacing w:line="360" w:lineRule="auto"/>
        <w:ind w:firstLine="480" w:firstLineChars="200"/>
        <w:rPr>
          <w:rFonts w:ascii="宋体" w:hAnsi="宋体" w:cs="宋体"/>
          <w:sz w:val="24"/>
          <w:szCs w:val="24"/>
        </w:rPr>
      </w:pPr>
      <w:r>
        <w:rPr>
          <w:rFonts w:hint="eastAsia" w:ascii="宋体" w:hAnsi="宋体" w:cs="宋体"/>
          <w:sz w:val="24"/>
          <w:szCs w:val="24"/>
        </w:rPr>
        <w:t>2.该表必须按照采购文件要求逐条如实填写，根据投标情况在“差异说明”项填写正偏离或负偏离及原因，完全符合的填写“无差异”。</w:t>
      </w:r>
    </w:p>
    <w:p w14:paraId="25984191">
      <w:pPr>
        <w:tabs>
          <w:tab w:val="left" w:pos="6300"/>
        </w:tabs>
        <w:snapToGrid w:val="0"/>
        <w:spacing w:line="360" w:lineRule="auto"/>
        <w:ind w:firstLine="480" w:firstLineChars="200"/>
        <w:rPr>
          <w:rFonts w:ascii="宋体" w:hAnsi="宋体" w:cs="宋体"/>
          <w:sz w:val="24"/>
          <w:szCs w:val="24"/>
        </w:rPr>
      </w:pPr>
      <w:r>
        <w:rPr>
          <w:rFonts w:hint="eastAsia" w:ascii="宋体" w:hAnsi="宋体" w:cs="宋体"/>
          <w:sz w:val="24"/>
          <w:szCs w:val="24"/>
        </w:rPr>
        <w:t>3.该表可扩展。</w:t>
      </w:r>
    </w:p>
    <w:p w14:paraId="3BA6B76A">
      <w:pPr>
        <w:tabs>
          <w:tab w:val="left" w:pos="6300"/>
        </w:tabs>
        <w:snapToGrid w:val="0"/>
        <w:spacing w:line="500" w:lineRule="exact"/>
        <w:ind w:firstLine="480" w:firstLineChars="200"/>
        <w:rPr>
          <w:rFonts w:ascii="宋体" w:hAnsi="宋体" w:cs="宋体"/>
          <w:sz w:val="24"/>
          <w:szCs w:val="24"/>
        </w:rPr>
      </w:pPr>
    </w:p>
    <w:p w14:paraId="11A36EDB">
      <w:pPr>
        <w:tabs>
          <w:tab w:val="left" w:pos="6300"/>
        </w:tabs>
        <w:snapToGrid w:val="0"/>
        <w:spacing w:line="500" w:lineRule="exact"/>
        <w:ind w:firstLine="480" w:firstLineChars="200"/>
        <w:rPr>
          <w:rFonts w:ascii="宋体" w:hAnsi="宋体" w:cs="宋体"/>
          <w:sz w:val="24"/>
          <w:szCs w:val="24"/>
        </w:rPr>
      </w:pPr>
    </w:p>
    <w:p w14:paraId="09C012A0">
      <w:pPr>
        <w:tabs>
          <w:tab w:val="left" w:pos="6300"/>
        </w:tabs>
        <w:snapToGrid w:val="0"/>
        <w:spacing w:line="500" w:lineRule="exact"/>
        <w:ind w:firstLine="480" w:firstLineChars="200"/>
        <w:rPr>
          <w:rFonts w:ascii="宋体" w:hAnsi="宋体" w:cs="宋体"/>
          <w:sz w:val="24"/>
          <w:szCs w:val="24"/>
        </w:rPr>
      </w:pPr>
    </w:p>
    <w:p w14:paraId="747F6B81">
      <w:pPr>
        <w:pageBreakBefore/>
        <w:tabs>
          <w:tab w:val="left" w:pos="6300"/>
        </w:tabs>
        <w:snapToGrid w:val="0"/>
        <w:spacing w:line="360" w:lineRule="auto"/>
        <w:rPr>
          <w:rFonts w:ascii="宋体" w:hAnsi="宋体" w:cs="宋体"/>
          <w:b/>
          <w:sz w:val="24"/>
          <w:szCs w:val="24"/>
        </w:rPr>
      </w:pPr>
      <w:bookmarkStart w:id="260" w:name="_Toc313008359"/>
      <w:bookmarkStart w:id="261" w:name="_Toc342913422"/>
      <w:bookmarkStart w:id="262" w:name="_Toc23764525"/>
      <w:bookmarkStart w:id="263" w:name="_Toc313888363"/>
      <w:r>
        <w:rPr>
          <w:rFonts w:hint="eastAsia" w:ascii="宋体" w:hAnsi="宋体" w:cs="宋体"/>
          <w:b/>
          <w:sz w:val="24"/>
          <w:szCs w:val="24"/>
        </w:rPr>
        <w:t xml:space="preserve">    四、资格条件及其他</w:t>
      </w:r>
      <w:bookmarkEnd w:id="260"/>
      <w:bookmarkEnd w:id="261"/>
      <w:bookmarkEnd w:id="262"/>
      <w:bookmarkEnd w:id="263"/>
    </w:p>
    <w:p w14:paraId="17EC848C">
      <w:pPr>
        <w:tabs>
          <w:tab w:val="left" w:pos="6300"/>
        </w:tabs>
        <w:snapToGrid w:val="0"/>
        <w:spacing w:line="360" w:lineRule="auto"/>
        <w:ind w:firstLine="570"/>
        <w:rPr>
          <w:rFonts w:ascii="宋体" w:hAnsi="宋体" w:cs="宋体"/>
          <w:sz w:val="24"/>
          <w:szCs w:val="24"/>
        </w:rPr>
      </w:pPr>
      <w:r>
        <w:rPr>
          <w:rFonts w:hint="eastAsia" w:ascii="宋体" w:hAnsi="宋体" w:cs="宋体"/>
          <w:sz w:val="24"/>
          <w:szCs w:val="24"/>
        </w:rPr>
        <w:t>（一）法人营业执照（副本）或事业单位法人证书（副本）或个体工商户营业执照或有效的自然人身份证明或社会团体法人登记证书复印件</w:t>
      </w:r>
    </w:p>
    <w:p w14:paraId="1274AAD7">
      <w:pPr>
        <w:tabs>
          <w:tab w:val="left" w:pos="6300"/>
        </w:tabs>
        <w:snapToGrid w:val="0"/>
        <w:spacing w:line="360" w:lineRule="auto"/>
        <w:rPr>
          <w:rFonts w:ascii="宋体" w:hAnsi="宋体" w:cs="宋体"/>
          <w:sz w:val="24"/>
          <w:szCs w:val="24"/>
        </w:rPr>
      </w:pPr>
    </w:p>
    <w:p w14:paraId="16856130">
      <w:pPr>
        <w:widowControl/>
        <w:snapToGrid w:val="0"/>
        <w:spacing w:line="360" w:lineRule="auto"/>
        <w:ind w:firstLine="600" w:firstLineChars="250"/>
        <w:jc w:val="left"/>
        <w:rPr>
          <w:rFonts w:ascii="宋体" w:hAnsi="宋体" w:cs="宋体"/>
          <w:sz w:val="24"/>
          <w:szCs w:val="24"/>
        </w:rPr>
      </w:pPr>
    </w:p>
    <w:p w14:paraId="5A49A829">
      <w:pPr>
        <w:widowControl/>
        <w:snapToGrid w:val="0"/>
        <w:spacing w:line="360" w:lineRule="auto"/>
        <w:ind w:firstLine="600" w:firstLineChars="250"/>
        <w:jc w:val="left"/>
        <w:rPr>
          <w:rFonts w:ascii="宋体" w:hAnsi="宋体" w:cs="宋体"/>
          <w:sz w:val="24"/>
          <w:szCs w:val="24"/>
        </w:rPr>
      </w:pPr>
    </w:p>
    <w:p w14:paraId="3F94E0F7">
      <w:pPr>
        <w:widowControl/>
        <w:snapToGrid w:val="0"/>
        <w:spacing w:line="360" w:lineRule="auto"/>
        <w:ind w:firstLine="600" w:firstLineChars="250"/>
        <w:jc w:val="left"/>
        <w:rPr>
          <w:rFonts w:ascii="宋体" w:hAnsi="宋体" w:cs="宋体"/>
          <w:sz w:val="24"/>
          <w:szCs w:val="24"/>
        </w:rPr>
      </w:pPr>
    </w:p>
    <w:p w14:paraId="62287ED8">
      <w:pPr>
        <w:widowControl/>
        <w:snapToGrid w:val="0"/>
        <w:spacing w:line="360" w:lineRule="auto"/>
        <w:ind w:firstLine="600" w:firstLineChars="250"/>
        <w:jc w:val="left"/>
        <w:rPr>
          <w:rFonts w:ascii="宋体" w:hAnsi="宋体" w:cs="宋体"/>
          <w:sz w:val="24"/>
          <w:szCs w:val="24"/>
        </w:rPr>
      </w:pPr>
    </w:p>
    <w:p w14:paraId="7730711A">
      <w:pPr>
        <w:widowControl/>
        <w:snapToGrid w:val="0"/>
        <w:spacing w:line="360" w:lineRule="auto"/>
        <w:ind w:firstLine="600" w:firstLineChars="250"/>
        <w:jc w:val="left"/>
        <w:rPr>
          <w:rFonts w:ascii="宋体" w:hAnsi="宋体" w:cs="宋体"/>
          <w:sz w:val="24"/>
          <w:szCs w:val="24"/>
        </w:rPr>
      </w:pPr>
    </w:p>
    <w:p w14:paraId="6FC42B25">
      <w:pPr>
        <w:widowControl/>
        <w:snapToGrid w:val="0"/>
        <w:spacing w:line="360" w:lineRule="auto"/>
        <w:ind w:firstLine="600" w:firstLineChars="250"/>
        <w:jc w:val="left"/>
        <w:rPr>
          <w:rFonts w:ascii="宋体" w:hAnsi="宋体" w:cs="宋体"/>
          <w:sz w:val="24"/>
          <w:szCs w:val="24"/>
        </w:rPr>
      </w:pPr>
    </w:p>
    <w:p w14:paraId="49E98506">
      <w:pPr>
        <w:widowControl/>
        <w:snapToGrid w:val="0"/>
        <w:spacing w:line="360" w:lineRule="auto"/>
        <w:ind w:firstLine="600" w:firstLineChars="250"/>
        <w:jc w:val="left"/>
        <w:rPr>
          <w:rFonts w:ascii="宋体" w:hAnsi="宋体" w:cs="宋体"/>
          <w:sz w:val="24"/>
          <w:szCs w:val="24"/>
        </w:rPr>
      </w:pPr>
    </w:p>
    <w:p w14:paraId="6E357B76">
      <w:pPr>
        <w:widowControl/>
        <w:snapToGrid w:val="0"/>
        <w:spacing w:line="360" w:lineRule="auto"/>
        <w:ind w:firstLine="600" w:firstLineChars="250"/>
        <w:jc w:val="left"/>
        <w:rPr>
          <w:rFonts w:ascii="宋体" w:hAnsi="宋体" w:cs="宋体"/>
          <w:sz w:val="24"/>
          <w:szCs w:val="24"/>
        </w:rPr>
      </w:pPr>
    </w:p>
    <w:p w14:paraId="1F3BF447">
      <w:pPr>
        <w:widowControl/>
        <w:snapToGrid w:val="0"/>
        <w:spacing w:line="360" w:lineRule="auto"/>
        <w:ind w:firstLine="600" w:firstLineChars="250"/>
        <w:jc w:val="left"/>
        <w:rPr>
          <w:rFonts w:ascii="宋体" w:hAnsi="宋体" w:cs="宋体"/>
          <w:sz w:val="24"/>
          <w:szCs w:val="24"/>
        </w:rPr>
      </w:pPr>
    </w:p>
    <w:p w14:paraId="530E81F4">
      <w:pPr>
        <w:widowControl/>
        <w:snapToGrid w:val="0"/>
        <w:spacing w:line="360" w:lineRule="auto"/>
        <w:ind w:firstLine="600" w:firstLineChars="250"/>
        <w:jc w:val="left"/>
        <w:rPr>
          <w:rFonts w:ascii="宋体" w:hAnsi="宋体" w:cs="宋体"/>
          <w:sz w:val="24"/>
          <w:szCs w:val="24"/>
        </w:rPr>
      </w:pPr>
    </w:p>
    <w:p w14:paraId="0D37AD58">
      <w:pPr>
        <w:widowControl/>
        <w:snapToGrid w:val="0"/>
        <w:spacing w:line="360" w:lineRule="auto"/>
        <w:ind w:firstLine="600" w:firstLineChars="250"/>
        <w:jc w:val="left"/>
        <w:rPr>
          <w:rFonts w:ascii="宋体" w:hAnsi="宋体" w:cs="宋体"/>
          <w:sz w:val="24"/>
          <w:szCs w:val="24"/>
        </w:rPr>
      </w:pPr>
    </w:p>
    <w:p w14:paraId="31E39193">
      <w:pPr>
        <w:widowControl/>
        <w:snapToGrid w:val="0"/>
        <w:spacing w:line="360" w:lineRule="auto"/>
        <w:ind w:firstLine="600" w:firstLineChars="250"/>
        <w:jc w:val="left"/>
        <w:rPr>
          <w:rFonts w:ascii="宋体" w:hAnsi="宋体" w:cs="宋体"/>
          <w:sz w:val="24"/>
          <w:szCs w:val="24"/>
        </w:rPr>
      </w:pPr>
    </w:p>
    <w:p w14:paraId="14185CE6">
      <w:pPr>
        <w:widowControl/>
        <w:snapToGrid w:val="0"/>
        <w:spacing w:line="360" w:lineRule="auto"/>
        <w:ind w:firstLine="600" w:firstLineChars="250"/>
        <w:jc w:val="left"/>
        <w:rPr>
          <w:rFonts w:ascii="宋体" w:hAnsi="宋体" w:cs="宋体"/>
          <w:sz w:val="24"/>
          <w:szCs w:val="24"/>
        </w:rPr>
      </w:pPr>
    </w:p>
    <w:p w14:paraId="5FF4E7ED">
      <w:pPr>
        <w:widowControl/>
        <w:snapToGrid w:val="0"/>
        <w:spacing w:line="360" w:lineRule="auto"/>
        <w:ind w:firstLine="600" w:firstLineChars="250"/>
        <w:jc w:val="left"/>
        <w:rPr>
          <w:rFonts w:ascii="宋体" w:hAnsi="宋体" w:cs="宋体"/>
          <w:sz w:val="24"/>
          <w:szCs w:val="24"/>
        </w:rPr>
      </w:pPr>
    </w:p>
    <w:p w14:paraId="6158935E">
      <w:pPr>
        <w:widowControl/>
        <w:snapToGrid w:val="0"/>
        <w:spacing w:line="360" w:lineRule="auto"/>
        <w:ind w:firstLine="600" w:firstLineChars="250"/>
        <w:jc w:val="left"/>
        <w:rPr>
          <w:rFonts w:ascii="宋体" w:hAnsi="宋体" w:cs="宋体"/>
          <w:sz w:val="24"/>
          <w:szCs w:val="24"/>
        </w:rPr>
      </w:pPr>
    </w:p>
    <w:p w14:paraId="62498D21">
      <w:pPr>
        <w:widowControl/>
        <w:snapToGrid w:val="0"/>
        <w:spacing w:line="360" w:lineRule="auto"/>
        <w:ind w:firstLine="600" w:firstLineChars="250"/>
        <w:jc w:val="left"/>
        <w:rPr>
          <w:rFonts w:ascii="宋体" w:hAnsi="宋体" w:cs="宋体"/>
          <w:sz w:val="24"/>
          <w:szCs w:val="24"/>
        </w:rPr>
      </w:pPr>
    </w:p>
    <w:p w14:paraId="7B978A77">
      <w:pPr>
        <w:widowControl/>
        <w:snapToGrid w:val="0"/>
        <w:spacing w:line="360" w:lineRule="auto"/>
        <w:ind w:firstLine="600" w:firstLineChars="250"/>
        <w:jc w:val="left"/>
        <w:rPr>
          <w:rFonts w:ascii="宋体" w:hAnsi="宋体" w:cs="宋体"/>
          <w:sz w:val="24"/>
          <w:szCs w:val="24"/>
        </w:rPr>
      </w:pPr>
    </w:p>
    <w:p w14:paraId="6AEE521A">
      <w:pPr>
        <w:widowControl/>
        <w:snapToGrid w:val="0"/>
        <w:spacing w:line="360" w:lineRule="auto"/>
        <w:ind w:firstLine="600" w:firstLineChars="250"/>
        <w:jc w:val="left"/>
        <w:rPr>
          <w:rFonts w:ascii="宋体" w:hAnsi="宋体" w:cs="宋体"/>
          <w:sz w:val="24"/>
          <w:szCs w:val="24"/>
        </w:rPr>
      </w:pPr>
    </w:p>
    <w:p w14:paraId="6E6E9D59">
      <w:pPr>
        <w:widowControl/>
        <w:snapToGrid w:val="0"/>
        <w:spacing w:line="360" w:lineRule="auto"/>
        <w:ind w:firstLine="600" w:firstLineChars="250"/>
        <w:jc w:val="left"/>
        <w:rPr>
          <w:rFonts w:ascii="宋体" w:hAnsi="宋体" w:cs="宋体"/>
          <w:sz w:val="24"/>
          <w:szCs w:val="24"/>
        </w:rPr>
      </w:pPr>
    </w:p>
    <w:p w14:paraId="0F1F1031">
      <w:pPr>
        <w:widowControl/>
        <w:snapToGrid w:val="0"/>
        <w:spacing w:line="360" w:lineRule="auto"/>
        <w:ind w:firstLine="600" w:firstLineChars="250"/>
        <w:jc w:val="left"/>
        <w:rPr>
          <w:rFonts w:ascii="宋体" w:hAnsi="宋体" w:cs="宋体"/>
          <w:sz w:val="24"/>
          <w:szCs w:val="24"/>
        </w:rPr>
      </w:pPr>
    </w:p>
    <w:p w14:paraId="7CAA62DB">
      <w:pPr>
        <w:widowControl/>
        <w:snapToGrid w:val="0"/>
        <w:spacing w:line="360" w:lineRule="auto"/>
        <w:ind w:firstLine="600" w:firstLineChars="250"/>
        <w:jc w:val="left"/>
        <w:rPr>
          <w:rFonts w:ascii="宋体" w:hAnsi="宋体" w:cs="宋体"/>
          <w:sz w:val="24"/>
          <w:szCs w:val="24"/>
        </w:rPr>
      </w:pPr>
    </w:p>
    <w:p w14:paraId="51E4F90A">
      <w:pPr>
        <w:widowControl/>
        <w:snapToGrid w:val="0"/>
        <w:spacing w:line="360" w:lineRule="auto"/>
        <w:ind w:firstLine="600" w:firstLineChars="250"/>
        <w:jc w:val="left"/>
        <w:rPr>
          <w:rFonts w:ascii="宋体" w:hAnsi="宋体" w:cs="宋体"/>
          <w:sz w:val="24"/>
          <w:szCs w:val="24"/>
        </w:rPr>
      </w:pPr>
    </w:p>
    <w:p w14:paraId="1CE3CF72">
      <w:pPr>
        <w:widowControl/>
        <w:snapToGrid w:val="0"/>
        <w:spacing w:line="360" w:lineRule="auto"/>
        <w:ind w:firstLine="600" w:firstLineChars="250"/>
        <w:jc w:val="left"/>
        <w:rPr>
          <w:rFonts w:ascii="宋体" w:hAnsi="宋体" w:cs="宋体"/>
          <w:sz w:val="24"/>
          <w:szCs w:val="24"/>
        </w:rPr>
      </w:pPr>
    </w:p>
    <w:p w14:paraId="1163D288">
      <w:pPr>
        <w:widowControl/>
        <w:snapToGrid w:val="0"/>
        <w:spacing w:line="360" w:lineRule="auto"/>
        <w:ind w:firstLine="600" w:firstLineChars="250"/>
        <w:jc w:val="left"/>
        <w:rPr>
          <w:rFonts w:ascii="宋体" w:hAnsi="宋体" w:cs="宋体"/>
          <w:sz w:val="24"/>
          <w:szCs w:val="24"/>
        </w:rPr>
      </w:pPr>
    </w:p>
    <w:p w14:paraId="48D101BF">
      <w:pPr>
        <w:widowControl/>
        <w:snapToGrid w:val="0"/>
        <w:spacing w:line="360" w:lineRule="auto"/>
        <w:ind w:firstLine="600" w:firstLineChars="250"/>
        <w:jc w:val="left"/>
        <w:rPr>
          <w:rFonts w:ascii="宋体" w:hAnsi="宋体" w:cs="宋体"/>
          <w:sz w:val="24"/>
          <w:szCs w:val="24"/>
        </w:rPr>
      </w:pPr>
    </w:p>
    <w:p w14:paraId="0A777F1E">
      <w:pPr>
        <w:widowControl/>
        <w:snapToGrid w:val="0"/>
        <w:spacing w:line="360" w:lineRule="auto"/>
        <w:ind w:firstLine="600" w:firstLineChars="250"/>
        <w:jc w:val="left"/>
        <w:rPr>
          <w:rFonts w:ascii="宋体" w:hAnsi="宋体" w:cs="宋体"/>
          <w:sz w:val="24"/>
          <w:szCs w:val="24"/>
        </w:rPr>
      </w:pPr>
    </w:p>
    <w:p w14:paraId="587A4503">
      <w:pPr>
        <w:widowControl/>
        <w:snapToGrid w:val="0"/>
        <w:spacing w:line="360" w:lineRule="auto"/>
        <w:ind w:firstLine="600" w:firstLineChars="250"/>
        <w:jc w:val="left"/>
        <w:rPr>
          <w:rFonts w:ascii="宋体" w:hAnsi="宋体" w:cs="宋体"/>
          <w:sz w:val="24"/>
          <w:szCs w:val="24"/>
        </w:rPr>
      </w:pPr>
    </w:p>
    <w:p w14:paraId="7AC5D52D">
      <w:pPr>
        <w:widowControl/>
        <w:snapToGrid w:val="0"/>
        <w:spacing w:line="360" w:lineRule="auto"/>
        <w:ind w:firstLine="600" w:firstLineChars="250"/>
        <w:jc w:val="left"/>
        <w:rPr>
          <w:rFonts w:ascii="宋体" w:hAnsi="宋体" w:cs="宋体"/>
          <w:sz w:val="24"/>
          <w:szCs w:val="24"/>
        </w:rPr>
      </w:pPr>
      <w:r>
        <w:rPr>
          <w:rFonts w:hint="eastAsia" w:ascii="宋体" w:hAnsi="宋体" w:cs="宋体"/>
          <w:sz w:val="24"/>
          <w:szCs w:val="24"/>
        </w:rPr>
        <w:t>（二）法定代表人身份证明书（格式）</w:t>
      </w:r>
    </w:p>
    <w:p w14:paraId="3CF30B38">
      <w:pPr>
        <w:tabs>
          <w:tab w:val="left" w:pos="6300"/>
        </w:tabs>
        <w:snapToGrid w:val="0"/>
        <w:spacing w:line="500" w:lineRule="exact"/>
        <w:jc w:val="center"/>
        <w:rPr>
          <w:rFonts w:ascii="宋体" w:hAnsi="宋体" w:cs="宋体"/>
        </w:rPr>
      </w:pPr>
      <w:r>
        <w:rPr>
          <w:rFonts w:hint="eastAsia" w:ascii="宋体" w:hAnsi="宋体" w:cs="宋体"/>
        </w:rPr>
        <w:t>法定代表人身份证明书</w:t>
      </w:r>
    </w:p>
    <w:p w14:paraId="1BFB85D1">
      <w:pPr>
        <w:tabs>
          <w:tab w:val="left" w:pos="6300"/>
        </w:tabs>
        <w:snapToGrid w:val="0"/>
        <w:spacing w:line="500" w:lineRule="exact"/>
        <w:jc w:val="center"/>
        <w:rPr>
          <w:rFonts w:ascii="宋体" w:hAnsi="宋体" w:cs="宋体"/>
          <w:sz w:val="24"/>
          <w:szCs w:val="24"/>
        </w:rPr>
      </w:pPr>
    </w:p>
    <w:p w14:paraId="0A423BA2">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项目名称：</w:t>
      </w:r>
      <w:r>
        <w:rPr>
          <w:rFonts w:hint="eastAsia" w:ascii="宋体" w:hAnsi="宋体" w:cs="宋体"/>
          <w:sz w:val="24"/>
          <w:szCs w:val="24"/>
          <w:u w:val="single"/>
        </w:rPr>
        <w:t xml:space="preserve">                                                </w:t>
      </w:r>
    </w:p>
    <w:p w14:paraId="7B1EC061">
      <w:pPr>
        <w:tabs>
          <w:tab w:val="left" w:pos="6300"/>
        </w:tabs>
        <w:snapToGrid w:val="0"/>
        <w:spacing w:line="500" w:lineRule="exact"/>
        <w:ind w:firstLine="570"/>
        <w:rPr>
          <w:rFonts w:ascii="宋体" w:hAnsi="宋体" w:cs="宋体"/>
          <w:sz w:val="24"/>
          <w:szCs w:val="24"/>
        </w:rPr>
      </w:pPr>
    </w:p>
    <w:p w14:paraId="19989F89">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致：</w:t>
      </w:r>
      <w:r>
        <w:rPr>
          <w:rFonts w:hint="eastAsia" w:ascii="宋体" w:hAnsi="宋体" w:cs="宋体"/>
          <w:sz w:val="24"/>
          <w:szCs w:val="24"/>
          <w:u w:val="single"/>
        </w:rPr>
        <w:t xml:space="preserve">                     </w:t>
      </w:r>
      <w:r>
        <w:rPr>
          <w:rFonts w:hint="eastAsia" w:ascii="宋体" w:hAnsi="宋体" w:cs="宋体"/>
          <w:sz w:val="24"/>
          <w:szCs w:val="24"/>
        </w:rPr>
        <w:t>（采购代理机构名称）：</w:t>
      </w:r>
    </w:p>
    <w:p w14:paraId="669C75A3">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u w:val="single"/>
        </w:rPr>
        <w:t xml:space="preserve">        </w:t>
      </w:r>
      <w:r>
        <w:rPr>
          <w:rFonts w:hint="eastAsia" w:ascii="宋体" w:hAnsi="宋体" w:cs="宋体"/>
          <w:sz w:val="24"/>
          <w:szCs w:val="24"/>
        </w:rPr>
        <w:t>（法定代表人姓名）在</w:t>
      </w:r>
      <w:r>
        <w:rPr>
          <w:rFonts w:hint="eastAsia" w:ascii="宋体" w:hAnsi="宋体" w:cs="宋体"/>
          <w:sz w:val="24"/>
          <w:szCs w:val="24"/>
          <w:u w:val="single"/>
        </w:rPr>
        <w:t xml:space="preserve">                       </w:t>
      </w:r>
      <w:r>
        <w:rPr>
          <w:rFonts w:hint="eastAsia" w:ascii="宋体" w:hAnsi="宋体" w:cs="宋体"/>
          <w:sz w:val="24"/>
          <w:szCs w:val="24"/>
        </w:rPr>
        <w:t>（供应商名称）任</w:t>
      </w:r>
      <w:r>
        <w:rPr>
          <w:rFonts w:hint="eastAsia" w:ascii="宋体" w:hAnsi="宋体" w:cs="宋体"/>
          <w:sz w:val="24"/>
          <w:szCs w:val="24"/>
          <w:u w:val="single"/>
        </w:rPr>
        <w:t xml:space="preserve">    </w:t>
      </w:r>
      <w:r>
        <w:rPr>
          <w:rFonts w:hint="eastAsia" w:ascii="宋体" w:hAnsi="宋体" w:cs="宋体"/>
          <w:sz w:val="24"/>
          <w:szCs w:val="24"/>
        </w:rPr>
        <w:t>（职务名称）职务，是（供应商名称）</w:t>
      </w:r>
      <w:r>
        <w:rPr>
          <w:rFonts w:hint="eastAsia" w:ascii="宋体" w:hAnsi="宋体" w:cs="宋体"/>
          <w:sz w:val="24"/>
          <w:szCs w:val="24"/>
          <w:u w:val="single"/>
        </w:rPr>
        <w:t xml:space="preserve">              </w:t>
      </w:r>
      <w:r>
        <w:rPr>
          <w:rFonts w:hint="eastAsia" w:ascii="宋体" w:hAnsi="宋体" w:cs="宋体"/>
          <w:sz w:val="24"/>
          <w:szCs w:val="24"/>
        </w:rPr>
        <w:t>的法定代表人。</w:t>
      </w:r>
    </w:p>
    <w:p w14:paraId="60EF2E3A">
      <w:pPr>
        <w:tabs>
          <w:tab w:val="left" w:pos="6300"/>
        </w:tabs>
        <w:snapToGrid w:val="0"/>
        <w:spacing w:line="500" w:lineRule="exact"/>
        <w:ind w:firstLine="570"/>
        <w:rPr>
          <w:rFonts w:ascii="宋体" w:hAnsi="宋体" w:cs="宋体"/>
          <w:sz w:val="24"/>
          <w:szCs w:val="24"/>
        </w:rPr>
      </w:pPr>
    </w:p>
    <w:p w14:paraId="429A99D3">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特此证明。</w:t>
      </w:r>
    </w:p>
    <w:p w14:paraId="2C63C1EE">
      <w:pPr>
        <w:tabs>
          <w:tab w:val="left" w:pos="6300"/>
        </w:tabs>
        <w:snapToGrid w:val="0"/>
        <w:spacing w:line="500" w:lineRule="exact"/>
        <w:ind w:firstLine="570"/>
        <w:rPr>
          <w:rFonts w:ascii="宋体" w:hAnsi="宋体" w:cs="宋体"/>
          <w:sz w:val="24"/>
          <w:szCs w:val="24"/>
        </w:rPr>
      </w:pPr>
    </w:p>
    <w:p w14:paraId="1E660D21">
      <w:pPr>
        <w:tabs>
          <w:tab w:val="left" w:pos="6300"/>
        </w:tabs>
        <w:snapToGrid w:val="0"/>
        <w:spacing w:line="500" w:lineRule="exact"/>
        <w:ind w:firstLine="570"/>
        <w:rPr>
          <w:rFonts w:ascii="宋体" w:hAnsi="宋体" w:cs="宋体"/>
          <w:sz w:val="24"/>
          <w:szCs w:val="24"/>
        </w:rPr>
      </w:pPr>
    </w:p>
    <w:p w14:paraId="17F3D2D4">
      <w:pPr>
        <w:tabs>
          <w:tab w:val="left" w:pos="6300"/>
        </w:tabs>
        <w:snapToGrid w:val="0"/>
        <w:spacing w:line="500" w:lineRule="exact"/>
        <w:ind w:firstLine="570"/>
        <w:rPr>
          <w:rFonts w:ascii="宋体" w:hAnsi="宋体" w:cs="宋体"/>
          <w:sz w:val="24"/>
          <w:szCs w:val="24"/>
        </w:rPr>
      </w:pPr>
    </w:p>
    <w:p w14:paraId="63E6E6D7">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 xml:space="preserve">                                             （供应商公章）</w:t>
      </w:r>
    </w:p>
    <w:p w14:paraId="09EF0605">
      <w:pPr>
        <w:tabs>
          <w:tab w:val="left" w:pos="6300"/>
        </w:tabs>
        <w:snapToGrid w:val="0"/>
        <w:spacing w:line="500" w:lineRule="exact"/>
        <w:ind w:firstLine="570"/>
        <w:rPr>
          <w:rFonts w:ascii="宋体" w:hAnsi="宋体" w:cs="宋体"/>
          <w:sz w:val="24"/>
          <w:szCs w:val="24"/>
        </w:rPr>
      </w:pPr>
    </w:p>
    <w:p w14:paraId="7AF00B71">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 xml:space="preserve">                                             年   月   日</w:t>
      </w:r>
    </w:p>
    <w:p w14:paraId="3D60B169">
      <w:pPr>
        <w:tabs>
          <w:tab w:val="left" w:pos="6300"/>
        </w:tabs>
        <w:snapToGrid w:val="0"/>
        <w:spacing w:line="500" w:lineRule="exact"/>
        <w:ind w:firstLine="570"/>
        <w:rPr>
          <w:rFonts w:ascii="宋体" w:hAnsi="宋体" w:cs="宋体"/>
          <w:sz w:val="24"/>
          <w:szCs w:val="24"/>
        </w:rPr>
      </w:pPr>
    </w:p>
    <w:p w14:paraId="7D039298">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（附：法定代表人身份证正反面复印件）</w:t>
      </w:r>
    </w:p>
    <w:p w14:paraId="661B3F0D">
      <w:pPr>
        <w:tabs>
          <w:tab w:val="left" w:pos="6300"/>
        </w:tabs>
        <w:snapToGrid w:val="0"/>
        <w:spacing w:line="500" w:lineRule="exact"/>
        <w:ind w:firstLine="570"/>
        <w:rPr>
          <w:rFonts w:ascii="宋体" w:hAnsi="宋体" w:cs="宋体"/>
          <w:sz w:val="24"/>
          <w:szCs w:val="24"/>
        </w:rPr>
      </w:pPr>
    </w:p>
    <w:p w14:paraId="3EFCC701">
      <w:pPr>
        <w:tabs>
          <w:tab w:val="left" w:pos="6300"/>
        </w:tabs>
        <w:snapToGrid w:val="0"/>
        <w:spacing w:line="500" w:lineRule="exact"/>
        <w:ind w:firstLine="570"/>
        <w:rPr>
          <w:rFonts w:ascii="宋体" w:hAnsi="宋体" w:cs="宋体"/>
          <w:sz w:val="24"/>
          <w:szCs w:val="24"/>
        </w:rPr>
      </w:pPr>
    </w:p>
    <w:p w14:paraId="2972E2AA">
      <w:pPr>
        <w:tabs>
          <w:tab w:val="left" w:pos="6300"/>
        </w:tabs>
        <w:snapToGrid w:val="0"/>
        <w:spacing w:line="500" w:lineRule="exact"/>
        <w:ind w:firstLine="570"/>
        <w:rPr>
          <w:rFonts w:ascii="宋体" w:hAnsi="宋体" w:cs="宋体"/>
          <w:sz w:val="24"/>
        </w:rPr>
      </w:pPr>
    </w:p>
    <w:p w14:paraId="5F0E624C">
      <w:pPr>
        <w:tabs>
          <w:tab w:val="left" w:pos="6300"/>
        </w:tabs>
        <w:snapToGrid w:val="0"/>
        <w:spacing w:line="500" w:lineRule="exact"/>
        <w:ind w:firstLine="570"/>
        <w:rPr>
          <w:rFonts w:ascii="宋体" w:hAnsi="宋体" w:cs="宋体"/>
          <w:sz w:val="24"/>
        </w:rPr>
      </w:pPr>
    </w:p>
    <w:p w14:paraId="7FE9CF32">
      <w:pPr>
        <w:tabs>
          <w:tab w:val="left" w:pos="6300"/>
        </w:tabs>
        <w:snapToGrid w:val="0"/>
        <w:spacing w:line="500" w:lineRule="exact"/>
        <w:ind w:firstLine="570"/>
        <w:rPr>
          <w:rFonts w:ascii="宋体" w:hAnsi="宋体" w:cs="宋体"/>
          <w:sz w:val="24"/>
        </w:rPr>
      </w:pPr>
    </w:p>
    <w:p w14:paraId="1CE1EFAD">
      <w:pPr>
        <w:tabs>
          <w:tab w:val="left" w:pos="6300"/>
        </w:tabs>
        <w:snapToGrid w:val="0"/>
        <w:spacing w:line="500" w:lineRule="exact"/>
        <w:ind w:firstLine="480" w:firstLineChars="200"/>
        <w:rPr>
          <w:rFonts w:ascii="宋体" w:hAnsi="宋体" w:cs="宋体"/>
          <w:sz w:val="24"/>
          <w:szCs w:val="24"/>
        </w:rPr>
      </w:pPr>
    </w:p>
    <w:p w14:paraId="71983A90">
      <w:pPr>
        <w:pageBreakBefore/>
        <w:tabs>
          <w:tab w:val="left" w:pos="6300"/>
        </w:tabs>
        <w:snapToGrid w:val="0"/>
        <w:spacing w:line="360" w:lineRule="auto"/>
        <w:ind w:firstLine="480" w:firstLineChars="200"/>
        <w:rPr>
          <w:rFonts w:ascii="宋体" w:hAnsi="宋体" w:cs="宋体"/>
          <w:sz w:val="24"/>
          <w:szCs w:val="24"/>
        </w:rPr>
      </w:pPr>
      <w:r>
        <w:rPr>
          <w:rFonts w:hint="eastAsia" w:ascii="宋体" w:hAnsi="宋体" w:cs="宋体"/>
          <w:sz w:val="24"/>
          <w:szCs w:val="24"/>
        </w:rPr>
        <w:t>（三）法定代表人授权委托书（格式）</w:t>
      </w:r>
    </w:p>
    <w:p w14:paraId="2DD89ED5">
      <w:pPr>
        <w:tabs>
          <w:tab w:val="left" w:pos="6300"/>
        </w:tabs>
        <w:snapToGrid w:val="0"/>
        <w:spacing w:line="500" w:lineRule="exact"/>
        <w:jc w:val="center"/>
        <w:rPr>
          <w:rFonts w:ascii="宋体" w:hAnsi="宋体" w:cs="宋体"/>
        </w:rPr>
      </w:pPr>
      <w:r>
        <w:rPr>
          <w:rFonts w:hint="eastAsia" w:ascii="宋体" w:hAnsi="宋体" w:cs="宋体"/>
        </w:rPr>
        <w:t>法定代表人授权委托书</w:t>
      </w:r>
    </w:p>
    <w:p w14:paraId="49D9DC19">
      <w:pPr>
        <w:tabs>
          <w:tab w:val="left" w:pos="6300"/>
        </w:tabs>
        <w:snapToGrid w:val="0"/>
        <w:spacing w:line="500" w:lineRule="exact"/>
        <w:jc w:val="center"/>
        <w:rPr>
          <w:rFonts w:ascii="宋体" w:hAnsi="宋体" w:cs="宋体"/>
          <w:sz w:val="24"/>
          <w:szCs w:val="24"/>
        </w:rPr>
      </w:pPr>
    </w:p>
    <w:p w14:paraId="7B79C998">
      <w:pPr>
        <w:tabs>
          <w:tab w:val="left" w:pos="6300"/>
        </w:tabs>
        <w:snapToGrid w:val="0"/>
        <w:spacing w:line="500" w:lineRule="exact"/>
        <w:ind w:firstLine="480" w:firstLineChars="200"/>
        <w:rPr>
          <w:rFonts w:ascii="宋体" w:hAnsi="宋体" w:cs="宋体"/>
          <w:sz w:val="24"/>
          <w:szCs w:val="24"/>
        </w:rPr>
      </w:pPr>
      <w:r>
        <w:rPr>
          <w:rFonts w:hint="eastAsia" w:ascii="宋体" w:hAnsi="宋体" w:cs="宋体"/>
          <w:sz w:val="24"/>
          <w:szCs w:val="24"/>
        </w:rPr>
        <w:t>项目名称：</w:t>
      </w:r>
      <w:r>
        <w:rPr>
          <w:rFonts w:hint="eastAsia" w:ascii="宋体" w:hAnsi="宋体" w:cs="宋体"/>
          <w:sz w:val="24"/>
          <w:szCs w:val="24"/>
          <w:u w:val="single"/>
        </w:rPr>
        <w:t xml:space="preserve">                                                </w:t>
      </w:r>
    </w:p>
    <w:p w14:paraId="1395F26D">
      <w:pPr>
        <w:tabs>
          <w:tab w:val="left" w:pos="6300"/>
        </w:tabs>
        <w:snapToGrid w:val="0"/>
        <w:spacing w:line="500" w:lineRule="exact"/>
        <w:ind w:firstLine="570"/>
        <w:rPr>
          <w:rFonts w:ascii="宋体" w:hAnsi="宋体" w:cs="宋体"/>
          <w:sz w:val="24"/>
          <w:szCs w:val="24"/>
        </w:rPr>
      </w:pPr>
    </w:p>
    <w:p w14:paraId="007917ED">
      <w:pPr>
        <w:tabs>
          <w:tab w:val="left" w:pos="6300"/>
        </w:tabs>
        <w:snapToGrid w:val="0"/>
        <w:spacing w:line="500" w:lineRule="exact"/>
        <w:ind w:firstLine="480" w:firstLineChars="200"/>
        <w:rPr>
          <w:rFonts w:ascii="宋体" w:hAnsi="宋体" w:cs="宋体"/>
          <w:sz w:val="24"/>
          <w:szCs w:val="24"/>
        </w:rPr>
      </w:pPr>
      <w:r>
        <w:rPr>
          <w:rFonts w:hint="eastAsia" w:ascii="宋体" w:hAnsi="宋体" w:cs="宋体"/>
          <w:sz w:val="24"/>
          <w:szCs w:val="24"/>
        </w:rPr>
        <w:t>致：</w:t>
      </w:r>
      <w:r>
        <w:rPr>
          <w:rFonts w:hint="eastAsia" w:ascii="宋体" w:hAnsi="宋体" w:cs="宋体"/>
          <w:sz w:val="24"/>
          <w:szCs w:val="24"/>
          <w:u w:val="single"/>
        </w:rPr>
        <w:t xml:space="preserve">                     </w:t>
      </w:r>
      <w:r>
        <w:rPr>
          <w:rFonts w:hint="eastAsia" w:ascii="宋体" w:hAnsi="宋体" w:cs="宋体"/>
          <w:sz w:val="24"/>
          <w:szCs w:val="24"/>
        </w:rPr>
        <w:t>（采购代理机构名称）：</w:t>
      </w:r>
    </w:p>
    <w:p w14:paraId="3669EAC6">
      <w:pPr>
        <w:tabs>
          <w:tab w:val="left" w:pos="6300"/>
        </w:tabs>
        <w:snapToGrid w:val="0"/>
        <w:spacing w:line="500" w:lineRule="exact"/>
        <w:ind w:firstLine="480" w:firstLineChars="200"/>
        <w:rPr>
          <w:rFonts w:ascii="宋体" w:hAnsi="宋体" w:cs="宋体"/>
          <w:sz w:val="24"/>
          <w:szCs w:val="24"/>
        </w:rPr>
      </w:pPr>
      <w:r>
        <w:rPr>
          <w:rFonts w:hint="eastAsia" w:ascii="宋体" w:hAnsi="宋体" w:cs="宋体"/>
          <w:sz w:val="24"/>
          <w:szCs w:val="24"/>
          <w:u w:val="single"/>
        </w:rPr>
        <w:t xml:space="preserve">            </w:t>
      </w:r>
      <w:r>
        <w:rPr>
          <w:rFonts w:hint="eastAsia" w:ascii="宋体" w:hAnsi="宋体" w:cs="宋体"/>
          <w:sz w:val="24"/>
          <w:szCs w:val="24"/>
        </w:rPr>
        <w:t>（供应商法定代表人名称）是</w:t>
      </w:r>
      <w:r>
        <w:rPr>
          <w:rFonts w:hint="eastAsia" w:ascii="宋体" w:hAnsi="宋体" w:cs="宋体"/>
          <w:sz w:val="24"/>
          <w:szCs w:val="24"/>
          <w:u w:val="single"/>
        </w:rPr>
        <w:t xml:space="preserve">                    </w:t>
      </w:r>
      <w:r>
        <w:rPr>
          <w:rFonts w:hint="eastAsia" w:ascii="宋体" w:hAnsi="宋体" w:cs="宋体"/>
          <w:sz w:val="24"/>
          <w:szCs w:val="24"/>
        </w:rPr>
        <w:t>（供应商名称）的法定代表人，特授权</w:t>
      </w:r>
      <w:r>
        <w:rPr>
          <w:rFonts w:hint="eastAsia" w:ascii="宋体" w:hAnsi="宋体" w:cs="宋体"/>
          <w:sz w:val="24"/>
          <w:szCs w:val="24"/>
          <w:u w:val="single"/>
        </w:rPr>
        <w:t xml:space="preserve">          </w:t>
      </w:r>
      <w:r>
        <w:rPr>
          <w:rFonts w:hint="eastAsia" w:ascii="宋体" w:hAnsi="宋体" w:cs="宋体"/>
          <w:sz w:val="24"/>
          <w:szCs w:val="24"/>
        </w:rPr>
        <w:t>（被授权人姓名及身份证代码）代表我单位全权办理上述项目的投标、谈判、签约等具体工作，并签署全部有关文件、协议及合同。</w:t>
      </w:r>
    </w:p>
    <w:p w14:paraId="33096660">
      <w:pPr>
        <w:tabs>
          <w:tab w:val="left" w:pos="6300"/>
        </w:tabs>
        <w:snapToGrid w:val="0"/>
        <w:spacing w:line="500" w:lineRule="exact"/>
        <w:ind w:firstLine="480" w:firstLineChars="200"/>
        <w:rPr>
          <w:rFonts w:ascii="宋体" w:hAnsi="宋体" w:cs="宋体"/>
          <w:sz w:val="24"/>
          <w:szCs w:val="24"/>
        </w:rPr>
      </w:pPr>
      <w:r>
        <w:rPr>
          <w:rFonts w:hint="eastAsia" w:ascii="宋体" w:hAnsi="宋体" w:cs="宋体"/>
          <w:sz w:val="24"/>
          <w:szCs w:val="24"/>
        </w:rPr>
        <w:t>我单位对被授权人的签字负全部责任。</w:t>
      </w:r>
    </w:p>
    <w:p w14:paraId="749AF484">
      <w:pPr>
        <w:tabs>
          <w:tab w:val="left" w:pos="6300"/>
        </w:tabs>
        <w:snapToGrid w:val="0"/>
        <w:spacing w:line="500" w:lineRule="exact"/>
        <w:ind w:firstLine="480" w:firstLineChars="200"/>
        <w:rPr>
          <w:rFonts w:ascii="宋体" w:hAnsi="宋体" w:cs="宋体"/>
          <w:sz w:val="24"/>
          <w:szCs w:val="24"/>
        </w:rPr>
      </w:pPr>
      <w:r>
        <w:rPr>
          <w:rFonts w:hint="eastAsia" w:ascii="宋体" w:hAnsi="宋体" w:cs="宋体"/>
          <w:sz w:val="24"/>
          <w:szCs w:val="24"/>
        </w:rPr>
        <w:t>在撤消授权的书面通知以前，本授权书一直有效。被授权人在授权书有效期内签署的所有文件不因授权的撤消而失效。</w:t>
      </w:r>
    </w:p>
    <w:p w14:paraId="7E1D7D39">
      <w:pPr>
        <w:tabs>
          <w:tab w:val="left" w:pos="6300"/>
        </w:tabs>
        <w:snapToGrid w:val="0"/>
        <w:spacing w:line="500" w:lineRule="exact"/>
        <w:ind w:firstLine="570"/>
        <w:rPr>
          <w:rFonts w:ascii="宋体" w:hAnsi="宋体" w:cs="宋体"/>
          <w:sz w:val="24"/>
          <w:szCs w:val="24"/>
        </w:rPr>
      </w:pPr>
    </w:p>
    <w:p w14:paraId="7FBFB038">
      <w:pPr>
        <w:tabs>
          <w:tab w:val="left" w:pos="6300"/>
        </w:tabs>
        <w:snapToGrid w:val="0"/>
        <w:spacing w:line="500" w:lineRule="exact"/>
        <w:ind w:firstLine="570"/>
        <w:rPr>
          <w:rFonts w:ascii="宋体" w:hAnsi="宋体" w:cs="宋体"/>
          <w:sz w:val="24"/>
          <w:szCs w:val="24"/>
        </w:rPr>
      </w:pPr>
    </w:p>
    <w:p w14:paraId="4211E809">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被授权人：                                 供应商法定代表人：</w:t>
      </w:r>
    </w:p>
    <w:p w14:paraId="70B21582">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（签字或盖章）                                （签字及盖章）</w:t>
      </w:r>
    </w:p>
    <w:p w14:paraId="1A96B24F">
      <w:pPr>
        <w:tabs>
          <w:tab w:val="left" w:pos="6300"/>
        </w:tabs>
        <w:snapToGrid w:val="0"/>
        <w:spacing w:line="500" w:lineRule="exact"/>
        <w:ind w:firstLine="570"/>
        <w:rPr>
          <w:rFonts w:ascii="宋体" w:hAnsi="宋体" w:cs="宋体"/>
          <w:sz w:val="24"/>
          <w:szCs w:val="24"/>
        </w:rPr>
      </w:pPr>
    </w:p>
    <w:p w14:paraId="1401F909">
      <w:pPr>
        <w:tabs>
          <w:tab w:val="left" w:pos="6300"/>
        </w:tabs>
        <w:snapToGrid w:val="0"/>
        <w:spacing w:line="500" w:lineRule="exact"/>
        <w:ind w:firstLine="570"/>
        <w:rPr>
          <w:rFonts w:ascii="宋体" w:hAnsi="宋体" w:cs="宋体"/>
          <w:sz w:val="24"/>
          <w:szCs w:val="24"/>
        </w:rPr>
      </w:pPr>
    </w:p>
    <w:p w14:paraId="4E07AA12">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（附：被授权人身份证正反面复印件）</w:t>
      </w:r>
    </w:p>
    <w:p w14:paraId="0FAB827E">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 xml:space="preserve">                                          </w:t>
      </w:r>
    </w:p>
    <w:p w14:paraId="77D11B20">
      <w:pPr>
        <w:tabs>
          <w:tab w:val="left" w:pos="6300"/>
        </w:tabs>
        <w:snapToGrid w:val="0"/>
        <w:spacing w:line="500" w:lineRule="exact"/>
        <w:ind w:firstLine="570"/>
        <w:rPr>
          <w:rFonts w:ascii="宋体" w:hAnsi="宋体" w:cs="宋体"/>
          <w:sz w:val="24"/>
          <w:szCs w:val="24"/>
        </w:rPr>
      </w:pPr>
    </w:p>
    <w:p w14:paraId="5D85ACE4">
      <w:pPr>
        <w:tabs>
          <w:tab w:val="left" w:pos="6300"/>
        </w:tabs>
        <w:snapToGrid w:val="0"/>
        <w:spacing w:line="500" w:lineRule="exact"/>
        <w:ind w:firstLine="570"/>
        <w:rPr>
          <w:rFonts w:ascii="宋体" w:hAnsi="宋体" w:cs="宋体"/>
          <w:sz w:val="24"/>
          <w:szCs w:val="24"/>
        </w:rPr>
      </w:pPr>
    </w:p>
    <w:p w14:paraId="112C6326">
      <w:pPr>
        <w:tabs>
          <w:tab w:val="left" w:pos="6300"/>
        </w:tabs>
        <w:snapToGrid w:val="0"/>
        <w:spacing w:line="500" w:lineRule="exact"/>
        <w:ind w:right="480" w:firstLine="570"/>
        <w:jc w:val="right"/>
        <w:rPr>
          <w:rFonts w:ascii="宋体" w:hAnsi="宋体" w:cs="宋体"/>
          <w:sz w:val="24"/>
          <w:szCs w:val="24"/>
        </w:rPr>
      </w:pPr>
      <w:r>
        <w:rPr>
          <w:rFonts w:hint="eastAsia" w:ascii="宋体" w:hAnsi="宋体" w:cs="宋体"/>
          <w:sz w:val="24"/>
          <w:szCs w:val="24"/>
        </w:rPr>
        <w:t>（供应商公章）</w:t>
      </w:r>
    </w:p>
    <w:p w14:paraId="328DAFEB">
      <w:pPr>
        <w:tabs>
          <w:tab w:val="left" w:pos="6300"/>
        </w:tabs>
        <w:snapToGrid w:val="0"/>
        <w:spacing w:line="500" w:lineRule="exact"/>
        <w:ind w:right="480" w:firstLine="570"/>
        <w:jc w:val="right"/>
        <w:rPr>
          <w:rFonts w:ascii="宋体" w:hAnsi="宋体" w:cs="宋体"/>
          <w:sz w:val="24"/>
          <w:szCs w:val="24"/>
        </w:rPr>
      </w:pPr>
      <w:r>
        <w:rPr>
          <w:rFonts w:hint="eastAsia" w:ascii="宋体" w:hAnsi="宋体" w:cs="宋体"/>
          <w:sz w:val="24"/>
          <w:szCs w:val="24"/>
        </w:rPr>
        <w:t>年   月   日</w:t>
      </w:r>
    </w:p>
    <w:p w14:paraId="6FAB5531">
      <w:pPr>
        <w:tabs>
          <w:tab w:val="left" w:pos="6300"/>
        </w:tabs>
        <w:snapToGrid w:val="0"/>
        <w:spacing w:line="500" w:lineRule="exact"/>
        <w:ind w:right="480" w:firstLine="570"/>
        <w:jc w:val="right"/>
        <w:rPr>
          <w:rFonts w:ascii="宋体" w:hAnsi="宋体" w:cs="宋体"/>
          <w:sz w:val="24"/>
          <w:szCs w:val="24"/>
        </w:rPr>
      </w:pPr>
    </w:p>
    <w:p w14:paraId="38F1E1C2">
      <w:pPr>
        <w:tabs>
          <w:tab w:val="left" w:pos="6300"/>
        </w:tabs>
        <w:snapToGrid w:val="0"/>
        <w:spacing w:line="500" w:lineRule="exact"/>
        <w:ind w:right="480" w:firstLine="570"/>
        <w:jc w:val="left"/>
        <w:rPr>
          <w:rFonts w:ascii="宋体" w:hAnsi="宋体" w:cs="宋体"/>
          <w:sz w:val="24"/>
          <w:szCs w:val="24"/>
        </w:rPr>
      </w:pPr>
      <w:r>
        <w:rPr>
          <w:rFonts w:hint="eastAsia" w:ascii="宋体" w:hAnsi="宋体" w:cs="宋体"/>
          <w:sz w:val="24"/>
          <w:szCs w:val="24"/>
        </w:rPr>
        <w:t>注：若为法定代表人办理并签署响应文件的，不提供此文件。</w:t>
      </w:r>
    </w:p>
    <w:p w14:paraId="109FF8E6">
      <w:pPr>
        <w:tabs>
          <w:tab w:val="left" w:pos="6300"/>
        </w:tabs>
        <w:snapToGrid w:val="0"/>
        <w:spacing w:line="360" w:lineRule="auto"/>
        <w:ind w:firstLine="560" w:firstLineChars="200"/>
        <w:rPr>
          <w:rFonts w:ascii="宋体" w:hAnsi="宋体" w:cs="宋体"/>
          <w:sz w:val="24"/>
        </w:rPr>
      </w:pPr>
      <w:r>
        <w:rPr>
          <w:rFonts w:hint="eastAsia" w:ascii="宋体" w:hAnsi="宋体" w:cs="宋体"/>
        </w:rPr>
        <w:br w:type="column"/>
      </w:r>
      <w:r>
        <w:rPr>
          <w:rFonts w:hint="eastAsia" w:ascii="宋体" w:hAnsi="宋体" w:cs="宋体"/>
          <w:sz w:val="24"/>
        </w:rPr>
        <w:t>（四）基本资格条件承诺函（格式）</w:t>
      </w:r>
    </w:p>
    <w:p w14:paraId="11470A4D">
      <w:pPr>
        <w:tabs>
          <w:tab w:val="left" w:pos="6300"/>
        </w:tabs>
        <w:snapToGrid w:val="0"/>
        <w:spacing w:line="360" w:lineRule="auto"/>
        <w:jc w:val="center"/>
        <w:rPr>
          <w:rFonts w:ascii="宋体" w:hAnsi="宋体" w:cs="宋体"/>
          <w:sz w:val="36"/>
          <w:szCs w:val="36"/>
        </w:rPr>
      </w:pPr>
      <w:r>
        <w:rPr>
          <w:rFonts w:hint="eastAsia" w:ascii="宋体" w:hAnsi="宋体" w:cs="宋体"/>
          <w:sz w:val="36"/>
          <w:szCs w:val="36"/>
        </w:rPr>
        <w:t>基本资格条件承诺函</w:t>
      </w:r>
    </w:p>
    <w:p w14:paraId="7F63572E">
      <w:pPr>
        <w:tabs>
          <w:tab w:val="left" w:pos="6300"/>
        </w:tabs>
        <w:snapToGrid w:val="0"/>
        <w:spacing w:line="360" w:lineRule="auto"/>
        <w:rPr>
          <w:rFonts w:ascii="宋体" w:hAnsi="宋体" w:cs="宋体"/>
          <w:sz w:val="24"/>
          <w:szCs w:val="24"/>
        </w:rPr>
      </w:pPr>
    </w:p>
    <w:p w14:paraId="1FDB1CC4">
      <w:pPr>
        <w:tabs>
          <w:tab w:val="left" w:pos="6300"/>
        </w:tabs>
        <w:snapToGrid w:val="0"/>
        <w:spacing w:line="360" w:lineRule="auto"/>
        <w:rPr>
          <w:rFonts w:ascii="宋体" w:hAnsi="宋体" w:cs="宋体"/>
          <w:sz w:val="24"/>
          <w:szCs w:val="24"/>
        </w:rPr>
      </w:pPr>
      <w:r>
        <w:rPr>
          <w:rFonts w:hint="eastAsia" w:ascii="宋体" w:hAnsi="宋体" w:cs="宋体"/>
          <w:sz w:val="24"/>
          <w:szCs w:val="24"/>
        </w:rPr>
        <w:t>致</w:t>
      </w:r>
      <w:r>
        <w:rPr>
          <w:rFonts w:hint="eastAsia" w:ascii="宋体" w:hAnsi="宋体" w:cs="宋体"/>
          <w:sz w:val="24"/>
          <w:szCs w:val="24"/>
          <w:u w:val="single"/>
        </w:rPr>
        <w:t xml:space="preserve">                   </w:t>
      </w:r>
      <w:r>
        <w:rPr>
          <w:rFonts w:hint="eastAsia" w:ascii="宋体" w:hAnsi="宋体" w:cs="宋体"/>
          <w:sz w:val="24"/>
          <w:szCs w:val="24"/>
        </w:rPr>
        <w:t>（采购代理机构名称）：</w:t>
      </w:r>
    </w:p>
    <w:p w14:paraId="64DF773E">
      <w:pPr>
        <w:tabs>
          <w:tab w:val="left" w:pos="6300"/>
        </w:tabs>
        <w:snapToGrid w:val="0"/>
        <w:spacing w:line="360" w:lineRule="auto"/>
        <w:ind w:firstLine="480" w:firstLineChars="200"/>
        <w:rPr>
          <w:rFonts w:ascii="宋体" w:hAnsi="宋体" w:cs="宋体"/>
          <w:sz w:val="24"/>
          <w:szCs w:val="24"/>
        </w:rPr>
      </w:pPr>
      <w:r>
        <w:rPr>
          <w:rFonts w:hint="eastAsia" w:ascii="宋体" w:hAnsi="宋体" w:cs="宋体"/>
          <w:sz w:val="24"/>
          <w:szCs w:val="24"/>
          <w:u w:val="single"/>
        </w:rPr>
        <w:t xml:space="preserve">                      </w:t>
      </w:r>
      <w:r>
        <w:rPr>
          <w:rFonts w:hint="eastAsia" w:ascii="宋体" w:hAnsi="宋体" w:cs="宋体"/>
          <w:sz w:val="24"/>
          <w:szCs w:val="24"/>
        </w:rPr>
        <w:t>（供应商名称）郑重承诺：</w:t>
      </w:r>
    </w:p>
    <w:p w14:paraId="4A93A0C5">
      <w:pPr>
        <w:spacing w:line="360" w:lineRule="auto"/>
        <w:ind w:firstLine="480" w:firstLineChars="200"/>
        <w:rPr>
          <w:rFonts w:ascii="宋体" w:hAnsi="宋体" w:cs="宋体"/>
          <w:sz w:val="24"/>
          <w:szCs w:val="24"/>
        </w:rPr>
      </w:pPr>
      <w:r>
        <w:rPr>
          <w:rFonts w:hint="eastAsia" w:ascii="宋体" w:hAnsi="宋体" w:cs="宋体"/>
          <w:sz w:val="24"/>
          <w:szCs w:val="24"/>
        </w:rPr>
        <w:t>1.我方具有良好的商业信誉和健全的财务会计制度，具有履行合同所必需的设备和专业技术能力，具</w:t>
      </w:r>
      <w:r>
        <w:rPr>
          <w:rFonts w:hint="eastAsia" w:ascii="宋体" w:hAnsi="宋体" w:cs="宋体"/>
          <w:sz w:val="24"/>
          <w:szCs w:val="24"/>
          <w:lang w:val="zh-CN"/>
        </w:rPr>
        <w:t>有依法缴纳税收和社会保障金的良好记录</w:t>
      </w:r>
      <w:r>
        <w:rPr>
          <w:rFonts w:hint="eastAsia" w:ascii="宋体" w:hAnsi="宋体" w:cs="宋体"/>
          <w:sz w:val="24"/>
          <w:szCs w:val="24"/>
        </w:rPr>
        <w:t>，参加本项目采购活动前三年内无重大违法活动记录。</w:t>
      </w:r>
    </w:p>
    <w:p w14:paraId="249710F2">
      <w:pPr>
        <w:spacing w:line="360" w:lineRule="auto"/>
        <w:ind w:firstLine="480" w:firstLineChars="200"/>
        <w:rPr>
          <w:rFonts w:ascii="宋体" w:hAnsi="宋体" w:cs="宋体"/>
          <w:sz w:val="24"/>
          <w:szCs w:val="24"/>
        </w:rPr>
      </w:pPr>
      <w:r>
        <w:rPr>
          <w:rFonts w:hint="eastAsia" w:ascii="宋体" w:hAnsi="宋体" w:cs="宋体"/>
          <w:sz w:val="24"/>
          <w:szCs w:val="24"/>
        </w:rPr>
        <w:t>2.我方未列入在信用中国网站（www.creditchina.gov.cn）“失信被执行人”、“重大税收违法案件当事人名单”中，也未列入中国政府采购网（www.ccgp.gov.cn）“政府采购严重违法失信行为记录名单”中。</w:t>
      </w:r>
    </w:p>
    <w:p w14:paraId="1EC9EFE3">
      <w:pPr>
        <w:spacing w:line="360" w:lineRule="auto"/>
        <w:ind w:firstLine="480" w:firstLineChars="200"/>
        <w:rPr>
          <w:rFonts w:ascii="宋体" w:hAnsi="宋体" w:cs="宋体"/>
          <w:sz w:val="24"/>
          <w:szCs w:val="24"/>
        </w:rPr>
      </w:pPr>
      <w:r>
        <w:rPr>
          <w:rFonts w:hint="eastAsia" w:ascii="宋体" w:hAnsi="宋体" w:cs="宋体"/>
          <w:sz w:val="24"/>
          <w:szCs w:val="24"/>
        </w:rPr>
        <w:t>3.我方在采购项目评审（评标）环节结束后，随时接受采购人、采购代理机构的检查验证，配合提供相关证明材料，证明符合《中华人民共和国政府采购法》规定的供应商基本资格条件。</w:t>
      </w:r>
    </w:p>
    <w:p w14:paraId="0287511C">
      <w:pPr>
        <w:tabs>
          <w:tab w:val="left" w:pos="6300"/>
        </w:tabs>
        <w:snapToGrid w:val="0"/>
        <w:spacing w:line="360" w:lineRule="auto"/>
        <w:ind w:firstLine="480" w:firstLineChars="200"/>
        <w:rPr>
          <w:rFonts w:ascii="宋体" w:hAnsi="宋体" w:cs="宋体"/>
          <w:sz w:val="24"/>
          <w:szCs w:val="24"/>
        </w:rPr>
      </w:pPr>
      <w:r>
        <w:rPr>
          <w:rFonts w:hint="eastAsia" w:ascii="宋体" w:hAnsi="宋体" w:cs="宋体"/>
          <w:sz w:val="24"/>
          <w:szCs w:val="24"/>
        </w:rPr>
        <w:t>我方对以上承诺负全部法律责任。</w:t>
      </w:r>
    </w:p>
    <w:p w14:paraId="0ED1DF19">
      <w:pPr>
        <w:tabs>
          <w:tab w:val="left" w:pos="6300"/>
        </w:tabs>
        <w:snapToGrid w:val="0"/>
        <w:spacing w:line="360" w:lineRule="auto"/>
        <w:ind w:firstLine="480" w:firstLineChars="200"/>
        <w:rPr>
          <w:rFonts w:ascii="宋体" w:hAnsi="宋体" w:cs="宋体"/>
          <w:sz w:val="24"/>
          <w:szCs w:val="24"/>
        </w:rPr>
      </w:pPr>
      <w:r>
        <w:rPr>
          <w:rFonts w:hint="eastAsia" w:ascii="宋体" w:hAnsi="宋体" w:cs="宋体"/>
          <w:sz w:val="24"/>
          <w:szCs w:val="24"/>
        </w:rPr>
        <w:t>特此承诺。</w:t>
      </w:r>
    </w:p>
    <w:p w14:paraId="06522AF8">
      <w:pPr>
        <w:tabs>
          <w:tab w:val="left" w:pos="6300"/>
        </w:tabs>
        <w:snapToGrid w:val="0"/>
        <w:spacing w:line="360" w:lineRule="auto"/>
        <w:rPr>
          <w:rFonts w:ascii="宋体" w:hAnsi="宋体" w:cs="宋体"/>
          <w:sz w:val="24"/>
          <w:szCs w:val="24"/>
        </w:rPr>
      </w:pPr>
    </w:p>
    <w:p w14:paraId="4DBDB749">
      <w:pPr>
        <w:tabs>
          <w:tab w:val="left" w:pos="6300"/>
        </w:tabs>
        <w:snapToGrid w:val="0"/>
        <w:spacing w:line="360" w:lineRule="auto"/>
        <w:ind w:right="424" w:firstLine="570"/>
        <w:jc w:val="right"/>
        <w:rPr>
          <w:rFonts w:ascii="宋体" w:hAnsi="宋体" w:cs="宋体"/>
          <w:sz w:val="24"/>
          <w:szCs w:val="24"/>
        </w:rPr>
      </w:pPr>
      <w:r>
        <w:rPr>
          <w:rFonts w:hint="eastAsia" w:ascii="宋体" w:hAnsi="宋体" w:cs="宋体"/>
          <w:sz w:val="24"/>
          <w:szCs w:val="24"/>
        </w:rPr>
        <w:t>（供应商公章）</w:t>
      </w:r>
    </w:p>
    <w:p w14:paraId="6B8F98E3">
      <w:pPr>
        <w:tabs>
          <w:tab w:val="left" w:pos="6300"/>
        </w:tabs>
        <w:snapToGrid w:val="0"/>
        <w:spacing w:line="360" w:lineRule="auto"/>
        <w:ind w:right="480" w:firstLine="570"/>
        <w:jc w:val="right"/>
        <w:rPr>
          <w:rFonts w:ascii="宋体" w:hAnsi="宋体" w:cs="宋体"/>
          <w:sz w:val="24"/>
          <w:szCs w:val="24"/>
        </w:rPr>
      </w:pPr>
      <w:r>
        <w:rPr>
          <w:rFonts w:hint="eastAsia" w:ascii="宋体" w:hAnsi="宋体" w:cs="宋体"/>
          <w:sz w:val="24"/>
          <w:szCs w:val="24"/>
        </w:rPr>
        <w:t>年   月   日</w:t>
      </w:r>
    </w:p>
    <w:p w14:paraId="209E1D4B">
      <w:pPr>
        <w:spacing w:line="360" w:lineRule="auto"/>
        <w:rPr>
          <w:rFonts w:ascii="宋体" w:hAnsi="宋体" w:cs="宋体"/>
        </w:rPr>
      </w:pPr>
    </w:p>
    <w:p w14:paraId="0F632E73">
      <w:pPr>
        <w:tabs>
          <w:tab w:val="left" w:pos="6300"/>
        </w:tabs>
        <w:snapToGrid w:val="0"/>
        <w:spacing w:line="360" w:lineRule="auto"/>
        <w:ind w:firstLine="480" w:firstLineChars="200"/>
        <w:rPr>
          <w:rFonts w:ascii="宋体" w:hAnsi="宋体" w:cs="宋体"/>
          <w:sz w:val="24"/>
        </w:rPr>
      </w:pPr>
    </w:p>
    <w:p w14:paraId="4FEA31F4">
      <w:pPr>
        <w:tabs>
          <w:tab w:val="left" w:pos="6300"/>
        </w:tabs>
        <w:snapToGrid w:val="0"/>
        <w:spacing w:line="360" w:lineRule="auto"/>
        <w:ind w:firstLine="480" w:firstLineChars="200"/>
        <w:rPr>
          <w:rFonts w:ascii="宋体" w:hAnsi="宋体" w:cs="宋体"/>
          <w:sz w:val="24"/>
        </w:rPr>
      </w:pPr>
    </w:p>
    <w:p w14:paraId="576965A3">
      <w:pPr>
        <w:tabs>
          <w:tab w:val="left" w:pos="6300"/>
        </w:tabs>
        <w:snapToGrid w:val="0"/>
        <w:spacing w:line="360" w:lineRule="auto"/>
        <w:ind w:firstLine="480" w:firstLineChars="200"/>
        <w:rPr>
          <w:rFonts w:ascii="宋体" w:hAnsi="宋体" w:cs="宋体"/>
          <w:sz w:val="24"/>
        </w:rPr>
      </w:pPr>
    </w:p>
    <w:p w14:paraId="00B191C6">
      <w:pPr>
        <w:tabs>
          <w:tab w:val="left" w:pos="6300"/>
        </w:tabs>
        <w:snapToGrid w:val="0"/>
        <w:spacing w:line="360" w:lineRule="auto"/>
        <w:ind w:firstLine="480" w:firstLineChars="200"/>
        <w:rPr>
          <w:rFonts w:ascii="宋体" w:hAnsi="宋体" w:cs="宋体"/>
          <w:sz w:val="24"/>
        </w:rPr>
      </w:pPr>
    </w:p>
    <w:p w14:paraId="48F218EE">
      <w:pPr>
        <w:tabs>
          <w:tab w:val="left" w:pos="6300"/>
        </w:tabs>
        <w:snapToGrid w:val="0"/>
        <w:spacing w:line="360" w:lineRule="auto"/>
        <w:ind w:firstLine="480" w:firstLineChars="200"/>
        <w:rPr>
          <w:rFonts w:ascii="宋体" w:hAnsi="宋体" w:cs="宋体"/>
          <w:sz w:val="24"/>
        </w:rPr>
      </w:pPr>
    </w:p>
    <w:p w14:paraId="0B27451A">
      <w:pPr>
        <w:tabs>
          <w:tab w:val="left" w:pos="6300"/>
        </w:tabs>
        <w:snapToGrid w:val="0"/>
        <w:spacing w:line="360" w:lineRule="auto"/>
        <w:ind w:firstLine="480" w:firstLineChars="200"/>
        <w:rPr>
          <w:rFonts w:ascii="宋体" w:hAnsi="宋体" w:cs="宋体"/>
          <w:sz w:val="24"/>
        </w:rPr>
      </w:pPr>
    </w:p>
    <w:p w14:paraId="7DCAAA20">
      <w:pPr>
        <w:tabs>
          <w:tab w:val="left" w:pos="6300"/>
        </w:tabs>
        <w:snapToGrid w:val="0"/>
        <w:spacing w:line="360" w:lineRule="auto"/>
        <w:ind w:firstLine="480" w:firstLineChars="200"/>
        <w:rPr>
          <w:rFonts w:ascii="宋体" w:hAnsi="宋体" w:cs="宋体"/>
          <w:sz w:val="24"/>
        </w:rPr>
      </w:pPr>
    </w:p>
    <w:p w14:paraId="008EE73C">
      <w:pPr>
        <w:tabs>
          <w:tab w:val="left" w:pos="6300"/>
        </w:tabs>
        <w:snapToGrid w:val="0"/>
        <w:spacing w:line="360" w:lineRule="auto"/>
        <w:ind w:firstLine="480" w:firstLineChars="200"/>
        <w:rPr>
          <w:rFonts w:ascii="宋体" w:hAnsi="宋体" w:cs="宋体"/>
          <w:sz w:val="24"/>
        </w:rPr>
      </w:pPr>
    </w:p>
    <w:p w14:paraId="63C0226F">
      <w:pPr>
        <w:tabs>
          <w:tab w:val="left" w:pos="6300"/>
        </w:tabs>
        <w:snapToGrid w:val="0"/>
        <w:spacing w:line="360" w:lineRule="auto"/>
        <w:ind w:firstLine="480" w:firstLineChars="200"/>
        <w:rPr>
          <w:rFonts w:ascii="宋体" w:hAnsi="宋体" w:cs="宋体"/>
          <w:sz w:val="24"/>
        </w:rPr>
      </w:pPr>
    </w:p>
    <w:p w14:paraId="1B7614AA">
      <w:pPr>
        <w:tabs>
          <w:tab w:val="left" w:pos="6300"/>
        </w:tabs>
        <w:snapToGrid w:val="0"/>
        <w:spacing w:line="360" w:lineRule="auto"/>
        <w:ind w:firstLine="480" w:firstLineChars="200"/>
        <w:rPr>
          <w:rFonts w:ascii="宋体" w:hAnsi="宋体" w:cs="宋体"/>
          <w:sz w:val="24"/>
        </w:rPr>
      </w:pPr>
    </w:p>
    <w:p w14:paraId="74CDA8ED">
      <w:pPr>
        <w:tabs>
          <w:tab w:val="left" w:pos="6300"/>
        </w:tabs>
        <w:snapToGrid w:val="0"/>
        <w:spacing w:line="360" w:lineRule="auto"/>
        <w:ind w:firstLine="480" w:firstLineChars="200"/>
        <w:rPr>
          <w:rFonts w:ascii="宋体" w:hAnsi="宋体" w:cs="宋体"/>
          <w:sz w:val="24"/>
        </w:rPr>
      </w:pPr>
      <w:r>
        <w:rPr>
          <w:rFonts w:hint="eastAsia" w:ascii="宋体" w:hAnsi="宋体" w:cs="宋体"/>
          <w:sz w:val="24"/>
        </w:rPr>
        <w:t>（五）特定资格条件证书或证明文件</w:t>
      </w:r>
    </w:p>
    <w:p w14:paraId="10B72F49">
      <w:pPr>
        <w:tabs>
          <w:tab w:val="left" w:pos="6300"/>
        </w:tabs>
        <w:snapToGrid w:val="0"/>
        <w:spacing w:line="360" w:lineRule="auto"/>
        <w:ind w:firstLine="573"/>
        <w:rPr>
          <w:rFonts w:ascii="宋体" w:hAnsi="宋体" w:cs="宋体"/>
          <w:sz w:val="24"/>
          <w:szCs w:val="24"/>
        </w:rPr>
      </w:pPr>
      <w:r>
        <w:rPr>
          <w:rFonts w:hint="eastAsia" w:ascii="宋体" w:hAnsi="宋体" w:cs="宋体"/>
          <w:sz w:val="24"/>
          <w:szCs w:val="24"/>
        </w:rPr>
        <w:t xml:space="preserve">    </w:t>
      </w:r>
    </w:p>
    <w:p w14:paraId="6CA6AD53">
      <w:pPr>
        <w:tabs>
          <w:tab w:val="left" w:pos="6300"/>
        </w:tabs>
        <w:snapToGrid w:val="0"/>
        <w:spacing w:line="360" w:lineRule="auto"/>
        <w:ind w:firstLine="560" w:firstLineChars="200"/>
        <w:rPr>
          <w:rFonts w:ascii="宋体" w:hAnsi="宋体" w:cs="宋体"/>
        </w:rPr>
      </w:pPr>
      <w:r>
        <w:rPr>
          <w:rFonts w:hint="eastAsia" w:ascii="宋体" w:hAnsi="宋体" w:cs="宋体"/>
        </w:rPr>
        <w:br w:type="page"/>
      </w:r>
    </w:p>
    <w:p w14:paraId="7B58933A">
      <w:pPr>
        <w:tabs>
          <w:tab w:val="left" w:pos="6300"/>
        </w:tabs>
        <w:snapToGrid w:val="0"/>
        <w:spacing w:line="360" w:lineRule="auto"/>
        <w:ind w:firstLine="480" w:firstLineChars="200"/>
        <w:rPr>
          <w:rFonts w:ascii="宋体" w:hAnsi="宋体" w:cs="宋体"/>
          <w:sz w:val="24"/>
        </w:rPr>
      </w:pPr>
      <w:r>
        <w:rPr>
          <w:rFonts w:hint="eastAsia" w:ascii="宋体" w:hAnsi="宋体" w:cs="宋体"/>
          <w:sz w:val="24"/>
        </w:rPr>
        <w:t>（六）投标保证金缴纳证明相关材料</w:t>
      </w:r>
    </w:p>
    <w:p w14:paraId="5C2AFA13">
      <w:pPr>
        <w:tabs>
          <w:tab w:val="left" w:pos="6300"/>
        </w:tabs>
        <w:snapToGrid w:val="0"/>
        <w:spacing w:line="360" w:lineRule="auto"/>
        <w:ind w:firstLine="560" w:firstLineChars="200"/>
        <w:rPr>
          <w:rFonts w:ascii="宋体" w:hAnsi="宋体" w:cs="宋体"/>
        </w:rPr>
      </w:pPr>
    </w:p>
    <w:p w14:paraId="4A1783E7">
      <w:pPr>
        <w:tabs>
          <w:tab w:val="left" w:pos="6300"/>
        </w:tabs>
        <w:snapToGrid w:val="0"/>
        <w:spacing w:line="360" w:lineRule="auto"/>
        <w:ind w:firstLine="560" w:firstLineChars="200"/>
        <w:rPr>
          <w:rFonts w:ascii="宋体" w:hAnsi="宋体" w:cs="宋体"/>
        </w:rPr>
      </w:pPr>
    </w:p>
    <w:p w14:paraId="6E44DCAD">
      <w:pPr>
        <w:tabs>
          <w:tab w:val="left" w:pos="6300"/>
        </w:tabs>
        <w:snapToGrid w:val="0"/>
        <w:spacing w:line="360" w:lineRule="auto"/>
        <w:ind w:firstLine="560" w:firstLineChars="200"/>
        <w:rPr>
          <w:rFonts w:ascii="宋体" w:hAnsi="宋体" w:cs="宋体"/>
        </w:rPr>
      </w:pPr>
    </w:p>
    <w:p w14:paraId="57C8F61D">
      <w:pPr>
        <w:tabs>
          <w:tab w:val="left" w:pos="6300"/>
        </w:tabs>
        <w:snapToGrid w:val="0"/>
        <w:spacing w:line="360" w:lineRule="auto"/>
        <w:ind w:firstLine="560" w:firstLineChars="200"/>
        <w:rPr>
          <w:rFonts w:ascii="宋体" w:hAnsi="宋体" w:cs="宋体"/>
        </w:rPr>
      </w:pPr>
    </w:p>
    <w:p w14:paraId="6E285259">
      <w:pPr>
        <w:tabs>
          <w:tab w:val="left" w:pos="6300"/>
        </w:tabs>
        <w:snapToGrid w:val="0"/>
        <w:spacing w:line="360" w:lineRule="auto"/>
        <w:ind w:firstLine="560" w:firstLineChars="200"/>
        <w:rPr>
          <w:rFonts w:ascii="宋体" w:hAnsi="宋体" w:cs="宋体"/>
        </w:rPr>
      </w:pPr>
    </w:p>
    <w:p w14:paraId="1E2FF741">
      <w:pPr>
        <w:tabs>
          <w:tab w:val="left" w:pos="6300"/>
        </w:tabs>
        <w:snapToGrid w:val="0"/>
        <w:spacing w:line="360" w:lineRule="auto"/>
        <w:ind w:firstLine="560" w:firstLineChars="200"/>
        <w:rPr>
          <w:rFonts w:ascii="宋体" w:hAnsi="宋体" w:cs="宋体"/>
        </w:rPr>
      </w:pPr>
    </w:p>
    <w:p w14:paraId="36DD726F">
      <w:pPr>
        <w:tabs>
          <w:tab w:val="left" w:pos="6300"/>
        </w:tabs>
        <w:snapToGrid w:val="0"/>
        <w:spacing w:line="360" w:lineRule="auto"/>
        <w:ind w:firstLine="560" w:firstLineChars="200"/>
        <w:rPr>
          <w:rFonts w:ascii="宋体" w:hAnsi="宋体" w:cs="宋体"/>
        </w:rPr>
      </w:pPr>
    </w:p>
    <w:p w14:paraId="22BD9B40">
      <w:pPr>
        <w:tabs>
          <w:tab w:val="left" w:pos="6300"/>
        </w:tabs>
        <w:snapToGrid w:val="0"/>
        <w:spacing w:line="360" w:lineRule="auto"/>
        <w:ind w:firstLine="560" w:firstLineChars="200"/>
        <w:rPr>
          <w:rFonts w:ascii="宋体" w:hAnsi="宋体" w:cs="宋体"/>
        </w:rPr>
      </w:pPr>
    </w:p>
    <w:p w14:paraId="24C5C539">
      <w:pPr>
        <w:tabs>
          <w:tab w:val="left" w:pos="6300"/>
        </w:tabs>
        <w:snapToGrid w:val="0"/>
        <w:spacing w:line="360" w:lineRule="auto"/>
        <w:ind w:firstLine="560" w:firstLineChars="200"/>
        <w:rPr>
          <w:rFonts w:ascii="宋体" w:hAnsi="宋体" w:cs="宋体"/>
        </w:rPr>
      </w:pPr>
    </w:p>
    <w:p w14:paraId="1A3AE0D3">
      <w:pPr>
        <w:tabs>
          <w:tab w:val="left" w:pos="6300"/>
        </w:tabs>
        <w:snapToGrid w:val="0"/>
        <w:spacing w:line="360" w:lineRule="auto"/>
        <w:ind w:firstLine="560" w:firstLineChars="200"/>
        <w:rPr>
          <w:rFonts w:ascii="宋体" w:hAnsi="宋体" w:cs="宋体"/>
        </w:rPr>
      </w:pPr>
    </w:p>
    <w:p w14:paraId="77A8F1FB">
      <w:pPr>
        <w:tabs>
          <w:tab w:val="left" w:pos="6300"/>
        </w:tabs>
        <w:snapToGrid w:val="0"/>
        <w:spacing w:line="360" w:lineRule="auto"/>
        <w:ind w:firstLine="560" w:firstLineChars="200"/>
        <w:rPr>
          <w:rFonts w:ascii="宋体" w:hAnsi="宋体" w:cs="宋体"/>
        </w:rPr>
      </w:pPr>
    </w:p>
    <w:p w14:paraId="71B90421">
      <w:pPr>
        <w:tabs>
          <w:tab w:val="left" w:pos="6300"/>
        </w:tabs>
        <w:snapToGrid w:val="0"/>
        <w:spacing w:line="360" w:lineRule="auto"/>
        <w:ind w:firstLine="560" w:firstLineChars="200"/>
        <w:rPr>
          <w:rFonts w:ascii="宋体" w:hAnsi="宋体" w:cs="宋体"/>
        </w:rPr>
      </w:pPr>
    </w:p>
    <w:p w14:paraId="0EFE01F1">
      <w:pPr>
        <w:tabs>
          <w:tab w:val="left" w:pos="6300"/>
        </w:tabs>
        <w:snapToGrid w:val="0"/>
        <w:spacing w:line="360" w:lineRule="auto"/>
        <w:ind w:firstLine="560" w:firstLineChars="200"/>
        <w:rPr>
          <w:rFonts w:ascii="宋体" w:hAnsi="宋体" w:cs="宋体"/>
        </w:rPr>
      </w:pPr>
    </w:p>
    <w:p w14:paraId="08DF781A">
      <w:pPr>
        <w:tabs>
          <w:tab w:val="left" w:pos="6300"/>
        </w:tabs>
        <w:snapToGrid w:val="0"/>
        <w:spacing w:line="360" w:lineRule="auto"/>
        <w:ind w:firstLine="560" w:firstLineChars="200"/>
        <w:rPr>
          <w:rFonts w:ascii="宋体" w:hAnsi="宋体" w:cs="宋体"/>
        </w:rPr>
      </w:pPr>
    </w:p>
    <w:p w14:paraId="124DA4A9">
      <w:pPr>
        <w:tabs>
          <w:tab w:val="left" w:pos="6300"/>
        </w:tabs>
        <w:snapToGrid w:val="0"/>
        <w:spacing w:line="360" w:lineRule="auto"/>
        <w:ind w:firstLine="560" w:firstLineChars="200"/>
        <w:rPr>
          <w:rFonts w:ascii="宋体" w:hAnsi="宋体" w:cs="宋体"/>
        </w:rPr>
      </w:pPr>
    </w:p>
    <w:p w14:paraId="1018BDAA">
      <w:pPr>
        <w:tabs>
          <w:tab w:val="left" w:pos="6300"/>
        </w:tabs>
        <w:snapToGrid w:val="0"/>
        <w:spacing w:line="360" w:lineRule="auto"/>
        <w:ind w:firstLine="560" w:firstLineChars="200"/>
        <w:rPr>
          <w:rFonts w:ascii="宋体" w:hAnsi="宋体" w:cs="宋体"/>
        </w:rPr>
      </w:pPr>
    </w:p>
    <w:p w14:paraId="45ADEEDE">
      <w:pPr>
        <w:tabs>
          <w:tab w:val="left" w:pos="6300"/>
        </w:tabs>
        <w:snapToGrid w:val="0"/>
        <w:spacing w:line="360" w:lineRule="auto"/>
        <w:ind w:firstLine="560" w:firstLineChars="200"/>
        <w:rPr>
          <w:rFonts w:ascii="宋体" w:hAnsi="宋体" w:cs="宋体"/>
        </w:rPr>
      </w:pPr>
    </w:p>
    <w:p w14:paraId="38544DCF">
      <w:pPr>
        <w:tabs>
          <w:tab w:val="left" w:pos="6300"/>
        </w:tabs>
        <w:snapToGrid w:val="0"/>
        <w:spacing w:line="360" w:lineRule="auto"/>
        <w:ind w:firstLine="560" w:firstLineChars="200"/>
        <w:rPr>
          <w:rFonts w:ascii="宋体" w:hAnsi="宋体" w:cs="宋体"/>
        </w:rPr>
      </w:pPr>
    </w:p>
    <w:p w14:paraId="5C8265CD">
      <w:pPr>
        <w:tabs>
          <w:tab w:val="left" w:pos="6300"/>
        </w:tabs>
        <w:snapToGrid w:val="0"/>
        <w:spacing w:line="360" w:lineRule="auto"/>
        <w:ind w:firstLine="560" w:firstLineChars="200"/>
        <w:rPr>
          <w:rFonts w:ascii="宋体" w:hAnsi="宋体" w:cs="宋体"/>
        </w:rPr>
      </w:pPr>
    </w:p>
    <w:p w14:paraId="541B6715">
      <w:pPr>
        <w:tabs>
          <w:tab w:val="left" w:pos="6300"/>
        </w:tabs>
        <w:snapToGrid w:val="0"/>
        <w:spacing w:line="360" w:lineRule="auto"/>
        <w:ind w:firstLine="560" w:firstLineChars="200"/>
        <w:rPr>
          <w:rFonts w:ascii="宋体" w:hAnsi="宋体" w:cs="宋体"/>
        </w:rPr>
      </w:pPr>
    </w:p>
    <w:p w14:paraId="6E43BB03">
      <w:pPr>
        <w:tabs>
          <w:tab w:val="left" w:pos="6300"/>
        </w:tabs>
        <w:snapToGrid w:val="0"/>
        <w:spacing w:line="360" w:lineRule="auto"/>
        <w:ind w:firstLine="560" w:firstLineChars="200"/>
        <w:rPr>
          <w:rFonts w:ascii="宋体" w:hAnsi="宋体" w:cs="宋体"/>
        </w:rPr>
      </w:pPr>
    </w:p>
    <w:p w14:paraId="12652AB0">
      <w:pPr>
        <w:tabs>
          <w:tab w:val="left" w:pos="6300"/>
        </w:tabs>
        <w:snapToGrid w:val="0"/>
        <w:spacing w:line="360" w:lineRule="auto"/>
        <w:ind w:firstLine="560" w:firstLineChars="200"/>
        <w:rPr>
          <w:rFonts w:ascii="宋体" w:hAnsi="宋体" w:cs="宋体"/>
        </w:rPr>
      </w:pPr>
    </w:p>
    <w:p w14:paraId="4B090CCE">
      <w:pPr>
        <w:tabs>
          <w:tab w:val="left" w:pos="6300"/>
        </w:tabs>
        <w:snapToGrid w:val="0"/>
        <w:spacing w:line="360" w:lineRule="auto"/>
        <w:ind w:firstLine="560" w:firstLineChars="200"/>
        <w:rPr>
          <w:rFonts w:ascii="宋体" w:hAnsi="宋体" w:cs="宋体"/>
        </w:rPr>
      </w:pPr>
    </w:p>
    <w:p w14:paraId="1BD62F19">
      <w:pPr>
        <w:tabs>
          <w:tab w:val="left" w:pos="6300"/>
        </w:tabs>
        <w:snapToGrid w:val="0"/>
        <w:spacing w:line="360" w:lineRule="auto"/>
        <w:ind w:firstLine="560" w:firstLineChars="200"/>
        <w:rPr>
          <w:rFonts w:ascii="宋体" w:hAnsi="宋体" w:cs="宋体"/>
        </w:rPr>
      </w:pPr>
    </w:p>
    <w:p w14:paraId="057717B2">
      <w:pPr>
        <w:tabs>
          <w:tab w:val="left" w:pos="6300"/>
        </w:tabs>
        <w:snapToGrid w:val="0"/>
        <w:spacing w:line="360" w:lineRule="auto"/>
        <w:ind w:firstLine="560" w:firstLineChars="200"/>
        <w:rPr>
          <w:rFonts w:ascii="宋体" w:hAnsi="宋体" w:cs="宋体"/>
        </w:rPr>
      </w:pPr>
    </w:p>
    <w:p w14:paraId="26A504C7">
      <w:pPr>
        <w:tabs>
          <w:tab w:val="left" w:pos="6300"/>
        </w:tabs>
        <w:snapToGrid w:val="0"/>
        <w:spacing w:line="360" w:lineRule="auto"/>
        <w:ind w:firstLine="480" w:firstLineChars="200"/>
        <w:rPr>
          <w:rFonts w:ascii="宋体" w:hAnsi="宋体" w:cs="宋体"/>
          <w:sz w:val="24"/>
        </w:rPr>
      </w:pPr>
    </w:p>
    <w:p w14:paraId="1091BA50">
      <w:pPr>
        <w:tabs>
          <w:tab w:val="left" w:pos="6300"/>
        </w:tabs>
        <w:snapToGrid w:val="0"/>
        <w:spacing w:line="360" w:lineRule="auto"/>
        <w:ind w:firstLine="480" w:firstLineChars="200"/>
        <w:rPr>
          <w:rFonts w:ascii="宋体" w:hAnsi="宋体" w:cs="宋体"/>
          <w:sz w:val="24"/>
          <w:szCs w:val="24"/>
        </w:rPr>
      </w:pPr>
      <w:r>
        <w:rPr>
          <w:rFonts w:hint="eastAsia" w:ascii="宋体" w:hAnsi="宋体" w:cs="宋体"/>
          <w:sz w:val="24"/>
        </w:rPr>
        <w:t>（七）其他应提供的资料</w:t>
      </w:r>
      <w:r>
        <w:rPr>
          <w:rFonts w:hint="eastAsia" w:ascii="宋体" w:hAnsi="宋体" w:cs="宋体"/>
          <w:sz w:val="24"/>
          <w:szCs w:val="24"/>
        </w:rPr>
        <w:t>（自附）</w:t>
      </w:r>
    </w:p>
    <w:p w14:paraId="1E051C5D">
      <w:pPr>
        <w:ind w:firstLine="480" w:firstLineChars="200"/>
        <w:jc w:val="left"/>
        <w:rPr>
          <w:rFonts w:ascii="宋体" w:hAnsi="宋体" w:cs="宋体"/>
          <w:sz w:val="24"/>
          <w:szCs w:val="24"/>
        </w:rPr>
      </w:pPr>
    </w:p>
    <w:p w14:paraId="63DDC967">
      <w:pPr>
        <w:ind w:firstLine="480" w:firstLineChars="200"/>
        <w:jc w:val="left"/>
        <w:rPr>
          <w:rFonts w:ascii="宋体" w:hAnsi="宋体" w:cs="宋体"/>
          <w:sz w:val="24"/>
          <w:szCs w:val="24"/>
        </w:rPr>
      </w:pPr>
    </w:p>
    <w:p w14:paraId="39ADB43B">
      <w:pPr>
        <w:ind w:firstLine="480" w:firstLineChars="200"/>
        <w:jc w:val="left"/>
        <w:rPr>
          <w:rFonts w:ascii="宋体" w:hAnsi="宋体" w:cs="宋体"/>
          <w:sz w:val="24"/>
          <w:szCs w:val="24"/>
        </w:rPr>
      </w:pPr>
    </w:p>
    <w:p w14:paraId="20939DEF">
      <w:pPr>
        <w:ind w:firstLine="480" w:firstLineChars="200"/>
        <w:jc w:val="left"/>
        <w:rPr>
          <w:rFonts w:ascii="宋体" w:hAnsi="宋体" w:cs="宋体"/>
          <w:sz w:val="24"/>
          <w:szCs w:val="24"/>
        </w:rPr>
      </w:pPr>
    </w:p>
    <w:p w14:paraId="605834E3">
      <w:pPr>
        <w:jc w:val="left"/>
        <w:rPr>
          <w:rFonts w:ascii="宋体" w:hAnsi="宋体" w:cs="宋体"/>
          <w:sz w:val="24"/>
          <w:szCs w:val="24"/>
        </w:rPr>
      </w:pPr>
    </w:p>
    <w:p w14:paraId="29D0EBC2">
      <w:pPr>
        <w:tabs>
          <w:tab w:val="left" w:pos="6300"/>
        </w:tabs>
        <w:snapToGrid w:val="0"/>
        <w:spacing w:line="500" w:lineRule="exact"/>
        <w:rPr>
          <w:rFonts w:ascii="宋体" w:hAnsi="宋体" w:cs="宋体"/>
          <w:sz w:val="24"/>
          <w:szCs w:val="24"/>
        </w:rPr>
      </w:pPr>
    </w:p>
    <w:p w14:paraId="7BC25992">
      <w:pPr>
        <w:pStyle w:val="6"/>
        <w:rPr>
          <w:rFonts w:ascii="宋体" w:hAnsi="宋体" w:eastAsia="宋体" w:cs="宋体"/>
          <w:sz w:val="24"/>
          <w:szCs w:val="24"/>
        </w:rPr>
      </w:pPr>
    </w:p>
    <w:p w14:paraId="482DE272">
      <w:pPr>
        <w:rPr>
          <w:rFonts w:ascii="宋体" w:hAnsi="宋体" w:cs="宋体"/>
          <w:sz w:val="24"/>
          <w:szCs w:val="24"/>
        </w:rPr>
      </w:pPr>
    </w:p>
    <w:p w14:paraId="352917D7">
      <w:pPr>
        <w:pStyle w:val="6"/>
        <w:rPr>
          <w:rFonts w:ascii="宋体" w:hAnsi="宋体" w:eastAsia="宋体" w:cs="宋体"/>
          <w:sz w:val="24"/>
          <w:szCs w:val="24"/>
        </w:rPr>
      </w:pPr>
    </w:p>
    <w:p w14:paraId="62D7C11D">
      <w:pPr>
        <w:rPr>
          <w:rFonts w:ascii="宋体" w:hAnsi="宋体" w:cs="宋体"/>
          <w:sz w:val="24"/>
          <w:szCs w:val="24"/>
        </w:rPr>
      </w:pPr>
    </w:p>
    <w:p w14:paraId="79BD406C">
      <w:pPr>
        <w:pStyle w:val="6"/>
        <w:rPr>
          <w:rFonts w:ascii="宋体" w:hAnsi="宋体" w:eastAsia="宋体" w:cs="宋体"/>
          <w:sz w:val="24"/>
          <w:szCs w:val="24"/>
        </w:rPr>
      </w:pPr>
    </w:p>
    <w:p w14:paraId="3223D6E8">
      <w:pPr>
        <w:rPr>
          <w:rFonts w:ascii="宋体" w:hAnsi="宋体" w:cs="宋体"/>
          <w:sz w:val="24"/>
          <w:szCs w:val="24"/>
        </w:rPr>
      </w:pPr>
    </w:p>
    <w:p w14:paraId="7C4BFC3C">
      <w:pPr>
        <w:pStyle w:val="6"/>
      </w:pPr>
    </w:p>
    <w:p w14:paraId="4F59037D">
      <w:pPr>
        <w:tabs>
          <w:tab w:val="left" w:pos="6300"/>
        </w:tabs>
        <w:snapToGrid w:val="0"/>
        <w:spacing w:line="500" w:lineRule="exact"/>
        <w:rPr>
          <w:rFonts w:ascii="宋体" w:hAnsi="宋体" w:cs="宋体"/>
          <w:sz w:val="24"/>
          <w:szCs w:val="24"/>
        </w:rPr>
      </w:pPr>
    </w:p>
    <w:p w14:paraId="1CB02D05">
      <w:pPr>
        <w:tabs>
          <w:tab w:val="left" w:pos="6300"/>
        </w:tabs>
        <w:snapToGrid w:val="0"/>
        <w:spacing w:line="500" w:lineRule="exact"/>
        <w:jc w:val="center"/>
        <w:rPr>
          <w:rFonts w:ascii="宋体" w:hAnsi="宋体" w:cs="宋体"/>
          <w:sz w:val="24"/>
          <w:szCs w:val="24"/>
        </w:rPr>
      </w:pPr>
      <w:r>
        <w:rPr>
          <w:rFonts w:hint="eastAsia" w:ascii="宋体" w:hAnsi="宋体" w:cs="宋体"/>
          <w:sz w:val="24"/>
          <w:szCs w:val="24"/>
        </w:rPr>
        <w:t>（结束）</w:t>
      </w:r>
      <w:r>
        <w:rPr>
          <w:rFonts w:hint="eastAsia" w:ascii="宋体" w:hAnsi="宋体" w:cs="宋体"/>
          <w:sz w:val="24"/>
          <w:szCs w:val="24"/>
        </w:rPr>
        <w:br w:type="page"/>
      </w:r>
    </w:p>
    <w:p w14:paraId="3F20BE4D">
      <w:pPr>
        <w:jc w:val="center"/>
        <w:rPr>
          <w:rFonts w:ascii="宋体" w:hAnsi="宋体" w:cs="宋体"/>
          <w:b/>
          <w:bCs/>
          <w:sz w:val="44"/>
          <w:szCs w:val="44"/>
        </w:rPr>
      </w:pPr>
    </w:p>
    <w:p w14:paraId="6199D26F">
      <w:pPr>
        <w:jc w:val="center"/>
        <w:rPr>
          <w:rFonts w:ascii="宋体" w:hAnsi="宋体" w:cs="宋体"/>
          <w:sz w:val="36"/>
          <w:szCs w:val="36"/>
        </w:rPr>
      </w:pPr>
      <w:r>
        <w:rPr>
          <w:rFonts w:hint="eastAsia" w:ascii="宋体" w:hAnsi="宋体" w:cs="宋体"/>
          <w:b/>
          <w:bCs/>
          <w:sz w:val="36"/>
          <w:szCs w:val="36"/>
        </w:rPr>
        <w:t>采购文件发售登记表</w:t>
      </w:r>
    </w:p>
    <w:p w14:paraId="7C693BC7">
      <w:pPr>
        <w:rPr>
          <w:rFonts w:ascii="宋体" w:hAnsi="宋体" w:cs="宋体"/>
          <w:b/>
          <w:bCs/>
          <w:spacing w:val="40"/>
        </w:rPr>
      </w:pPr>
    </w:p>
    <w:tbl>
      <w:tblPr>
        <w:tblStyle w:val="58"/>
        <w:tblW w:w="0" w:type="auto"/>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32"/>
        <w:gridCol w:w="2391"/>
        <w:gridCol w:w="1051"/>
        <w:gridCol w:w="3965"/>
      </w:tblGrid>
      <w:tr w14:paraId="5646B200">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jc w:val="center"/>
        </w:trPr>
        <w:tc>
          <w:tcPr>
            <w:tcW w:w="1832" w:type="dxa"/>
            <w:vAlign w:val="center"/>
          </w:tcPr>
          <w:p w14:paraId="1809212D">
            <w:pPr>
              <w:jc w:val="center"/>
              <w:rPr>
                <w:rFonts w:hint="eastAsia" w:ascii="宋体" w:hAnsi="宋体" w:eastAsia="宋体" w:cs="宋体"/>
                <w:szCs w:val="21"/>
              </w:rPr>
            </w:pPr>
            <w:r>
              <w:rPr>
                <w:rFonts w:hint="eastAsia" w:ascii="宋体" w:hAnsi="宋体" w:eastAsia="宋体" w:cs="宋体"/>
                <w:szCs w:val="21"/>
              </w:rPr>
              <w:t>项目号</w:t>
            </w:r>
          </w:p>
        </w:tc>
        <w:tc>
          <w:tcPr>
            <w:tcW w:w="7407" w:type="dxa"/>
            <w:gridSpan w:val="3"/>
            <w:vAlign w:val="center"/>
          </w:tcPr>
          <w:p w14:paraId="0BB20504">
            <w:pPr>
              <w:jc w:val="center"/>
              <w:rPr>
                <w:rFonts w:hint="eastAsia" w:ascii="宋体" w:hAnsi="宋体" w:eastAsia="宋体" w:cs="宋体"/>
                <w:szCs w:val="21"/>
              </w:rPr>
            </w:pPr>
          </w:p>
        </w:tc>
      </w:tr>
      <w:tr w14:paraId="6A4BFF7A">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1832" w:type="dxa"/>
            <w:vAlign w:val="center"/>
          </w:tcPr>
          <w:p w14:paraId="60519A77">
            <w:pPr>
              <w:jc w:val="center"/>
              <w:rPr>
                <w:rFonts w:hint="eastAsia" w:ascii="宋体" w:hAnsi="宋体" w:eastAsia="宋体" w:cs="宋体"/>
                <w:szCs w:val="21"/>
              </w:rPr>
            </w:pPr>
            <w:r>
              <w:rPr>
                <w:rFonts w:hint="eastAsia" w:ascii="宋体" w:hAnsi="宋体" w:eastAsia="宋体" w:cs="宋体"/>
                <w:szCs w:val="21"/>
              </w:rPr>
              <w:t>项目名称</w:t>
            </w:r>
          </w:p>
        </w:tc>
        <w:tc>
          <w:tcPr>
            <w:tcW w:w="7407" w:type="dxa"/>
            <w:gridSpan w:val="3"/>
            <w:vAlign w:val="center"/>
          </w:tcPr>
          <w:p w14:paraId="20183844">
            <w:pPr>
              <w:jc w:val="center"/>
              <w:rPr>
                <w:rFonts w:hint="eastAsia" w:ascii="宋体" w:hAnsi="宋体" w:eastAsia="宋体" w:cs="宋体"/>
                <w:szCs w:val="21"/>
              </w:rPr>
            </w:pPr>
          </w:p>
        </w:tc>
      </w:tr>
      <w:tr w14:paraId="7DF2344E">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jc w:val="center"/>
        </w:trPr>
        <w:tc>
          <w:tcPr>
            <w:tcW w:w="1832" w:type="dxa"/>
            <w:vAlign w:val="center"/>
          </w:tcPr>
          <w:p w14:paraId="5F1E2F1F">
            <w:pPr>
              <w:jc w:val="center"/>
              <w:rPr>
                <w:rFonts w:hint="eastAsia" w:ascii="宋体" w:hAnsi="宋体" w:eastAsia="宋体" w:cs="宋体"/>
                <w:szCs w:val="21"/>
              </w:rPr>
            </w:pPr>
            <w:r>
              <w:rPr>
                <w:rFonts w:hint="eastAsia" w:ascii="宋体" w:hAnsi="宋体" w:eastAsia="宋体" w:cs="宋体"/>
                <w:szCs w:val="21"/>
              </w:rPr>
              <w:t>供应商名称</w:t>
            </w:r>
          </w:p>
        </w:tc>
        <w:tc>
          <w:tcPr>
            <w:tcW w:w="7407" w:type="dxa"/>
            <w:gridSpan w:val="3"/>
            <w:vAlign w:val="center"/>
          </w:tcPr>
          <w:p w14:paraId="7704550B">
            <w:pPr>
              <w:jc w:val="center"/>
              <w:rPr>
                <w:rFonts w:hint="eastAsia" w:ascii="宋体" w:hAnsi="宋体" w:eastAsia="宋体" w:cs="宋体"/>
                <w:szCs w:val="21"/>
              </w:rPr>
            </w:pPr>
            <w:r>
              <w:rPr>
                <w:rFonts w:hint="eastAsia" w:ascii="宋体" w:hAnsi="宋体" w:eastAsia="宋体" w:cs="宋体"/>
                <w:szCs w:val="21"/>
              </w:rPr>
              <w:t>（供应商公章）</w:t>
            </w:r>
          </w:p>
        </w:tc>
      </w:tr>
      <w:tr w14:paraId="3D11AD94">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jc w:val="center"/>
        </w:trPr>
        <w:tc>
          <w:tcPr>
            <w:tcW w:w="1832" w:type="dxa"/>
            <w:vAlign w:val="center"/>
          </w:tcPr>
          <w:p w14:paraId="0BD50E2C">
            <w:pPr>
              <w:jc w:val="center"/>
              <w:rPr>
                <w:rFonts w:hint="eastAsia" w:ascii="宋体" w:hAnsi="宋体" w:eastAsia="宋体" w:cs="宋体"/>
                <w:szCs w:val="21"/>
              </w:rPr>
            </w:pPr>
            <w:r>
              <w:rPr>
                <w:rFonts w:hint="eastAsia" w:ascii="宋体" w:hAnsi="宋体" w:eastAsia="宋体" w:cs="宋体"/>
                <w:szCs w:val="21"/>
              </w:rPr>
              <w:t>联系人</w:t>
            </w:r>
          </w:p>
        </w:tc>
        <w:tc>
          <w:tcPr>
            <w:tcW w:w="2391" w:type="dxa"/>
            <w:vAlign w:val="center"/>
          </w:tcPr>
          <w:p w14:paraId="26704369">
            <w:pPr>
              <w:jc w:val="center"/>
              <w:rPr>
                <w:rFonts w:hint="eastAsia" w:ascii="宋体" w:hAnsi="宋体" w:eastAsia="宋体" w:cs="宋体"/>
                <w:szCs w:val="21"/>
              </w:rPr>
            </w:pPr>
          </w:p>
        </w:tc>
        <w:tc>
          <w:tcPr>
            <w:tcW w:w="1051" w:type="dxa"/>
            <w:vAlign w:val="center"/>
          </w:tcPr>
          <w:p w14:paraId="235F6163">
            <w:pPr>
              <w:jc w:val="center"/>
              <w:rPr>
                <w:rFonts w:hint="eastAsia" w:ascii="宋体" w:hAnsi="宋体" w:eastAsia="宋体" w:cs="宋体"/>
                <w:szCs w:val="21"/>
              </w:rPr>
            </w:pPr>
            <w:r>
              <w:rPr>
                <w:rFonts w:hint="eastAsia" w:ascii="宋体" w:hAnsi="宋体" w:eastAsia="宋体" w:cs="宋体"/>
                <w:szCs w:val="21"/>
              </w:rPr>
              <w:t>手机</w:t>
            </w:r>
          </w:p>
        </w:tc>
        <w:tc>
          <w:tcPr>
            <w:tcW w:w="3965" w:type="dxa"/>
            <w:vAlign w:val="center"/>
          </w:tcPr>
          <w:p w14:paraId="32C0B4C6">
            <w:pPr>
              <w:jc w:val="center"/>
              <w:rPr>
                <w:rFonts w:hint="eastAsia" w:ascii="宋体" w:hAnsi="宋体" w:eastAsia="宋体" w:cs="宋体"/>
                <w:szCs w:val="21"/>
              </w:rPr>
            </w:pPr>
          </w:p>
        </w:tc>
      </w:tr>
      <w:tr w14:paraId="6CAB419E">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jc w:val="center"/>
        </w:trPr>
        <w:tc>
          <w:tcPr>
            <w:tcW w:w="1832" w:type="dxa"/>
            <w:vAlign w:val="center"/>
          </w:tcPr>
          <w:p w14:paraId="7CE8DBBB">
            <w:pPr>
              <w:jc w:val="center"/>
              <w:rPr>
                <w:rFonts w:hint="eastAsia" w:ascii="宋体" w:hAnsi="宋体" w:eastAsia="宋体" w:cs="宋体"/>
                <w:szCs w:val="21"/>
              </w:rPr>
            </w:pPr>
            <w:r>
              <w:rPr>
                <w:rFonts w:hint="eastAsia" w:ascii="宋体" w:hAnsi="宋体" w:eastAsia="宋体" w:cs="宋体"/>
                <w:szCs w:val="21"/>
              </w:rPr>
              <w:t>办公电话</w:t>
            </w:r>
          </w:p>
        </w:tc>
        <w:tc>
          <w:tcPr>
            <w:tcW w:w="2391" w:type="dxa"/>
            <w:vAlign w:val="center"/>
          </w:tcPr>
          <w:p w14:paraId="4E503540">
            <w:pPr>
              <w:jc w:val="center"/>
              <w:rPr>
                <w:rFonts w:hint="eastAsia" w:ascii="宋体" w:hAnsi="宋体" w:eastAsia="宋体" w:cs="宋体"/>
                <w:szCs w:val="21"/>
              </w:rPr>
            </w:pPr>
          </w:p>
        </w:tc>
        <w:tc>
          <w:tcPr>
            <w:tcW w:w="1051" w:type="dxa"/>
            <w:vAlign w:val="center"/>
          </w:tcPr>
          <w:p w14:paraId="4C3B4D20">
            <w:pPr>
              <w:jc w:val="center"/>
              <w:rPr>
                <w:rFonts w:hint="eastAsia" w:ascii="宋体" w:hAnsi="宋体" w:eastAsia="宋体" w:cs="宋体"/>
                <w:szCs w:val="21"/>
              </w:rPr>
            </w:pPr>
            <w:r>
              <w:rPr>
                <w:rFonts w:hint="eastAsia" w:ascii="宋体" w:hAnsi="宋体" w:eastAsia="宋体" w:cs="宋体"/>
                <w:szCs w:val="21"/>
              </w:rPr>
              <w:t>传真</w:t>
            </w:r>
          </w:p>
        </w:tc>
        <w:tc>
          <w:tcPr>
            <w:tcW w:w="3965" w:type="dxa"/>
            <w:vAlign w:val="center"/>
          </w:tcPr>
          <w:p w14:paraId="38EA18DF">
            <w:pPr>
              <w:jc w:val="center"/>
              <w:rPr>
                <w:rFonts w:hint="eastAsia" w:ascii="宋体" w:hAnsi="宋体" w:eastAsia="宋体" w:cs="宋体"/>
                <w:szCs w:val="21"/>
              </w:rPr>
            </w:pPr>
          </w:p>
        </w:tc>
      </w:tr>
      <w:tr w14:paraId="269355E5">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1832" w:type="dxa"/>
            <w:vAlign w:val="center"/>
          </w:tcPr>
          <w:p w14:paraId="3C5CA810">
            <w:pPr>
              <w:jc w:val="center"/>
              <w:rPr>
                <w:rFonts w:hint="eastAsia" w:ascii="宋体" w:hAnsi="宋体" w:eastAsia="宋体" w:cs="宋体"/>
                <w:szCs w:val="21"/>
              </w:rPr>
            </w:pPr>
            <w:r>
              <w:rPr>
                <w:rFonts w:hint="eastAsia" w:ascii="宋体" w:hAnsi="宋体" w:eastAsia="宋体" w:cs="宋体"/>
                <w:szCs w:val="21"/>
              </w:rPr>
              <w:t>E-mail</w:t>
            </w:r>
          </w:p>
        </w:tc>
        <w:tc>
          <w:tcPr>
            <w:tcW w:w="7407" w:type="dxa"/>
            <w:gridSpan w:val="3"/>
            <w:vAlign w:val="center"/>
          </w:tcPr>
          <w:p w14:paraId="15E9C6A9">
            <w:pPr>
              <w:jc w:val="center"/>
              <w:rPr>
                <w:rFonts w:hint="eastAsia" w:ascii="宋体" w:hAnsi="宋体" w:eastAsia="宋体" w:cs="宋体"/>
                <w:szCs w:val="21"/>
              </w:rPr>
            </w:pPr>
          </w:p>
        </w:tc>
      </w:tr>
      <w:tr w14:paraId="7420417B">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jc w:val="center"/>
        </w:trPr>
        <w:tc>
          <w:tcPr>
            <w:tcW w:w="1832" w:type="dxa"/>
            <w:vAlign w:val="center"/>
          </w:tcPr>
          <w:p w14:paraId="2BBAA358">
            <w:pPr>
              <w:jc w:val="center"/>
              <w:rPr>
                <w:rFonts w:hint="eastAsia" w:ascii="宋体" w:hAnsi="宋体" w:eastAsia="宋体" w:cs="宋体"/>
                <w:szCs w:val="21"/>
              </w:rPr>
            </w:pPr>
            <w:r>
              <w:rPr>
                <w:rFonts w:hint="eastAsia" w:ascii="宋体" w:hAnsi="宋体" w:eastAsia="宋体" w:cs="宋体"/>
                <w:szCs w:val="21"/>
              </w:rPr>
              <w:t>单位地址</w:t>
            </w:r>
          </w:p>
        </w:tc>
        <w:tc>
          <w:tcPr>
            <w:tcW w:w="7407" w:type="dxa"/>
            <w:gridSpan w:val="3"/>
            <w:vAlign w:val="center"/>
          </w:tcPr>
          <w:p w14:paraId="48FCEFC3">
            <w:pPr>
              <w:jc w:val="center"/>
              <w:rPr>
                <w:rFonts w:hint="eastAsia" w:ascii="宋体" w:hAnsi="宋体" w:eastAsia="宋体" w:cs="宋体"/>
                <w:szCs w:val="21"/>
              </w:rPr>
            </w:pPr>
          </w:p>
        </w:tc>
      </w:tr>
    </w:tbl>
    <w:p w14:paraId="147F3281">
      <w:pPr>
        <w:pStyle w:val="279"/>
        <w:spacing w:before="0" w:after="0"/>
        <w:ind w:left="0" w:right="0" w:firstLine="280" w:firstLineChars="100"/>
        <w:jc w:val="both"/>
        <w:rPr>
          <w:rFonts w:hint="eastAsia" w:ascii="宋体" w:hAnsi="宋体" w:eastAsia="宋体" w:cs="宋体"/>
          <w:i w:val="0"/>
          <w:iCs/>
          <w:sz w:val="28"/>
          <w:szCs w:val="28"/>
        </w:rPr>
      </w:pPr>
    </w:p>
    <w:p w14:paraId="1A7E2884">
      <w:pPr>
        <w:pStyle w:val="279"/>
        <w:spacing w:before="0" w:after="0"/>
        <w:ind w:left="0" w:right="0" w:firstLine="280" w:firstLineChars="100"/>
        <w:jc w:val="both"/>
        <w:rPr>
          <w:rFonts w:ascii="宋体" w:hAnsi="宋体" w:cs="宋体"/>
          <w:i w:val="0"/>
          <w:kern w:val="2"/>
          <w:sz w:val="28"/>
          <w:szCs w:val="28"/>
        </w:rPr>
      </w:pPr>
      <w:r>
        <w:rPr>
          <w:rFonts w:hint="eastAsia" w:ascii="宋体" w:hAnsi="宋体" w:eastAsia="宋体" w:cs="宋体"/>
          <w:i w:val="0"/>
          <w:iCs/>
          <w:sz w:val="28"/>
          <w:szCs w:val="28"/>
        </w:rPr>
        <w:t>采购文件售价：500元/份     发售人：</w:t>
      </w:r>
      <w:r>
        <w:rPr>
          <w:rFonts w:hint="eastAsia" w:ascii="宋体" w:hAnsi="宋体" w:eastAsia="宋体" w:cs="宋体"/>
          <w:i w:val="0"/>
          <w:iCs/>
          <w:sz w:val="28"/>
          <w:szCs w:val="28"/>
          <w:lang w:eastAsia="zh-CN"/>
        </w:rPr>
        <w:t>重庆创新工程咨询有限公司</w:t>
      </w:r>
      <w:r>
        <w:rPr>
          <w:rFonts w:hint="eastAsia" w:ascii="宋体" w:hAnsi="宋体" w:eastAsia="宋体" w:cs="宋体"/>
          <w:i w:val="0"/>
          <w:iCs/>
          <w:sz w:val="28"/>
          <w:szCs w:val="28"/>
        </w:rPr>
        <w:t xml:space="preserve">   </w:t>
      </w:r>
      <w:r>
        <w:rPr>
          <w:rFonts w:hint="eastAsia" w:ascii="仿宋" w:hAnsi="仿宋" w:eastAsia="仿宋" w:cs="仿宋"/>
          <w:i w:val="0"/>
          <w:iCs/>
          <w:sz w:val="28"/>
          <w:szCs w:val="28"/>
        </w:rPr>
        <w:t xml:space="preserve"> </w:t>
      </w:r>
      <w:r>
        <w:rPr>
          <w:rFonts w:hint="eastAsia" w:ascii="宋体" w:hAnsi="宋体" w:cs="宋体"/>
          <w:i w:val="0"/>
          <w:kern w:val="2"/>
          <w:sz w:val="28"/>
          <w:szCs w:val="28"/>
        </w:rPr>
        <w:t xml:space="preserve"> </w:t>
      </w:r>
    </w:p>
    <w:p w14:paraId="7C624904">
      <w:pPr>
        <w:pStyle w:val="279"/>
        <w:spacing w:line="360" w:lineRule="auto"/>
        <w:ind w:left="0" w:firstLine="280" w:firstLineChars="100"/>
        <w:jc w:val="both"/>
        <w:rPr>
          <w:rFonts w:ascii="宋体" w:hAnsi="宋体" w:cs="宋体"/>
          <w:sz w:val="28"/>
          <w:szCs w:val="28"/>
        </w:rPr>
      </w:pPr>
      <w:r>
        <w:rPr>
          <w:rFonts w:hint="eastAsia" w:ascii="宋体" w:hAnsi="宋体" w:cs="宋体"/>
          <w:i w:val="0"/>
          <w:kern w:val="2"/>
          <w:sz w:val="28"/>
          <w:szCs w:val="28"/>
        </w:rPr>
        <w:t>相关说明：</w:t>
      </w:r>
    </w:p>
    <w:p w14:paraId="7463E3F0">
      <w:pPr>
        <w:spacing w:line="360" w:lineRule="auto"/>
        <w:ind w:firstLine="560" w:firstLineChars="200"/>
        <w:rPr>
          <w:rFonts w:ascii="宋体" w:hAnsi="宋体" w:cs="宋体"/>
          <w:sz w:val="24"/>
        </w:rPr>
      </w:pPr>
      <w:r>
        <w:rPr>
          <w:rFonts w:hint="eastAsia" w:ascii="宋体" w:hAnsi="宋体" w:cs="宋体"/>
          <w:szCs w:val="28"/>
        </w:rPr>
        <w:t>在采购文件发售期内（每天上午9：00-12:00时，下午14：00-17：00时），供应商到</w:t>
      </w:r>
      <w:r>
        <w:rPr>
          <w:rFonts w:hint="eastAsia" w:ascii="宋体" w:hAnsi="宋体" w:cs="宋体"/>
          <w:szCs w:val="28"/>
          <w:lang w:eastAsia="zh-CN"/>
        </w:rPr>
        <w:t>重庆创新工程咨询有限公司</w:t>
      </w:r>
      <w:r>
        <w:rPr>
          <w:rFonts w:hint="eastAsia" w:ascii="宋体" w:hAnsi="宋体" w:cs="宋体"/>
          <w:szCs w:val="28"/>
        </w:rPr>
        <w:t>购买采购文件的，地址：同投标地点一致，供应商在缴纳购买采购文件费用后，请将《采购文件发售登记表》（加盖供应商公章）递交至代理公司工作人员。</w:t>
      </w:r>
    </w:p>
    <w:p w14:paraId="21B871DF">
      <w:pPr>
        <w:tabs>
          <w:tab w:val="left" w:pos="6300"/>
        </w:tabs>
        <w:snapToGrid w:val="0"/>
        <w:spacing w:line="500" w:lineRule="exact"/>
        <w:jc w:val="center"/>
        <w:rPr>
          <w:rFonts w:ascii="宋体" w:hAnsi="宋体" w:cs="宋体"/>
          <w:sz w:val="24"/>
          <w:szCs w:val="24"/>
        </w:rPr>
      </w:pPr>
    </w:p>
    <w:sectPr>
      <w:pgSz w:w="11907" w:h="16840"/>
      <w:pgMar w:top="1134" w:right="1191" w:bottom="1134" w:left="1191" w:header="851" w:footer="992" w:gutter="0"/>
      <w:pgNumType w:fmt="numberInDash"/>
      <w:cols w:space="720" w:num="1"/>
      <w:docGrid w:linePitch="380" w:charSpace="-573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PMingLiU">
    <w:altName w:val="PMingLiU-ExtB"/>
    <w:panose1 w:val="02020500000000000000"/>
    <w:charset w:val="88"/>
    <w:family w:val="roman"/>
    <w:pitch w:val="default"/>
    <w:sig w:usb0="00000000" w:usb1="00000000" w:usb2="00000016" w:usb3="00000000" w:csb0="00100001"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_x000B__x000C_">
    <w:altName w:val="Segoe Print"/>
    <w:panose1 w:val="00000000000000000000"/>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昆仑楷体">
    <w:altName w:val="宋体"/>
    <w:panose1 w:val="00000000000000000000"/>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文鼎粗黑">
    <w:altName w:val="黑体"/>
    <w:panose1 w:val="00000000000000000000"/>
    <w:charset w:val="86"/>
    <w:family w:val="modern"/>
    <w:pitch w:val="default"/>
    <w:sig w:usb0="00000000" w:usb1="00000000" w:usb2="00000010" w:usb3="00000000" w:csb0="00040000" w:csb1="00000000"/>
  </w:font>
  <w:font w:name="Arial Narrow">
    <w:panose1 w:val="020B0506020202030204"/>
    <w:charset w:val="00"/>
    <w:family w:val="swiss"/>
    <w:pitch w:val="default"/>
    <w:sig w:usb0="00000287" w:usb1="00000000" w:usb2="00000000" w:usb3="00000000" w:csb0="2000009F" w:csb1="DFD70000"/>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440066">
    <w:pPr>
      <w:pStyle w:val="35"/>
      <w:ind w:firstLine="42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EC82CC">
    <w:pPr>
      <w:pStyle w:val="3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67CC5B">
    <w:pPr>
      <w:pStyle w:val="35"/>
      <w:jc w:val="center"/>
      <w:rPr>
        <w:rFonts w:ascii="宋体" w:hAnsi="宋体"/>
        <w:sz w:val="21"/>
        <w:szCs w:val="21"/>
      </w:rPr>
    </w:pPr>
    <w:r>
      <w:rPr>
        <w:sz w:val="21"/>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441EED">
                          <w:pPr>
                            <w:pStyle w:val="35"/>
                            <w:jc w:val="center"/>
                          </w:pPr>
                          <w:r>
                            <w:rPr>
                              <w:rFonts w:ascii="宋体" w:hAnsi="宋体"/>
                              <w:sz w:val="21"/>
                              <w:szCs w:val="21"/>
                            </w:rPr>
                            <w:fldChar w:fldCharType="begin"/>
                          </w:r>
                          <w:r>
                            <w:rPr>
                              <w:rStyle w:val="62"/>
                              <w:rFonts w:ascii="宋体" w:hAnsi="宋体"/>
                              <w:sz w:val="21"/>
                              <w:szCs w:val="21"/>
                            </w:rPr>
                            <w:instrText xml:space="preserve"> PAGE </w:instrText>
                          </w:r>
                          <w:r>
                            <w:rPr>
                              <w:rFonts w:ascii="宋体" w:hAnsi="宋体"/>
                              <w:sz w:val="21"/>
                              <w:szCs w:val="21"/>
                            </w:rPr>
                            <w:fldChar w:fldCharType="separate"/>
                          </w:r>
                          <w:r>
                            <w:rPr>
                              <w:rStyle w:val="62"/>
                              <w:rFonts w:ascii="宋体" w:hAnsi="宋体"/>
                              <w:sz w:val="21"/>
                              <w:szCs w:val="21"/>
                            </w:rPr>
                            <w:t>- 2 -</w:t>
                          </w:r>
                          <w:r>
                            <w:rPr>
                              <w:rFonts w:ascii="宋体" w:hAnsi="宋体"/>
                              <w:sz w:val="21"/>
                              <w:szCs w:val="21"/>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C441EED">
                    <w:pPr>
                      <w:pStyle w:val="35"/>
                      <w:jc w:val="center"/>
                    </w:pPr>
                    <w:r>
                      <w:rPr>
                        <w:rFonts w:ascii="宋体" w:hAnsi="宋体"/>
                        <w:sz w:val="21"/>
                        <w:szCs w:val="21"/>
                      </w:rPr>
                      <w:fldChar w:fldCharType="begin"/>
                    </w:r>
                    <w:r>
                      <w:rPr>
                        <w:rStyle w:val="62"/>
                        <w:rFonts w:ascii="宋体" w:hAnsi="宋体"/>
                        <w:sz w:val="21"/>
                        <w:szCs w:val="21"/>
                      </w:rPr>
                      <w:instrText xml:space="preserve"> PAGE </w:instrText>
                    </w:r>
                    <w:r>
                      <w:rPr>
                        <w:rFonts w:ascii="宋体" w:hAnsi="宋体"/>
                        <w:sz w:val="21"/>
                        <w:szCs w:val="21"/>
                      </w:rPr>
                      <w:fldChar w:fldCharType="separate"/>
                    </w:r>
                    <w:r>
                      <w:rPr>
                        <w:rStyle w:val="62"/>
                        <w:rFonts w:ascii="宋体" w:hAnsi="宋体"/>
                        <w:sz w:val="21"/>
                        <w:szCs w:val="21"/>
                      </w:rPr>
                      <w:t>- 2 -</w:t>
                    </w:r>
                    <w:r>
                      <w:rPr>
                        <w:rFonts w:ascii="宋体" w:hAnsi="宋体"/>
                        <w:sz w:val="21"/>
                        <w:szCs w:val="21"/>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64DD1E">
    <w:pPr>
      <w:pStyle w:val="35"/>
      <w:framePr w:wrap="around" w:vAnchor="text" w:hAnchor="margin" w:xAlign="center" w:y="1"/>
      <w:rPr>
        <w:rStyle w:val="62"/>
      </w:rPr>
    </w:pPr>
    <w:r>
      <w:fldChar w:fldCharType="begin"/>
    </w:r>
    <w:r>
      <w:rPr>
        <w:rStyle w:val="62"/>
      </w:rPr>
      <w:instrText xml:space="preserve">PAGE  </w:instrText>
    </w:r>
    <w:r>
      <w:fldChar w:fldCharType="separate"/>
    </w:r>
    <w:r>
      <w:rPr>
        <w:rStyle w:val="62"/>
      </w:rPr>
      <w:t>- 3 -</w:t>
    </w:r>
    <w:r>
      <w:fldChar w:fldCharType="end"/>
    </w:r>
  </w:p>
  <w:p w14:paraId="43D8832F">
    <w:pPr>
      <w:pStyle w:val="35"/>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E75A72">
    <w:pPr>
      <w:pStyle w:val="36"/>
      <w:ind w:firstLine="180" w:firstLineChars="100"/>
    </w:pPr>
    <w:r>
      <w:rPr>
        <w:rFonts w:hint="eastAsia"/>
        <w:lang w:eastAsia="zh-CN"/>
      </w:rPr>
      <w:t>重庆创新工程咨询有限公司</w:t>
    </w:r>
    <w:r>
      <w:rPr>
        <w:rFonts w:hint="eastAsia"/>
      </w:rPr>
      <w:t xml:space="preserve">                                                      </w:t>
    </w:r>
    <w:r>
      <w:t xml:space="preserve">     </w:t>
    </w:r>
    <w:r>
      <w:rPr>
        <w:rFonts w:hint="eastAsia"/>
      </w:rPr>
      <w:t>竞争性比选文件</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874C2F">
    <w:pPr>
      <w:pStyle w:val="36"/>
    </w:pPr>
    <w:r>
      <w:rPr>
        <w:rFonts w:hint="eastAsia"/>
        <w:lang w:eastAsia="zh-CN"/>
      </w:rPr>
      <w:t>重庆创新工程咨询有限公司</w:t>
    </w:r>
    <w:r>
      <w:rPr>
        <w:rFonts w:hint="eastAsia"/>
      </w:rPr>
      <w:t xml:space="preserve">                                                     </w:t>
    </w:r>
    <w:r>
      <w:t xml:space="preserve">     </w:t>
    </w:r>
    <w:r>
      <w:rPr>
        <w:rFonts w:hint="eastAsia"/>
      </w:rPr>
      <w:t>竞争性比选文件</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0BD5E9">
    <w:pPr>
      <w:pStyle w:val="36"/>
    </w:pPr>
    <w:r>
      <w:rPr>
        <w:rFonts w:hint="eastAsia"/>
        <w:lang w:eastAsia="zh-CN"/>
      </w:rPr>
      <w:t>重庆创新工程咨询有限公司</w:t>
    </w:r>
    <w:r>
      <w:rPr>
        <w:rFonts w:hint="eastAsia"/>
      </w:rPr>
      <w:t xml:space="preserve">                                                   </w:t>
    </w:r>
    <w:r>
      <w:t xml:space="preserve">     </w:t>
    </w:r>
    <w:r>
      <w:rPr>
        <w:rFonts w:hint="eastAsia"/>
      </w:rPr>
      <w:t>竞争性比选文件</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4785DA"/>
    <w:multiLevelType w:val="singleLevel"/>
    <w:tmpl w:val="964785DA"/>
    <w:lvl w:ilvl="0" w:tentative="0">
      <w:start w:val="2"/>
      <w:numFmt w:val="decimal"/>
      <w:suff w:val="nothing"/>
      <w:lvlText w:val="%1、"/>
      <w:lvlJc w:val="left"/>
    </w:lvl>
  </w:abstractNum>
  <w:abstractNum w:abstractNumId="1">
    <w:nsid w:val="00000009"/>
    <w:multiLevelType w:val="multilevel"/>
    <w:tmpl w:val="00000009"/>
    <w:lvl w:ilvl="0" w:tentative="0">
      <w:start w:val="1"/>
      <w:numFmt w:val="upperLetter"/>
      <w:pStyle w:val="187"/>
      <w:suff w:val="nothing"/>
      <w:lvlText w:val="附　录　%1"/>
      <w:lvlJc w:val="left"/>
      <w:pPr>
        <w:ind w:left="0" w:firstLine="0"/>
      </w:pPr>
      <w:rPr>
        <w:rFonts w:hint="eastAsia" w:ascii="黑体" w:hAnsi="Times New Roman" w:eastAsia="黑体"/>
        <w:b w:val="0"/>
        <w:i w:val="0"/>
        <w:sz w:val="21"/>
      </w:rPr>
    </w:lvl>
    <w:lvl w:ilvl="1" w:tentative="0">
      <w:start w:val="1"/>
      <w:numFmt w:val="decimal"/>
      <w:pStyle w:val="159"/>
      <w:suff w:val="nothing"/>
      <w:lvlText w:val="%1.%2　"/>
      <w:lvlJc w:val="left"/>
      <w:pPr>
        <w:ind w:left="210" w:firstLine="0"/>
      </w:pPr>
      <w:rPr>
        <w:rFonts w:hint="eastAsia" w:ascii="黑体" w:hAnsi="Times New Roman" w:eastAsia="黑体"/>
        <w:b w:val="0"/>
        <w:i w:val="0"/>
        <w:snapToGrid/>
        <w:spacing w:val="0"/>
        <w:w w:val="100"/>
        <w:kern w:val="21"/>
        <w:sz w:val="21"/>
      </w:rPr>
    </w:lvl>
    <w:lvl w:ilvl="2" w:tentative="0">
      <w:start w:val="1"/>
      <w:numFmt w:val="decimal"/>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
    <w:nsid w:val="0000000A"/>
    <w:multiLevelType w:val="multilevel"/>
    <w:tmpl w:val="0000000A"/>
    <w:lvl w:ilvl="0" w:tentative="0">
      <w:start w:val="1"/>
      <w:numFmt w:val="bullet"/>
      <w:pStyle w:val="218"/>
      <w:lvlText w:val=""/>
      <w:lvlJc w:val="left"/>
      <w:pPr>
        <w:tabs>
          <w:tab w:val="left" w:pos="987"/>
        </w:tabs>
        <w:ind w:left="987" w:hanging="420"/>
      </w:pPr>
      <w:rPr>
        <w:rFonts w:hint="default" w:ascii="Wingdings" w:hAnsi="Wingdings"/>
      </w:rPr>
    </w:lvl>
    <w:lvl w:ilvl="1" w:tentative="0">
      <w:start w:val="1"/>
      <w:numFmt w:val="lowerLetter"/>
      <w:lvlText w:val="%2)"/>
      <w:lvlJc w:val="left"/>
      <w:pPr>
        <w:tabs>
          <w:tab w:val="left" w:pos="840"/>
        </w:tabs>
        <w:ind w:left="840" w:hanging="420"/>
      </w:pPr>
    </w:lvl>
    <w:lvl w:ilvl="2" w:tentative="0">
      <w:start w:val="1"/>
      <w:numFmt w:val="decimal"/>
      <w:lvlText w:val="%3、"/>
      <w:lvlJc w:val="left"/>
      <w:pPr>
        <w:tabs>
          <w:tab w:val="left" w:pos="1200"/>
        </w:tabs>
        <w:ind w:left="1200" w:hanging="360"/>
      </w:pPr>
      <w:rPr>
        <w:rFonts w:hint="eastAsia"/>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0000000B"/>
    <w:multiLevelType w:val="singleLevel"/>
    <w:tmpl w:val="0000000B"/>
    <w:lvl w:ilvl="0" w:tentative="0">
      <w:start w:val="1"/>
      <w:numFmt w:val="bullet"/>
      <w:pStyle w:val="238"/>
      <w:lvlText w:val=""/>
      <w:lvlJc w:val="left"/>
      <w:pPr>
        <w:tabs>
          <w:tab w:val="left" w:pos="360"/>
        </w:tabs>
        <w:ind w:left="360" w:hanging="360"/>
      </w:pPr>
      <w:rPr>
        <w:rFonts w:hint="default" w:ascii="Wingdings" w:hAnsi="Wingdings"/>
      </w:rPr>
    </w:lvl>
  </w:abstractNum>
  <w:abstractNum w:abstractNumId="4">
    <w:nsid w:val="0000000C"/>
    <w:multiLevelType w:val="multilevel"/>
    <w:tmpl w:val="0000000C"/>
    <w:lvl w:ilvl="0" w:tentative="0">
      <w:start w:val="5"/>
      <w:numFmt w:val="japaneseCounting"/>
      <w:pStyle w:val="147"/>
      <w:lvlText w:val="%1、"/>
      <w:lvlJc w:val="left"/>
      <w:pPr>
        <w:tabs>
          <w:tab w:val="left" w:pos="480"/>
        </w:tabs>
        <w:ind w:left="480" w:hanging="48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0000000D"/>
    <w:multiLevelType w:val="singleLevel"/>
    <w:tmpl w:val="0000000D"/>
    <w:lvl w:ilvl="0" w:tentative="0">
      <w:start w:val="1"/>
      <w:numFmt w:val="bullet"/>
      <w:pStyle w:val="154"/>
      <w:lvlText w:val=""/>
      <w:lvlJc w:val="left"/>
      <w:pPr>
        <w:tabs>
          <w:tab w:val="left" w:pos="1200"/>
        </w:tabs>
        <w:ind w:left="1200" w:hanging="360"/>
      </w:pPr>
      <w:rPr>
        <w:rFonts w:hint="default" w:ascii="Wingdings" w:hAnsi="Wingdings"/>
      </w:rPr>
    </w:lvl>
  </w:abstractNum>
  <w:abstractNum w:abstractNumId="6">
    <w:nsid w:val="0000000E"/>
    <w:multiLevelType w:val="multilevel"/>
    <w:tmpl w:val="0000000E"/>
    <w:lvl w:ilvl="0" w:tentative="0">
      <w:start w:val="1"/>
      <w:numFmt w:val="bullet"/>
      <w:pStyle w:val="227"/>
      <w:lvlText w:val=""/>
      <w:lvlJc w:val="left"/>
      <w:pPr>
        <w:tabs>
          <w:tab w:val="left" w:pos="540"/>
        </w:tabs>
        <w:ind w:left="540" w:firstLine="0"/>
      </w:pPr>
      <w:rPr>
        <w:rFonts w:hint="default" w:ascii="Wingdings" w:hAnsi="Wingdings"/>
        <w:sz w:val="16"/>
      </w:rPr>
    </w:lvl>
    <w:lvl w:ilvl="1" w:tentative="0">
      <w:start w:val="1"/>
      <w:numFmt w:val="bullet"/>
      <w:lvlText w:val=""/>
      <w:lvlJc w:val="left"/>
      <w:pPr>
        <w:tabs>
          <w:tab w:val="left" w:pos="1940"/>
        </w:tabs>
        <w:ind w:left="1940" w:hanging="420"/>
      </w:pPr>
      <w:rPr>
        <w:rFonts w:hint="default" w:ascii="Wingdings" w:hAnsi="Wingdings"/>
      </w:rPr>
    </w:lvl>
    <w:lvl w:ilvl="2" w:tentative="0">
      <w:start w:val="1"/>
      <w:numFmt w:val="bullet"/>
      <w:lvlText w:val=""/>
      <w:lvlJc w:val="left"/>
      <w:pPr>
        <w:tabs>
          <w:tab w:val="left" w:pos="2360"/>
        </w:tabs>
        <w:ind w:left="2360" w:hanging="420"/>
      </w:pPr>
      <w:rPr>
        <w:rFonts w:hint="default" w:ascii="Wingdings" w:hAnsi="Wingdings"/>
      </w:rPr>
    </w:lvl>
    <w:lvl w:ilvl="3" w:tentative="0">
      <w:start w:val="1"/>
      <w:numFmt w:val="bullet"/>
      <w:lvlText w:val=""/>
      <w:lvlJc w:val="left"/>
      <w:pPr>
        <w:tabs>
          <w:tab w:val="left" w:pos="2780"/>
        </w:tabs>
        <w:ind w:left="2780" w:hanging="420"/>
      </w:pPr>
      <w:rPr>
        <w:rFonts w:hint="default" w:ascii="Wingdings" w:hAnsi="Wingdings"/>
      </w:rPr>
    </w:lvl>
    <w:lvl w:ilvl="4" w:tentative="0">
      <w:start w:val="1"/>
      <w:numFmt w:val="bullet"/>
      <w:lvlText w:val=""/>
      <w:lvlJc w:val="left"/>
      <w:pPr>
        <w:tabs>
          <w:tab w:val="left" w:pos="3200"/>
        </w:tabs>
        <w:ind w:left="3200" w:hanging="420"/>
      </w:pPr>
      <w:rPr>
        <w:rFonts w:hint="default" w:ascii="Wingdings" w:hAnsi="Wingdings"/>
      </w:rPr>
    </w:lvl>
    <w:lvl w:ilvl="5" w:tentative="0">
      <w:start w:val="1"/>
      <w:numFmt w:val="bullet"/>
      <w:lvlText w:val=""/>
      <w:lvlJc w:val="left"/>
      <w:pPr>
        <w:tabs>
          <w:tab w:val="left" w:pos="3620"/>
        </w:tabs>
        <w:ind w:left="3620" w:hanging="420"/>
      </w:pPr>
      <w:rPr>
        <w:rFonts w:hint="default" w:ascii="Wingdings" w:hAnsi="Wingdings"/>
      </w:rPr>
    </w:lvl>
    <w:lvl w:ilvl="6" w:tentative="0">
      <w:start w:val="1"/>
      <w:numFmt w:val="bullet"/>
      <w:lvlText w:val=""/>
      <w:lvlJc w:val="left"/>
      <w:pPr>
        <w:tabs>
          <w:tab w:val="left" w:pos="4040"/>
        </w:tabs>
        <w:ind w:left="4040" w:hanging="420"/>
      </w:pPr>
      <w:rPr>
        <w:rFonts w:hint="default" w:ascii="Wingdings" w:hAnsi="Wingdings"/>
      </w:rPr>
    </w:lvl>
    <w:lvl w:ilvl="7" w:tentative="0">
      <w:start w:val="1"/>
      <w:numFmt w:val="bullet"/>
      <w:lvlText w:val=""/>
      <w:lvlJc w:val="left"/>
      <w:pPr>
        <w:tabs>
          <w:tab w:val="left" w:pos="4460"/>
        </w:tabs>
        <w:ind w:left="4460" w:hanging="420"/>
      </w:pPr>
      <w:rPr>
        <w:rFonts w:hint="default" w:ascii="Wingdings" w:hAnsi="Wingdings"/>
      </w:rPr>
    </w:lvl>
    <w:lvl w:ilvl="8" w:tentative="0">
      <w:start w:val="1"/>
      <w:numFmt w:val="bullet"/>
      <w:lvlText w:val=""/>
      <w:lvlJc w:val="left"/>
      <w:pPr>
        <w:tabs>
          <w:tab w:val="left" w:pos="4880"/>
        </w:tabs>
        <w:ind w:left="4880" w:hanging="420"/>
      </w:pPr>
      <w:rPr>
        <w:rFonts w:hint="default" w:ascii="Wingdings" w:hAnsi="Wingdings"/>
      </w:rPr>
    </w:lvl>
  </w:abstractNum>
  <w:abstractNum w:abstractNumId="7">
    <w:nsid w:val="00000010"/>
    <w:multiLevelType w:val="singleLevel"/>
    <w:tmpl w:val="00000010"/>
    <w:lvl w:ilvl="0" w:tentative="0">
      <w:start w:val="1"/>
      <w:numFmt w:val="bullet"/>
      <w:lvlText w:val=""/>
      <w:lvlJc w:val="left"/>
      <w:pPr>
        <w:tabs>
          <w:tab w:val="left" w:pos="1620"/>
        </w:tabs>
        <w:ind w:left="1620" w:hanging="360"/>
      </w:pPr>
      <w:rPr>
        <w:rFonts w:hint="default" w:ascii="Wingdings" w:hAnsi="Wingdings"/>
      </w:rPr>
    </w:lvl>
  </w:abstractNum>
  <w:abstractNum w:abstractNumId="8">
    <w:nsid w:val="00000011"/>
    <w:multiLevelType w:val="multilevel"/>
    <w:tmpl w:val="00000011"/>
    <w:lvl w:ilvl="0" w:tentative="0">
      <w:start w:val="1"/>
      <w:numFmt w:val="decimal"/>
      <w:pStyle w:val="214"/>
      <w:lvlText w:val="（%1）"/>
      <w:lvlJc w:val="left"/>
      <w:pPr>
        <w:tabs>
          <w:tab w:val="left" w:pos="1230"/>
        </w:tabs>
        <w:ind w:left="0" w:firstLine="510"/>
      </w:pPr>
      <w:rPr>
        <w:rFonts w:hint="default" w:ascii="Arial" w:hAnsi="Arial"/>
        <w:b w:val="0"/>
        <w:i w:val="0"/>
        <w:sz w:val="24"/>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00000012"/>
    <w:multiLevelType w:val="multilevel"/>
    <w:tmpl w:val="00000012"/>
    <w:lvl w:ilvl="0" w:tentative="0">
      <w:start w:val="1"/>
      <w:numFmt w:val="bullet"/>
      <w:pStyle w:val="189"/>
      <w:lvlText w:val=""/>
      <w:lvlJc w:val="left"/>
      <w:pPr>
        <w:tabs>
          <w:tab w:val="left" w:pos="1644"/>
        </w:tabs>
        <w:ind w:left="1644" w:hanging="510"/>
      </w:pPr>
      <w:rPr>
        <w:rFonts w:hint="default" w:ascii="Wingdings" w:hAnsi="Wingdings"/>
        <w:color w:val="auto"/>
        <w:sz w:val="13"/>
        <w:u w:val="none"/>
      </w:rPr>
    </w:lvl>
    <w:lvl w:ilvl="1" w:tentative="0">
      <w:start w:val="1"/>
      <w:numFmt w:val="bullet"/>
      <w:lvlText w:val=""/>
      <w:lvlJc w:val="left"/>
      <w:pPr>
        <w:tabs>
          <w:tab w:val="left" w:pos="840"/>
        </w:tabs>
        <w:ind w:left="840" w:hanging="420"/>
      </w:pPr>
      <w:rPr>
        <w:rFonts w:hint="default" w:ascii="Wingdings" w:hAnsi="Wingdings"/>
        <w:color w:val="auto"/>
        <w:sz w:val="13"/>
        <w:u w:val="none"/>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0">
    <w:nsid w:val="00000013"/>
    <w:multiLevelType w:val="singleLevel"/>
    <w:tmpl w:val="00000013"/>
    <w:lvl w:ilvl="0" w:tentative="0">
      <w:start w:val="1"/>
      <w:numFmt w:val="decimal"/>
      <w:pStyle w:val="14"/>
      <w:lvlText w:val="%1."/>
      <w:lvlJc w:val="left"/>
      <w:pPr>
        <w:tabs>
          <w:tab w:val="left" w:pos="425"/>
        </w:tabs>
        <w:ind w:left="425" w:hanging="425"/>
      </w:pPr>
      <w:rPr>
        <w:rFonts w:hint="default"/>
      </w:rPr>
    </w:lvl>
  </w:abstractNum>
  <w:abstractNum w:abstractNumId="11">
    <w:nsid w:val="00000014"/>
    <w:multiLevelType w:val="singleLevel"/>
    <w:tmpl w:val="00000014"/>
    <w:lvl w:ilvl="0" w:tentative="0">
      <w:start w:val="1"/>
      <w:numFmt w:val="bullet"/>
      <w:pStyle w:val="28"/>
      <w:lvlText w:val=""/>
      <w:lvlJc w:val="left"/>
      <w:pPr>
        <w:tabs>
          <w:tab w:val="left" w:pos="780"/>
        </w:tabs>
        <w:ind w:left="780" w:hanging="360"/>
      </w:pPr>
      <w:rPr>
        <w:rFonts w:hint="default" w:ascii="Wingdings" w:hAnsi="Wingdings"/>
      </w:rPr>
    </w:lvl>
  </w:abstractNum>
  <w:abstractNum w:abstractNumId="12">
    <w:nsid w:val="00000016"/>
    <w:multiLevelType w:val="singleLevel"/>
    <w:tmpl w:val="00000016"/>
    <w:lvl w:ilvl="0" w:tentative="0">
      <w:start w:val="1"/>
      <w:numFmt w:val="decimal"/>
      <w:pStyle w:val="192"/>
      <w:lvlText w:val="%1)"/>
      <w:lvlJc w:val="left"/>
      <w:pPr>
        <w:tabs>
          <w:tab w:val="left" w:pos="425"/>
        </w:tabs>
        <w:ind w:left="425" w:hanging="425"/>
      </w:pPr>
      <w:rPr>
        <w:rFonts w:hint="eastAsia"/>
      </w:rPr>
    </w:lvl>
  </w:abstractNum>
  <w:abstractNum w:abstractNumId="13">
    <w:nsid w:val="00000017"/>
    <w:multiLevelType w:val="multilevel"/>
    <w:tmpl w:val="00000017"/>
    <w:lvl w:ilvl="0" w:tentative="0">
      <w:start w:val="1"/>
      <w:numFmt w:val="chineseCountingThousand"/>
      <w:pStyle w:val="196"/>
      <w:lvlText w:val="%1、"/>
      <w:lvlJc w:val="left"/>
      <w:pPr>
        <w:tabs>
          <w:tab w:val="left" w:pos="720"/>
        </w:tabs>
        <w:ind w:left="42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4">
    <w:nsid w:val="5E7A3C32"/>
    <w:multiLevelType w:val="multilevel"/>
    <w:tmpl w:val="5E7A3C32"/>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pStyle w:val="89"/>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10"/>
  </w:num>
  <w:num w:numId="2">
    <w:abstractNumId w:val="11"/>
  </w:num>
  <w:num w:numId="3">
    <w:abstractNumId w:val="14"/>
  </w:num>
  <w:num w:numId="4">
    <w:abstractNumId w:val="4"/>
  </w:num>
  <w:num w:numId="5">
    <w:abstractNumId w:val="7"/>
  </w:num>
  <w:num w:numId="6">
    <w:abstractNumId w:val="5"/>
  </w:num>
  <w:num w:numId="7">
    <w:abstractNumId w:val="1"/>
  </w:num>
  <w:num w:numId="8">
    <w:abstractNumId w:val="9"/>
  </w:num>
  <w:num w:numId="9">
    <w:abstractNumId w:val="12"/>
  </w:num>
  <w:num w:numId="10">
    <w:abstractNumId w:val="13"/>
  </w:num>
  <w:num w:numId="11">
    <w:abstractNumId w:val="8"/>
  </w:num>
  <w:num w:numId="12">
    <w:abstractNumId w:val="2"/>
  </w:num>
  <w:num w:numId="13">
    <w:abstractNumId w:val="6"/>
  </w:num>
  <w:num w:numId="14">
    <w:abstractNumId w:val="3"/>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8"/>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26"/>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VkNjY0MTQyMDY4NjMwOTA4Y2Q1YTcwNDZiODNjNzMifQ=="/>
  </w:docVars>
  <w:rsids>
    <w:rsidRoot w:val="00172A27"/>
    <w:rsid w:val="00000498"/>
    <w:rsid w:val="00000DC4"/>
    <w:rsid w:val="0000179A"/>
    <w:rsid w:val="00001E90"/>
    <w:rsid w:val="00002121"/>
    <w:rsid w:val="000040DE"/>
    <w:rsid w:val="00004CA8"/>
    <w:rsid w:val="00004E1A"/>
    <w:rsid w:val="00006B3E"/>
    <w:rsid w:val="00006F86"/>
    <w:rsid w:val="00006FAA"/>
    <w:rsid w:val="00007528"/>
    <w:rsid w:val="000075E8"/>
    <w:rsid w:val="0000767A"/>
    <w:rsid w:val="00007E86"/>
    <w:rsid w:val="0001002D"/>
    <w:rsid w:val="000106E5"/>
    <w:rsid w:val="00011A48"/>
    <w:rsid w:val="00011B4B"/>
    <w:rsid w:val="00011FEE"/>
    <w:rsid w:val="00012920"/>
    <w:rsid w:val="000132A7"/>
    <w:rsid w:val="00013454"/>
    <w:rsid w:val="000134F9"/>
    <w:rsid w:val="00013F82"/>
    <w:rsid w:val="00015A5E"/>
    <w:rsid w:val="00016B79"/>
    <w:rsid w:val="00017816"/>
    <w:rsid w:val="00017DDB"/>
    <w:rsid w:val="000202A5"/>
    <w:rsid w:val="00021BFC"/>
    <w:rsid w:val="00023349"/>
    <w:rsid w:val="00023B94"/>
    <w:rsid w:val="00023DF8"/>
    <w:rsid w:val="00024976"/>
    <w:rsid w:val="00026234"/>
    <w:rsid w:val="00026BB9"/>
    <w:rsid w:val="000276F9"/>
    <w:rsid w:val="00031122"/>
    <w:rsid w:val="00031353"/>
    <w:rsid w:val="000314C7"/>
    <w:rsid w:val="0003184C"/>
    <w:rsid w:val="000318FF"/>
    <w:rsid w:val="00032270"/>
    <w:rsid w:val="000328D9"/>
    <w:rsid w:val="00033F9C"/>
    <w:rsid w:val="0003422B"/>
    <w:rsid w:val="00034302"/>
    <w:rsid w:val="0003632F"/>
    <w:rsid w:val="00036B6E"/>
    <w:rsid w:val="0003748C"/>
    <w:rsid w:val="00037681"/>
    <w:rsid w:val="00040B3F"/>
    <w:rsid w:val="0004198A"/>
    <w:rsid w:val="000426B2"/>
    <w:rsid w:val="000431AF"/>
    <w:rsid w:val="000432E7"/>
    <w:rsid w:val="0004348E"/>
    <w:rsid w:val="000435C0"/>
    <w:rsid w:val="00043E9D"/>
    <w:rsid w:val="00044FB5"/>
    <w:rsid w:val="000451C6"/>
    <w:rsid w:val="000451E0"/>
    <w:rsid w:val="000468E0"/>
    <w:rsid w:val="00047546"/>
    <w:rsid w:val="00047E3F"/>
    <w:rsid w:val="00047EF0"/>
    <w:rsid w:val="00051015"/>
    <w:rsid w:val="00051383"/>
    <w:rsid w:val="00051B32"/>
    <w:rsid w:val="0005298B"/>
    <w:rsid w:val="000529F4"/>
    <w:rsid w:val="000533A5"/>
    <w:rsid w:val="00053430"/>
    <w:rsid w:val="00053904"/>
    <w:rsid w:val="00053AFB"/>
    <w:rsid w:val="0005417C"/>
    <w:rsid w:val="000552F4"/>
    <w:rsid w:val="000568F9"/>
    <w:rsid w:val="000574AB"/>
    <w:rsid w:val="000576E1"/>
    <w:rsid w:val="00057B29"/>
    <w:rsid w:val="00061192"/>
    <w:rsid w:val="00063981"/>
    <w:rsid w:val="000645F1"/>
    <w:rsid w:val="000653C6"/>
    <w:rsid w:val="0006707C"/>
    <w:rsid w:val="0007233F"/>
    <w:rsid w:val="00073BB7"/>
    <w:rsid w:val="0007459B"/>
    <w:rsid w:val="00075C5F"/>
    <w:rsid w:val="000763E3"/>
    <w:rsid w:val="00077795"/>
    <w:rsid w:val="00080519"/>
    <w:rsid w:val="0008070D"/>
    <w:rsid w:val="00080A20"/>
    <w:rsid w:val="0008102B"/>
    <w:rsid w:val="00081582"/>
    <w:rsid w:val="000818A1"/>
    <w:rsid w:val="00083B84"/>
    <w:rsid w:val="00083E8B"/>
    <w:rsid w:val="00084F45"/>
    <w:rsid w:val="000850F5"/>
    <w:rsid w:val="00085577"/>
    <w:rsid w:val="0008593E"/>
    <w:rsid w:val="00085F90"/>
    <w:rsid w:val="00086033"/>
    <w:rsid w:val="000868BD"/>
    <w:rsid w:val="00086D6B"/>
    <w:rsid w:val="00086F80"/>
    <w:rsid w:val="00087004"/>
    <w:rsid w:val="00087882"/>
    <w:rsid w:val="00087B92"/>
    <w:rsid w:val="000904AB"/>
    <w:rsid w:val="00090C5A"/>
    <w:rsid w:val="00091622"/>
    <w:rsid w:val="00091B1C"/>
    <w:rsid w:val="000921A8"/>
    <w:rsid w:val="000923FA"/>
    <w:rsid w:val="00092576"/>
    <w:rsid w:val="0009269D"/>
    <w:rsid w:val="00093E4F"/>
    <w:rsid w:val="00094140"/>
    <w:rsid w:val="000943FB"/>
    <w:rsid w:val="00094D17"/>
    <w:rsid w:val="00094F0C"/>
    <w:rsid w:val="00095A24"/>
    <w:rsid w:val="00096E3E"/>
    <w:rsid w:val="00097FF6"/>
    <w:rsid w:val="000A164E"/>
    <w:rsid w:val="000A3747"/>
    <w:rsid w:val="000A3861"/>
    <w:rsid w:val="000A49C2"/>
    <w:rsid w:val="000A5754"/>
    <w:rsid w:val="000A588D"/>
    <w:rsid w:val="000A58D1"/>
    <w:rsid w:val="000A5D17"/>
    <w:rsid w:val="000A5F16"/>
    <w:rsid w:val="000A6575"/>
    <w:rsid w:val="000A7241"/>
    <w:rsid w:val="000A72C0"/>
    <w:rsid w:val="000B0272"/>
    <w:rsid w:val="000B1483"/>
    <w:rsid w:val="000B2811"/>
    <w:rsid w:val="000B42F4"/>
    <w:rsid w:val="000B4B56"/>
    <w:rsid w:val="000B4BD9"/>
    <w:rsid w:val="000B4DA2"/>
    <w:rsid w:val="000B5AF8"/>
    <w:rsid w:val="000B621E"/>
    <w:rsid w:val="000B64C0"/>
    <w:rsid w:val="000B6523"/>
    <w:rsid w:val="000B6A62"/>
    <w:rsid w:val="000B6A82"/>
    <w:rsid w:val="000B6CF0"/>
    <w:rsid w:val="000B7377"/>
    <w:rsid w:val="000B749C"/>
    <w:rsid w:val="000B7D5E"/>
    <w:rsid w:val="000B7F54"/>
    <w:rsid w:val="000C1461"/>
    <w:rsid w:val="000C14D1"/>
    <w:rsid w:val="000C1C7C"/>
    <w:rsid w:val="000C23E6"/>
    <w:rsid w:val="000C3A1D"/>
    <w:rsid w:val="000C3E9A"/>
    <w:rsid w:val="000C4773"/>
    <w:rsid w:val="000C4B4C"/>
    <w:rsid w:val="000C4FD2"/>
    <w:rsid w:val="000C6472"/>
    <w:rsid w:val="000C6AE5"/>
    <w:rsid w:val="000C6EB2"/>
    <w:rsid w:val="000C7A10"/>
    <w:rsid w:val="000C7C24"/>
    <w:rsid w:val="000C7E4E"/>
    <w:rsid w:val="000D01D9"/>
    <w:rsid w:val="000D052B"/>
    <w:rsid w:val="000D10E9"/>
    <w:rsid w:val="000D1516"/>
    <w:rsid w:val="000D1893"/>
    <w:rsid w:val="000D206B"/>
    <w:rsid w:val="000D2216"/>
    <w:rsid w:val="000D2C89"/>
    <w:rsid w:val="000D37C7"/>
    <w:rsid w:val="000D5453"/>
    <w:rsid w:val="000D5701"/>
    <w:rsid w:val="000D5FCB"/>
    <w:rsid w:val="000D63AA"/>
    <w:rsid w:val="000D68FF"/>
    <w:rsid w:val="000D6B20"/>
    <w:rsid w:val="000D6E28"/>
    <w:rsid w:val="000D79BB"/>
    <w:rsid w:val="000D7F20"/>
    <w:rsid w:val="000E0074"/>
    <w:rsid w:val="000E01C9"/>
    <w:rsid w:val="000E05BC"/>
    <w:rsid w:val="000E0769"/>
    <w:rsid w:val="000E1501"/>
    <w:rsid w:val="000E24E5"/>
    <w:rsid w:val="000E3259"/>
    <w:rsid w:val="000E3454"/>
    <w:rsid w:val="000E5DF8"/>
    <w:rsid w:val="000E6005"/>
    <w:rsid w:val="000E601E"/>
    <w:rsid w:val="000E7236"/>
    <w:rsid w:val="000E783A"/>
    <w:rsid w:val="000E7AE4"/>
    <w:rsid w:val="000F0A2E"/>
    <w:rsid w:val="000F1172"/>
    <w:rsid w:val="000F12F0"/>
    <w:rsid w:val="000F16C9"/>
    <w:rsid w:val="000F219B"/>
    <w:rsid w:val="000F2EDE"/>
    <w:rsid w:val="000F358C"/>
    <w:rsid w:val="000F35A5"/>
    <w:rsid w:val="000F52CF"/>
    <w:rsid w:val="000F5401"/>
    <w:rsid w:val="000F5BB5"/>
    <w:rsid w:val="000F5E2E"/>
    <w:rsid w:val="000F5F78"/>
    <w:rsid w:val="000F5FD6"/>
    <w:rsid w:val="000F6077"/>
    <w:rsid w:val="000F65BF"/>
    <w:rsid w:val="000F6929"/>
    <w:rsid w:val="000F6F04"/>
    <w:rsid w:val="000F7921"/>
    <w:rsid w:val="000F7DBF"/>
    <w:rsid w:val="0010014A"/>
    <w:rsid w:val="00100639"/>
    <w:rsid w:val="0010237E"/>
    <w:rsid w:val="00102544"/>
    <w:rsid w:val="0010266D"/>
    <w:rsid w:val="0010286A"/>
    <w:rsid w:val="001040CE"/>
    <w:rsid w:val="001042C7"/>
    <w:rsid w:val="00105650"/>
    <w:rsid w:val="00106CD4"/>
    <w:rsid w:val="00106FF6"/>
    <w:rsid w:val="00107149"/>
    <w:rsid w:val="00107445"/>
    <w:rsid w:val="00107E74"/>
    <w:rsid w:val="00107FD0"/>
    <w:rsid w:val="001100DA"/>
    <w:rsid w:val="001113BE"/>
    <w:rsid w:val="00111939"/>
    <w:rsid w:val="00111D5C"/>
    <w:rsid w:val="00112547"/>
    <w:rsid w:val="00113728"/>
    <w:rsid w:val="001167CA"/>
    <w:rsid w:val="00116856"/>
    <w:rsid w:val="0011789B"/>
    <w:rsid w:val="00117C75"/>
    <w:rsid w:val="00117CDC"/>
    <w:rsid w:val="00117D59"/>
    <w:rsid w:val="00117DF9"/>
    <w:rsid w:val="0012006D"/>
    <w:rsid w:val="00120259"/>
    <w:rsid w:val="0012069A"/>
    <w:rsid w:val="00120BA7"/>
    <w:rsid w:val="001230D8"/>
    <w:rsid w:val="001234BD"/>
    <w:rsid w:val="00123756"/>
    <w:rsid w:val="0012398A"/>
    <w:rsid w:val="00123B94"/>
    <w:rsid w:val="00123DB7"/>
    <w:rsid w:val="00124D09"/>
    <w:rsid w:val="001253F8"/>
    <w:rsid w:val="001253FF"/>
    <w:rsid w:val="00125B78"/>
    <w:rsid w:val="00125DBA"/>
    <w:rsid w:val="001266BF"/>
    <w:rsid w:val="00127F11"/>
    <w:rsid w:val="0013085B"/>
    <w:rsid w:val="0013289E"/>
    <w:rsid w:val="001330DD"/>
    <w:rsid w:val="00133D16"/>
    <w:rsid w:val="00135FF6"/>
    <w:rsid w:val="0013601C"/>
    <w:rsid w:val="00136D2B"/>
    <w:rsid w:val="0013794A"/>
    <w:rsid w:val="00137EB6"/>
    <w:rsid w:val="0014072C"/>
    <w:rsid w:val="00142491"/>
    <w:rsid w:val="001429F3"/>
    <w:rsid w:val="001430CC"/>
    <w:rsid w:val="00143186"/>
    <w:rsid w:val="00143675"/>
    <w:rsid w:val="0014474A"/>
    <w:rsid w:val="00145999"/>
    <w:rsid w:val="001460CF"/>
    <w:rsid w:val="001460FA"/>
    <w:rsid w:val="001464CE"/>
    <w:rsid w:val="0014672E"/>
    <w:rsid w:val="001473BF"/>
    <w:rsid w:val="001475B4"/>
    <w:rsid w:val="00147FB4"/>
    <w:rsid w:val="0015011C"/>
    <w:rsid w:val="00150429"/>
    <w:rsid w:val="00150E1E"/>
    <w:rsid w:val="00151887"/>
    <w:rsid w:val="001518F9"/>
    <w:rsid w:val="00151F3B"/>
    <w:rsid w:val="001537C6"/>
    <w:rsid w:val="00153F29"/>
    <w:rsid w:val="0015429E"/>
    <w:rsid w:val="0015489A"/>
    <w:rsid w:val="00154B3C"/>
    <w:rsid w:val="00154C98"/>
    <w:rsid w:val="00154FB4"/>
    <w:rsid w:val="001556FB"/>
    <w:rsid w:val="00156D10"/>
    <w:rsid w:val="00157E6F"/>
    <w:rsid w:val="00160A1A"/>
    <w:rsid w:val="00160D3D"/>
    <w:rsid w:val="00160EA2"/>
    <w:rsid w:val="00161270"/>
    <w:rsid w:val="001625B8"/>
    <w:rsid w:val="00165715"/>
    <w:rsid w:val="001661E0"/>
    <w:rsid w:val="0016657A"/>
    <w:rsid w:val="0016695C"/>
    <w:rsid w:val="0016725B"/>
    <w:rsid w:val="00167825"/>
    <w:rsid w:val="00167EFD"/>
    <w:rsid w:val="001717BA"/>
    <w:rsid w:val="00171A7B"/>
    <w:rsid w:val="00172A27"/>
    <w:rsid w:val="00172DC6"/>
    <w:rsid w:val="001730D7"/>
    <w:rsid w:val="0017529A"/>
    <w:rsid w:val="001758A7"/>
    <w:rsid w:val="00175C6C"/>
    <w:rsid w:val="00177836"/>
    <w:rsid w:val="00180413"/>
    <w:rsid w:val="00180A61"/>
    <w:rsid w:val="00180ACB"/>
    <w:rsid w:val="001810EA"/>
    <w:rsid w:val="001826C7"/>
    <w:rsid w:val="0018396D"/>
    <w:rsid w:val="00184763"/>
    <w:rsid w:val="00185891"/>
    <w:rsid w:val="00186623"/>
    <w:rsid w:val="001872E3"/>
    <w:rsid w:val="0018771D"/>
    <w:rsid w:val="001879FD"/>
    <w:rsid w:val="00187CBA"/>
    <w:rsid w:val="00187FE3"/>
    <w:rsid w:val="00190DA3"/>
    <w:rsid w:val="00190E36"/>
    <w:rsid w:val="00193758"/>
    <w:rsid w:val="001937A9"/>
    <w:rsid w:val="00193D98"/>
    <w:rsid w:val="001940F1"/>
    <w:rsid w:val="00195091"/>
    <w:rsid w:val="00195D48"/>
    <w:rsid w:val="00196543"/>
    <w:rsid w:val="00197CD0"/>
    <w:rsid w:val="001A0DF4"/>
    <w:rsid w:val="001A1025"/>
    <w:rsid w:val="001A152C"/>
    <w:rsid w:val="001A190E"/>
    <w:rsid w:val="001A24BA"/>
    <w:rsid w:val="001A3732"/>
    <w:rsid w:val="001A43A9"/>
    <w:rsid w:val="001A4C8E"/>
    <w:rsid w:val="001A5897"/>
    <w:rsid w:val="001A6632"/>
    <w:rsid w:val="001A6DCC"/>
    <w:rsid w:val="001B0906"/>
    <w:rsid w:val="001B2523"/>
    <w:rsid w:val="001B3DBD"/>
    <w:rsid w:val="001B418D"/>
    <w:rsid w:val="001B4377"/>
    <w:rsid w:val="001B522C"/>
    <w:rsid w:val="001B6EEA"/>
    <w:rsid w:val="001B7230"/>
    <w:rsid w:val="001B74F5"/>
    <w:rsid w:val="001B7861"/>
    <w:rsid w:val="001B7942"/>
    <w:rsid w:val="001B7BB4"/>
    <w:rsid w:val="001C04DF"/>
    <w:rsid w:val="001C0B59"/>
    <w:rsid w:val="001C0E58"/>
    <w:rsid w:val="001C185F"/>
    <w:rsid w:val="001C1FC7"/>
    <w:rsid w:val="001C23E7"/>
    <w:rsid w:val="001C2B3A"/>
    <w:rsid w:val="001C2D6E"/>
    <w:rsid w:val="001C2F68"/>
    <w:rsid w:val="001C4803"/>
    <w:rsid w:val="001C4C12"/>
    <w:rsid w:val="001C4C9F"/>
    <w:rsid w:val="001C62F9"/>
    <w:rsid w:val="001C6F1E"/>
    <w:rsid w:val="001C6FA3"/>
    <w:rsid w:val="001C6FE0"/>
    <w:rsid w:val="001C7ABE"/>
    <w:rsid w:val="001C7CD2"/>
    <w:rsid w:val="001D100C"/>
    <w:rsid w:val="001D1A56"/>
    <w:rsid w:val="001D212D"/>
    <w:rsid w:val="001D2321"/>
    <w:rsid w:val="001D23AE"/>
    <w:rsid w:val="001D25D6"/>
    <w:rsid w:val="001D2DCD"/>
    <w:rsid w:val="001D472D"/>
    <w:rsid w:val="001D5055"/>
    <w:rsid w:val="001D581E"/>
    <w:rsid w:val="001D58BC"/>
    <w:rsid w:val="001D58CD"/>
    <w:rsid w:val="001D59A3"/>
    <w:rsid w:val="001D5D16"/>
    <w:rsid w:val="001D629E"/>
    <w:rsid w:val="001D630C"/>
    <w:rsid w:val="001D64EE"/>
    <w:rsid w:val="001D65AE"/>
    <w:rsid w:val="001E086A"/>
    <w:rsid w:val="001E1573"/>
    <w:rsid w:val="001E1837"/>
    <w:rsid w:val="001E193C"/>
    <w:rsid w:val="001E201B"/>
    <w:rsid w:val="001E20B0"/>
    <w:rsid w:val="001E210A"/>
    <w:rsid w:val="001E233D"/>
    <w:rsid w:val="001E2708"/>
    <w:rsid w:val="001E272B"/>
    <w:rsid w:val="001E2B42"/>
    <w:rsid w:val="001E2B6A"/>
    <w:rsid w:val="001E309B"/>
    <w:rsid w:val="001E38F9"/>
    <w:rsid w:val="001E4717"/>
    <w:rsid w:val="001E479D"/>
    <w:rsid w:val="001E57AC"/>
    <w:rsid w:val="001E5CAC"/>
    <w:rsid w:val="001E68DF"/>
    <w:rsid w:val="001E725F"/>
    <w:rsid w:val="001E7A23"/>
    <w:rsid w:val="001F0738"/>
    <w:rsid w:val="001F0B34"/>
    <w:rsid w:val="001F1336"/>
    <w:rsid w:val="001F13DA"/>
    <w:rsid w:val="001F1AF7"/>
    <w:rsid w:val="001F1DAB"/>
    <w:rsid w:val="001F2104"/>
    <w:rsid w:val="001F2882"/>
    <w:rsid w:val="001F2F9C"/>
    <w:rsid w:val="001F3754"/>
    <w:rsid w:val="001F3A3C"/>
    <w:rsid w:val="001F3BA0"/>
    <w:rsid w:val="001F3C12"/>
    <w:rsid w:val="001F4964"/>
    <w:rsid w:val="001F5C52"/>
    <w:rsid w:val="001F5EAF"/>
    <w:rsid w:val="001F6AA9"/>
    <w:rsid w:val="001F7063"/>
    <w:rsid w:val="001F7652"/>
    <w:rsid w:val="00200571"/>
    <w:rsid w:val="00200A34"/>
    <w:rsid w:val="00200DD0"/>
    <w:rsid w:val="002011FE"/>
    <w:rsid w:val="00202918"/>
    <w:rsid w:val="00202B04"/>
    <w:rsid w:val="00202C55"/>
    <w:rsid w:val="00203D88"/>
    <w:rsid w:val="00204936"/>
    <w:rsid w:val="00204DA3"/>
    <w:rsid w:val="00204F16"/>
    <w:rsid w:val="002053C4"/>
    <w:rsid w:val="00206C70"/>
    <w:rsid w:val="00207568"/>
    <w:rsid w:val="002100EE"/>
    <w:rsid w:val="00210F5A"/>
    <w:rsid w:val="002111DD"/>
    <w:rsid w:val="00212475"/>
    <w:rsid w:val="0021305C"/>
    <w:rsid w:val="00214C0F"/>
    <w:rsid w:val="0021500E"/>
    <w:rsid w:val="0021704D"/>
    <w:rsid w:val="002208B1"/>
    <w:rsid w:val="00220EE5"/>
    <w:rsid w:val="002214BC"/>
    <w:rsid w:val="00221E35"/>
    <w:rsid w:val="00222097"/>
    <w:rsid w:val="0022217B"/>
    <w:rsid w:val="0022270C"/>
    <w:rsid w:val="002228BA"/>
    <w:rsid w:val="0022520A"/>
    <w:rsid w:val="00225342"/>
    <w:rsid w:val="0022543D"/>
    <w:rsid w:val="00225E2A"/>
    <w:rsid w:val="00226419"/>
    <w:rsid w:val="0022675C"/>
    <w:rsid w:val="00226EB8"/>
    <w:rsid w:val="00226F04"/>
    <w:rsid w:val="00227734"/>
    <w:rsid w:val="00227D53"/>
    <w:rsid w:val="00227EF7"/>
    <w:rsid w:val="0023107B"/>
    <w:rsid w:val="00231660"/>
    <w:rsid w:val="00233099"/>
    <w:rsid w:val="00233421"/>
    <w:rsid w:val="002348E0"/>
    <w:rsid w:val="00234F22"/>
    <w:rsid w:val="002350DA"/>
    <w:rsid w:val="00236009"/>
    <w:rsid w:val="00236B3E"/>
    <w:rsid w:val="00237015"/>
    <w:rsid w:val="00237AF1"/>
    <w:rsid w:val="00237C93"/>
    <w:rsid w:val="00241034"/>
    <w:rsid w:val="00241148"/>
    <w:rsid w:val="002415EF"/>
    <w:rsid w:val="00241D18"/>
    <w:rsid w:val="00242E9E"/>
    <w:rsid w:val="00243306"/>
    <w:rsid w:val="002437FD"/>
    <w:rsid w:val="00244353"/>
    <w:rsid w:val="0024491C"/>
    <w:rsid w:val="00245B40"/>
    <w:rsid w:val="00245FAF"/>
    <w:rsid w:val="0024641F"/>
    <w:rsid w:val="00246C53"/>
    <w:rsid w:val="00247A03"/>
    <w:rsid w:val="00247A95"/>
    <w:rsid w:val="00247EE9"/>
    <w:rsid w:val="002503AD"/>
    <w:rsid w:val="00252228"/>
    <w:rsid w:val="0025309E"/>
    <w:rsid w:val="002530E6"/>
    <w:rsid w:val="00253AC1"/>
    <w:rsid w:val="00253B46"/>
    <w:rsid w:val="0025490D"/>
    <w:rsid w:val="002561E6"/>
    <w:rsid w:val="00256357"/>
    <w:rsid w:val="00256966"/>
    <w:rsid w:val="00256F52"/>
    <w:rsid w:val="00257F64"/>
    <w:rsid w:val="00261083"/>
    <w:rsid w:val="002612A6"/>
    <w:rsid w:val="00262839"/>
    <w:rsid w:val="00262CFB"/>
    <w:rsid w:val="00263E6C"/>
    <w:rsid w:val="002643C1"/>
    <w:rsid w:val="00264BB5"/>
    <w:rsid w:val="00265203"/>
    <w:rsid w:val="00265498"/>
    <w:rsid w:val="0026695A"/>
    <w:rsid w:val="0026699C"/>
    <w:rsid w:val="0026720A"/>
    <w:rsid w:val="00270AEA"/>
    <w:rsid w:val="00271D47"/>
    <w:rsid w:val="002721D9"/>
    <w:rsid w:val="002721EA"/>
    <w:rsid w:val="0027223B"/>
    <w:rsid w:val="00272E62"/>
    <w:rsid w:val="00273E32"/>
    <w:rsid w:val="00274D82"/>
    <w:rsid w:val="00274DF0"/>
    <w:rsid w:val="00274E22"/>
    <w:rsid w:val="002750A5"/>
    <w:rsid w:val="002763F1"/>
    <w:rsid w:val="00276F49"/>
    <w:rsid w:val="0027735B"/>
    <w:rsid w:val="002805AA"/>
    <w:rsid w:val="00280D70"/>
    <w:rsid w:val="00280E8A"/>
    <w:rsid w:val="00281F3D"/>
    <w:rsid w:val="00282059"/>
    <w:rsid w:val="00282E12"/>
    <w:rsid w:val="002835BF"/>
    <w:rsid w:val="00285066"/>
    <w:rsid w:val="00285164"/>
    <w:rsid w:val="002859B4"/>
    <w:rsid w:val="00286491"/>
    <w:rsid w:val="00287DFF"/>
    <w:rsid w:val="00290E60"/>
    <w:rsid w:val="00291597"/>
    <w:rsid w:val="00291828"/>
    <w:rsid w:val="0029297D"/>
    <w:rsid w:val="00293B0B"/>
    <w:rsid w:val="00294AD2"/>
    <w:rsid w:val="002952B5"/>
    <w:rsid w:val="00295A91"/>
    <w:rsid w:val="00295B8C"/>
    <w:rsid w:val="00295EA4"/>
    <w:rsid w:val="002971F4"/>
    <w:rsid w:val="00297317"/>
    <w:rsid w:val="00297357"/>
    <w:rsid w:val="00297C93"/>
    <w:rsid w:val="002A061E"/>
    <w:rsid w:val="002A072B"/>
    <w:rsid w:val="002A1232"/>
    <w:rsid w:val="002A2590"/>
    <w:rsid w:val="002A2C40"/>
    <w:rsid w:val="002A2ED1"/>
    <w:rsid w:val="002A398F"/>
    <w:rsid w:val="002A3C7C"/>
    <w:rsid w:val="002A4956"/>
    <w:rsid w:val="002A57AD"/>
    <w:rsid w:val="002A63E5"/>
    <w:rsid w:val="002A65D6"/>
    <w:rsid w:val="002A6615"/>
    <w:rsid w:val="002A6710"/>
    <w:rsid w:val="002A722C"/>
    <w:rsid w:val="002A7EC8"/>
    <w:rsid w:val="002B0725"/>
    <w:rsid w:val="002B082C"/>
    <w:rsid w:val="002B1774"/>
    <w:rsid w:val="002B1D66"/>
    <w:rsid w:val="002B1F17"/>
    <w:rsid w:val="002B2FE6"/>
    <w:rsid w:val="002B4AB4"/>
    <w:rsid w:val="002B594E"/>
    <w:rsid w:val="002B6B34"/>
    <w:rsid w:val="002B71A5"/>
    <w:rsid w:val="002B72D3"/>
    <w:rsid w:val="002B7501"/>
    <w:rsid w:val="002B780C"/>
    <w:rsid w:val="002B7904"/>
    <w:rsid w:val="002C0E64"/>
    <w:rsid w:val="002C2136"/>
    <w:rsid w:val="002C2507"/>
    <w:rsid w:val="002C2E6E"/>
    <w:rsid w:val="002C3A48"/>
    <w:rsid w:val="002C4781"/>
    <w:rsid w:val="002C5403"/>
    <w:rsid w:val="002C5DE2"/>
    <w:rsid w:val="002C6EF6"/>
    <w:rsid w:val="002D081E"/>
    <w:rsid w:val="002D0B7B"/>
    <w:rsid w:val="002D1745"/>
    <w:rsid w:val="002D2349"/>
    <w:rsid w:val="002D49AE"/>
    <w:rsid w:val="002D4D51"/>
    <w:rsid w:val="002D4FF8"/>
    <w:rsid w:val="002D6696"/>
    <w:rsid w:val="002D7707"/>
    <w:rsid w:val="002D7725"/>
    <w:rsid w:val="002E0A13"/>
    <w:rsid w:val="002E0A25"/>
    <w:rsid w:val="002E11BC"/>
    <w:rsid w:val="002E13A6"/>
    <w:rsid w:val="002E167C"/>
    <w:rsid w:val="002E19DE"/>
    <w:rsid w:val="002E1BD1"/>
    <w:rsid w:val="002E3413"/>
    <w:rsid w:val="002E391B"/>
    <w:rsid w:val="002E40BB"/>
    <w:rsid w:val="002E4386"/>
    <w:rsid w:val="002E69BB"/>
    <w:rsid w:val="002E6A9E"/>
    <w:rsid w:val="002E7B5E"/>
    <w:rsid w:val="002F1DBB"/>
    <w:rsid w:val="002F228B"/>
    <w:rsid w:val="002F31FF"/>
    <w:rsid w:val="002F3DE3"/>
    <w:rsid w:val="002F459D"/>
    <w:rsid w:val="002F4996"/>
    <w:rsid w:val="002F4FBE"/>
    <w:rsid w:val="002F5102"/>
    <w:rsid w:val="002F5375"/>
    <w:rsid w:val="002F632E"/>
    <w:rsid w:val="002F69B3"/>
    <w:rsid w:val="002F70E5"/>
    <w:rsid w:val="002F772E"/>
    <w:rsid w:val="002F7C39"/>
    <w:rsid w:val="002F7C9B"/>
    <w:rsid w:val="0030167F"/>
    <w:rsid w:val="003016AF"/>
    <w:rsid w:val="00301727"/>
    <w:rsid w:val="0030175D"/>
    <w:rsid w:val="00301F64"/>
    <w:rsid w:val="00301FA3"/>
    <w:rsid w:val="0030202F"/>
    <w:rsid w:val="00302F01"/>
    <w:rsid w:val="00303655"/>
    <w:rsid w:val="00303B63"/>
    <w:rsid w:val="00306777"/>
    <w:rsid w:val="00307859"/>
    <w:rsid w:val="00307A35"/>
    <w:rsid w:val="00310438"/>
    <w:rsid w:val="00310694"/>
    <w:rsid w:val="00310AF2"/>
    <w:rsid w:val="00310AF9"/>
    <w:rsid w:val="003117BB"/>
    <w:rsid w:val="00313635"/>
    <w:rsid w:val="00313F79"/>
    <w:rsid w:val="0031465E"/>
    <w:rsid w:val="0031557E"/>
    <w:rsid w:val="00315742"/>
    <w:rsid w:val="003159D7"/>
    <w:rsid w:val="003163B3"/>
    <w:rsid w:val="00316ECF"/>
    <w:rsid w:val="00317F28"/>
    <w:rsid w:val="003202F5"/>
    <w:rsid w:val="00320A87"/>
    <w:rsid w:val="0032163E"/>
    <w:rsid w:val="00322A7A"/>
    <w:rsid w:val="00322E66"/>
    <w:rsid w:val="00323542"/>
    <w:rsid w:val="00324734"/>
    <w:rsid w:val="00324A00"/>
    <w:rsid w:val="00324A75"/>
    <w:rsid w:val="00325296"/>
    <w:rsid w:val="0032568A"/>
    <w:rsid w:val="00326213"/>
    <w:rsid w:val="00326F29"/>
    <w:rsid w:val="00327ABD"/>
    <w:rsid w:val="00331002"/>
    <w:rsid w:val="00331E07"/>
    <w:rsid w:val="00332BE1"/>
    <w:rsid w:val="003344F6"/>
    <w:rsid w:val="003355B5"/>
    <w:rsid w:val="00335CD5"/>
    <w:rsid w:val="003369C5"/>
    <w:rsid w:val="00337753"/>
    <w:rsid w:val="00340873"/>
    <w:rsid w:val="00340ADC"/>
    <w:rsid w:val="0034102D"/>
    <w:rsid w:val="00341065"/>
    <w:rsid w:val="00341DEB"/>
    <w:rsid w:val="00341F60"/>
    <w:rsid w:val="00342B0C"/>
    <w:rsid w:val="00342B14"/>
    <w:rsid w:val="00342D95"/>
    <w:rsid w:val="0034425F"/>
    <w:rsid w:val="003447A1"/>
    <w:rsid w:val="00344DDB"/>
    <w:rsid w:val="00345768"/>
    <w:rsid w:val="003458F8"/>
    <w:rsid w:val="0034591F"/>
    <w:rsid w:val="0034639B"/>
    <w:rsid w:val="0034664F"/>
    <w:rsid w:val="0034697B"/>
    <w:rsid w:val="00346A3D"/>
    <w:rsid w:val="00346B60"/>
    <w:rsid w:val="003479E1"/>
    <w:rsid w:val="00347A4A"/>
    <w:rsid w:val="00347F6B"/>
    <w:rsid w:val="00350C20"/>
    <w:rsid w:val="003518A4"/>
    <w:rsid w:val="003524B8"/>
    <w:rsid w:val="00352864"/>
    <w:rsid w:val="00352A08"/>
    <w:rsid w:val="003530F8"/>
    <w:rsid w:val="003548FA"/>
    <w:rsid w:val="00354DE5"/>
    <w:rsid w:val="00354F48"/>
    <w:rsid w:val="003551F3"/>
    <w:rsid w:val="0035560B"/>
    <w:rsid w:val="00355A0F"/>
    <w:rsid w:val="00355A74"/>
    <w:rsid w:val="00356B83"/>
    <w:rsid w:val="00356C32"/>
    <w:rsid w:val="00356F69"/>
    <w:rsid w:val="0035742F"/>
    <w:rsid w:val="00357B84"/>
    <w:rsid w:val="00357D6C"/>
    <w:rsid w:val="0036013B"/>
    <w:rsid w:val="003606CD"/>
    <w:rsid w:val="0036078D"/>
    <w:rsid w:val="00361266"/>
    <w:rsid w:val="00361427"/>
    <w:rsid w:val="0036458B"/>
    <w:rsid w:val="00365521"/>
    <w:rsid w:val="00366B73"/>
    <w:rsid w:val="00367266"/>
    <w:rsid w:val="00371D2F"/>
    <w:rsid w:val="0037257D"/>
    <w:rsid w:val="00372AFF"/>
    <w:rsid w:val="00373217"/>
    <w:rsid w:val="003748AD"/>
    <w:rsid w:val="00375EE6"/>
    <w:rsid w:val="00376B94"/>
    <w:rsid w:val="003771CA"/>
    <w:rsid w:val="00377953"/>
    <w:rsid w:val="0038033A"/>
    <w:rsid w:val="00380447"/>
    <w:rsid w:val="0038051C"/>
    <w:rsid w:val="0038274F"/>
    <w:rsid w:val="00384161"/>
    <w:rsid w:val="003846FE"/>
    <w:rsid w:val="0038626A"/>
    <w:rsid w:val="00386454"/>
    <w:rsid w:val="00387610"/>
    <w:rsid w:val="00387A38"/>
    <w:rsid w:val="0039076D"/>
    <w:rsid w:val="00391C7C"/>
    <w:rsid w:val="00391DC2"/>
    <w:rsid w:val="00391F16"/>
    <w:rsid w:val="00391FE2"/>
    <w:rsid w:val="00392883"/>
    <w:rsid w:val="00392B74"/>
    <w:rsid w:val="00393369"/>
    <w:rsid w:val="0039371F"/>
    <w:rsid w:val="00394922"/>
    <w:rsid w:val="00395749"/>
    <w:rsid w:val="00395C2F"/>
    <w:rsid w:val="00396744"/>
    <w:rsid w:val="00396D43"/>
    <w:rsid w:val="003973D3"/>
    <w:rsid w:val="003A0049"/>
    <w:rsid w:val="003A01E5"/>
    <w:rsid w:val="003A0892"/>
    <w:rsid w:val="003A0CAB"/>
    <w:rsid w:val="003A117E"/>
    <w:rsid w:val="003A1674"/>
    <w:rsid w:val="003A19D4"/>
    <w:rsid w:val="003A449E"/>
    <w:rsid w:val="003A529A"/>
    <w:rsid w:val="003A567D"/>
    <w:rsid w:val="003A60D6"/>
    <w:rsid w:val="003A649A"/>
    <w:rsid w:val="003A668A"/>
    <w:rsid w:val="003A6B70"/>
    <w:rsid w:val="003A6BF3"/>
    <w:rsid w:val="003A71F3"/>
    <w:rsid w:val="003A7E2E"/>
    <w:rsid w:val="003B0314"/>
    <w:rsid w:val="003B0C9B"/>
    <w:rsid w:val="003B13E4"/>
    <w:rsid w:val="003B19F5"/>
    <w:rsid w:val="003B227C"/>
    <w:rsid w:val="003B2680"/>
    <w:rsid w:val="003B286E"/>
    <w:rsid w:val="003B2FDB"/>
    <w:rsid w:val="003B310D"/>
    <w:rsid w:val="003B3618"/>
    <w:rsid w:val="003B5E9C"/>
    <w:rsid w:val="003B63C5"/>
    <w:rsid w:val="003B6590"/>
    <w:rsid w:val="003B73FC"/>
    <w:rsid w:val="003B764A"/>
    <w:rsid w:val="003B7A39"/>
    <w:rsid w:val="003B7EE9"/>
    <w:rsid w:val="003C00D4"/>
    <w:rsid w:val="003C15DE"/>
    <w:rsid w:val="003C27CC"/>
    <w:rsid w:val="003C2A17"/>
    <w:rsid w:val="003C313A"/>
    <w:rsid w:val="003C3A7F"/>
    <w:rsid w:val="003C3DD8"/>
    <w:rsid w:val="003C41F9"/>
    <w:rsid w:val="003C4A44"/>
    <w:rsid w:val="003C520B"/>
    <w:rsid w:val="003C565D"/>
    <w:rsid w:val="003C6703"/>
    <w:rsid w:val="003C6E36"/>
    <w:rsid w:val="003C707F"/>
    <w:rsid w:val="003D0A3E"/>
    <w:rsid w:val="003D0E0A"/>
    <w:rsid w:val="003D14D0"/>
    <w:rsid w:val="003D2401"/>
    <w:rsid w:val="003D24B4"/>
    <w:rsid w:val="003D2D09"/>
    <w:rsid w:val="003D3B22"/>
    <w:rsid w:val="003D422B"/>
    <w:rsid w:val="003D4272"/>
    <w:rsid w:val="003D4828"/>
    <w:rsid w:val="003D4EF3"/>
    <w:rsid w:val="003D5AE7"/>
    <w:rsid w:val="003D5F8B"/>
    <w:rsid w:val="003D613D"/>
    <w:rsid w:val="003E0F85"/>
    <w:rsid w:val="003E107F"/>
    <w:rsid w:val="003E153E"/>
    <w:rsid w:val="003E170A"/>
    <w:rsid w:val="003E1D0F"/>
    <w:rsid w:val="003E1FA0"/>
    <w:rsid w:val="003E387D"/>
    <w:rsid w:val="003E47A9"/>
    <w:rsid w:val="003E4851"/>
    <w:rsid w:val="003E58D9"/>
    <w:rsid w:val="003E63CD"/>
    <w:rsid w:val="003E6488"/>
    <w:rsid w:val="003F065A"/>
    <w:rsid w:val="003F08FA"/>
    <w:rsid w:val="003F09AB"/>
    <w:rsid w:val="003F0F58"/>
    <w:rsid w:val="003F11CF"/>
    <w:rsid w:val="003F1363"/>
    <w:rsid w:val="003F1742"/>
    <w:rsid w:val="003F17E5"/>
    <w:rsid w:val="003F24B5"/>
    <w:rsid w:val="003F3A29"/>
    <w:rsid w:val="003F5130"/>
    <w:rsid w:val="003F61A0"/>
    <w:rsid w:val="003F7A1C"/>
    <w:rsid w:val="003F7B16"/>
    <w:rsid w:val="00400859"/>
    <w:rsid w:val="00400A7F"/>
    <w:rsid w:val="00400F9C"/>
    <w:rsid w:val="00401528"/>
    <w:rsid w:val="00401C5D"/>
    <w:rsid w:val="00401D58"/>
    <w:rsid w:val="004021E6"/>
    <w:rsid w:val="00402B32"/>
    <w:rsid w:val="00402BBF"/>
    <w:rsid w:val="00403CAC"/>
    <w:rsid w:val="00403F2D"/>
    <w:rsid w:val="00405FB2"/>
    <w:rsid w:val="0040638D"/>
    <w:rsid w:val="00406553"/>
    <w:rsid w:val="00406647"/>
    <w:rsid w:val="004067A5"/>
    <w:rsid w:val="0040695C"/>
    <w:rsid w:val="00407E02"/>
    <w:rsid w:val="00410AFE"/>
    <w:rsid w:val="00410C34"/>
    <w:rsid w:val="00410C93"/>
    <w:rsid w:val="00410D9A"/>
    <w:rsid w:val="00410FB5"/>
    <w:rsid w:val="00411B4A"/>
    <w:rsid w:val="0041250D"/>
    <w:rsid w:val="004133CA"/>
    <w:rsid w:val="00413472"/>
    <w:rsid w:val="00413C81"/>
    <w:rsid w:val="0041597E"/>
    <w:rsid w:val="00415F0F"/>
    <w:rsid w:val="00415FB9"/>
    <w:rsid w:val="00416B34"/>
    <w:rsid w:val="0041741A"/>
    <w:rsid w:val="00417715"/>
    <w:rsid w:val="00417E99"/>
    <w:rsid w:val="00422467"/>
    <w:rsid w:val="004225C6"/>
    <w:rsid w:val="00422B84"/>
    <w:rsid w:val="00423570"/>
    <w:rsid w:val="004236A7"/>
    <w:rsid w:val="00423870"/>
    <w:rsid w:val="00424C96"/>
    <w:rsid w:val="0042744F"/>
    <w:rsid w:val="0042756B"/>
    <w:rsid w:val="0042763A"/>
    <w:rsid w:val="00427DFB"/>
    <w:rsid w:val="00427E1E"/>
    <w:rsid w:val="00427EAF"/>
    <w:rsid w:val="00430BED"/>
    <w:rsid w:val="004311DD"/>
    <w:rsid w:val="00431B4F"/>
    <w:rsid w:val="00431BA1"/>
    <w:rsid w:val="00432024"/>
    <w:rsid w:val="00432155"/>
    <w:rsid w:val="004323D3"/>
    <w:rsid w:val="0043395E"/>
    <w:rsid w:val="00433B13"/>
    <w:rsid w:val="004349C4"/>
    <w:rsid w:val="00434CCF"/>
    <w:rsid w:val="00435671"/>
    <w:rsid w:val="00435C7F"/>
    <w:rsid w:val="00435E9E"/>
    <w:rsid w:val="004368BE"/>
    <w:rsid w:val="00437210"/>
    <w:rsid w:val="00440138"/>
    <w:rsid w:val="0044095A"/>
    <w:rsid w:val="00441109"/>
    <w:rsid w:val="00441BC8"/>
    <w:rsid w:val="00443D18"/>
    <w:rsid w:val="00443F18"/>
    <w:rsid w:val="004454AC"/>
    <w:rsid w:val="00447BBB"/>
    <w:rsid w:val="004516A1"/>
    <w:rsid w:val="004519B6"/>
    <w:rsid w:val="00452C65"/>
    <w:rsid w:val="00452E53"/>
    <w:rsid w:val="0045377A"/>
    <w:rsid w:val="004558C7"/>
    <w:rsid w:val="00455DF4"/>
    <w:rsid w:val="00456020"/>
    <w:rsid w:val="0045751F"/>
    <w:rsid w:val="00457EFF"/>
    <w:rsid w:val="00461B53"/>
    <w:rsid w:val="0046242A"/>
    <w:rsid w:val="00462878"/>
    <w:rsid w:val="00463522"/>
    <w:rsid w:val="0046369E"/>
    <w:rsid w:val="0046485D"/>
    <w:rsid w:val="00465B7A"/>
    <w:rsid w:val="00465F6D"/>
    <w:rsid w:val="00467750"/>
    <w:rsid w:val="00467D56"/>
    <w:rsid w:val="00470AD0"/>
    <w:rsid w:val="00471630"/>
    <w:rsid w:val="00471D38"/>
    <w:rsid w:val="00472AA2"/>
    <w:rsid w:val="00474640"/>
    <w:rsid w:val="0047509D"/>
    <w:rsid w:val="004751F6"/>
    <w:rsid w:val="00475265"/>
    <w:rsid w:val="0047549F"/>
    <w:rsid w:val="00475525"/>
    <w:rsid w:val="00476638"/>
    <w:rsid w:val="00477255"/>
    <w:rsid w:val="00477B52"/>
    <w:rsid w:val="00481371"/>
    <w:rsid w:val="00482630"/>
    <w:rsid w:val="00482B3F"/>
    <w:rsid w:val="00484133"/>
    <w:rsid w:val="00484915"/>
    <w:rsid w:val="00485137"/>
    <w:rsid w:val="00485D16"/>
    <w:rsid w:val="00485FB5"/>
    <w:rsid w:val="004873A7"/>
    <w:rsid w:val="00490B2F"/>
    <w:rsid w:val="00491B3D"/>
    <w:rsid w:val="004920AB"/>
    <w:rsid w:val="00492C53"/>
    <w:rsid w:val="00494F23"/>
    <w:rsid w:val="004951F1"/>
    <w:rsid w:val="004953EC"/>
    <w:rsid w:val="00495DFF"/>
    <w:rsid w:val="00496A05"/>
    <w:rsid w:val="00497562"/>
    <w:rsid w:val="00497DED"/>
    <w:rsid w:val="004A026D"/>
    <w:rsid w:val="004A04BC"/>
    <w:rsid w:val="004A07B6"/>
    <w:rsid w:val="004A09A9"/>
    <w:rsid w:val="004A0C58"/>
    <w:rsid w:val="004A0D29"/>
    <w:rsid w:val="004A0DE1"/>
    <w:rsid w:val="004A1022"/>
    <w:rsid w:val="004A2410"/>
    <w:rsid w:val="004A27AC"/>
    <w:rsid w:val="004A2CA3"/>
    <w:rsid w:val="004A35C8"/>
    <w:rsid w:val="004A39C4"/>
    <w:rsid w:val="004A5D69"/>
    <w:rsid w:val="004A66E6"/>
    <w:rsid w:val="004B023C"/>
    <w:rsid w:val="004B0706"/>
    <w:rsid w:val="004B32A2"/>
    <w:rsid w:val="004B399E"/>
    <w:rsid w:val="004B4073"/>
    <w:rsid w:val="004B6613"/>
    <w:rsid w:val="004B6BFA"/>
    <w:rsid w:val="004B6C5C"/>
    <w:rsid w:val="004B7859"/>
    <w:rsid w:val="004C1DD0"/>
    <w:rsid w:val="004C1EB2"/>
    <w:rsid w:val="004C1F32"/>
    <w:rsid w:val="004C2517"/>
    <w:rsid w:val="004C2CF6"/>
    <w:rsid w:val="004C3FBF"/>
    <w:rsid w:val="004C4070"/>
    <w:rsid w:val="004C448E"/>
    <w:rsid w:val="004C532E"/>
    <w:rsid w:val="004C64E4"/>
    <w:rsid w:val="004C6C3E"/>
    <w:rsid w:val="004C6DBC"/>
    <w:rsid w:val="004C710D"/>
    <w:rsid w:val="004D1016"/>
    <w:rsid w:val="004D19F2"/>
    <w:rsid w:val="004D1A16"/>
    <w:rsid w:val="004D3A62"/>
    <w:rsid w:val="004D7D78"/>
    <w:rsid w:val="004D7E7A"/>
    <w:rsid w:val="004E0535"/>
    <w:rsid w:val="004E12D8"/>
    <w:rsid w:val="004E14C0"/>
    <w:rsid w:val="004E156F"/>
    <w:rsid w:val="004E4901"/>
    <w:rsid w:val="004E5186"/>
    <w:rsid w:val="004E55DB"/>
    <w:rsid w:val="004E5CC8"/>
    <w:rsid w:val="004E6127"/>
    <w:rsid w:val="004E6A84"/>
    <w:rsid w:val="004E6D2E"/>
    <w:rsid w:val="004E7146"/>
    <w:rsid w:val="004E71FB"/>
    <w:rsid w:val="004E7695"/>
    <w:rsid w:val="004E7B0D"/>
    <w:rsid w:val="004F277D"/>
    <w:rsid w:val="004F2BC7"/>
    <w:rsid w:val="004F3025"/>
    <w:rsid w:val="004F35D4"/>
    <w:rsid w:val="004F36B8"/>
    <w:rsid w:val="004F38AF"/>
    <w:rsid w:val="004F38E0"/>
    <w:rsid w:val="004F4CA0"/>
    <w:rsid w:val="004F68B1"/>
    <w:rsid w:val="004F69D2"/>
    <w:rsid w:val="004F6BF4"/>
    <w:rsid w:val="004F75E9"/>
    <w:rsid w:val="005008F1"/>
    <w:rsid w:val="00500904"/>
    <w:rsid w:val="0050123A"/>
    <w:rsid w:val="00501656"/>
    <w:rsid w:val="00501E53"/>
    <w:rsid w:val="00501F66"/>
    <w:rsid w:val="00502B2F"/>
    <w:rsid w:val="0050304F"/>
    <w:rsid w:val="0050350B"/>
    <w:rsid w:val="005035D0"/>
    <w:rsid w:val="005037AE"/>
    <w:rsid w:val="00504261"/>
    <w:rsid w:val="00505710"/>
    <w:rsid w:val="00505CD8"/>
    <w:rsid w:val="005062DC"/>
    <w:rsid w:val="0050632D"/>
    <w:rsid w:val="00506ECD"/>
    <w:rsid w:val="00507A3A"/>
    <w:rsid w:val="005100B2"/>
    <w:rsid w:val="005106C5"/>
    <w:rsid w:val="005106C9"/>
    <w:rsid w:val="00511051"/>
    <w:rsid w:val="00511123"/>
    <w:rsid w:val="00511829"/>
    <w:rsid w:val="005118AA"/>
    <w:rsid w:val="00511BCF"/>
    <w:rsid w:val="00512015"/>
    <w:rsid w:val="00512D00"/>
    <w:rsid w:val="00514179"/>
    <w:rsid w:val="005141D6"/>
    <w:rsid w:val="00514E1B"/>
    <w:rsid w:val="005164F8"/>
    <w:rsid w:val="00516B1A"/>
    <w:rsid w:val="00520075"/>
    <w:rsid w:val="00520230"/>
    <w:rsid w:val="0052293F"/>
    <w:rsid w:val="005237B2"/>
    <w:rsid w:val="00523C6A"/>
    <w:rsid w:val="00524203"/>
    <w:rsid w:val="005242A4"/>
    <w:rsid w:val="00524693"/>
    <w:rsid w:val="0052505D"/>
    <w:rsid w:val="005251A3"/>
    <w:rsid w:val="00525E4E"/>
    <w:rsid w:val="00526206"/>
    <w:rsid w:val="0052628F"/>
    <w:rsid w:val="00526D11"/>
    <w:rsid w:val="00527273"/>
    <w:rsid w:val="005274DB"/>
    <w:rsid w:val="005309E0"/>
    <w:rsid w:val="00530AD3"/>
    <w:rsid w:val="00530AD6"/>
    <w:rsid w:val="0053139B"/>
    <w:rsid w:val="005315CC"/>
    <w:rsid w:val="00531E45"/>
    <w:rsid w:val="00532B59"/>
    <w:rsid w:val="00532C25"/>
    <w:rsid w:val="00532F67"/>
    <w:rsid w:val="00534BDF"/>
    <w:rsid w:val="0053607B"/>
    <w:rsid w:val="005363A2"/>
    <w:rsid w:val="00536A00"/>
    <w:rsid w:val="0053749A"/>
    <w:rsid w:val="00537AFE"/>
    <w:rsid w:val="00537C6B"/>
    <w:rsid w:val="00537DAE"/>
    <w:rsid w:val="00540351"/>
    <w:rsid w:val="005404D9"/>
    <w:rsid w:val="00540AA3"/>
    <w:rsid w:val="00540E8C"/>
    <w:rsid w:val="00542134"/>
    <w:rsid w:val="00542299"/>
    <w:rsid w:val="00542872"/>
    <w:rsid w:val="00542CEF"/>
    <w:rsid w:val="00542D04"/>
    <w:rsid w:val="005435A3"/>
    <w:rsid w:val="005435AD"/>
    <w:rsid w:val="00543C71"/>
    <w:rsid w:val="005444D5"/>
    <w:rsid w:val="0054470E"/>
    <w:rsid w:val="00544933"/>
    <w:rsid w:val="00544BEA"/>
    <w:rsid w:val="0054525E"/>
    <w:rsid w:val="0054599C"/>
    <w:rsid w:val="005460D5"/>
    <w:rsid w:val="00552C49"/>
    <w:rsid w:val="0055348E"/>
    <w:rsid w:val="005550EC"/>
    <w:rsid w:val="00556630"/>
    <w:rsid w:val="00556913"/>
    <w:rsid w:val="00557401"/>
    <w:rsid w:val="00557F14"/>
    <w:rsid w:val="00561AAA"/>
    <w:rsid w:val="0056241D"/>
    <w:rsid w:val="00562420"/>
    <w:rsid w:val="00564FC7"/>
    <w:rsid w:val="005650C6"/>
    <w:rsid w:val="0056623E"/>
    <w:rsid w:val="00566A85"/>
    <w:rsid w:val="00566EB3"/>
    <w:rsid w:val="00567161"/>
    <w:rsid w:val="00567733"/>
    <w:rsid w:val="00567ABA"/>
    <w:rsid w:val="00570337"/>
    <w:rsid w:val="005707AA"/>
    <w:rsid w:val="00571F99"/>
    <w:rsid w:val="0057247C"/>
    <w:rsid w:val="0057276A"/>
    <w:rsid w:val="00573AE3"/>
    <w:rsid w:val="00574613"/>
    <w:rsid w:val="00574D27"/>
    <w:rsid w:val="00575438"/>
    <w:rsid w:val="00577A40"/>
    <w:rsid w:val="00577F44"/>
    <w:rsid w:val="005806F6"/>
    <w:rsid w:val="00580E9C"/>
    <w:rsid w:val="00586976"/>
    <w:rsid w:val="005870D4"/>
    <w:rsid w:val="005902D9"/>
    <w:rsid w:val="00590D2B"/>
    <w:rsid w:val="00590FFC"/>
    <w:rsid w:val="00591CC6"/>
    <w:rsid w:val="00592557"/>
    <w:rsid w:val="00592E10"/>
    <w:rsid w:val="00593925"/>
    <w:rsid w:val="00596015"/>
    <w:rsid w:val="0059605E"/>
    <w:rsid w:val="00596AB7"/>
    <w:rsid w:val="00596D7C"/>
    <w:rsid w:val="00597F7F"/>
    <w:rsid w:val="005A144C"/>
    <w:rsid w:val="005A1EA7"/>
    <w:rsid w:val="005A217B"/>
    <w:rsid w:val="005A2300"/>
    <w:rsid w:val="005A2995"/>
    <w:rsid w:val="005A2E3B"/>
    <w:rsid w:val="005A3929"/>
    <w:rsid w:val="005A7EDA"/>
    <w:rsid w:val="005B0724"/>
    <w:rsid w:val="005B0B0E"/>
    <w:rsid w:val="005B0DD6"/>
    <w:rsid w:val="005B10BA"/>
    <w:rsid w:val="005B1351"/>
    <w:rsid w:val="005B1948"/>
    <w:rsid w:val="005B1E46"/>
    <w:rsid w:val="005B3357"/>
    <w:rsid w:val="005B3431"/>
    <w:rsid w:val="005B3D78"/>
    <w:rsid w:val="005B4363"/>
    <w:rsid w:val="005B523A"/>
    <w:rsid w:val="005B72D2"/>
    <w:rsid w:val="005B7761"/>
    <w:rsid w:val="005C00A8"/>
    <w:rsid w:val="005C04A5"/>
    <w:rsid w:val="005C156C"/>
    <w:rsid w:val="005C20E5"/>
    <w:rsid w:val="005C2700"/>
    <w:rsid w:val="005C36AE"/>
    <w:rsid w:val="005C42AC"/>
    <w:rsid w:val="005C496E"/>
    <w:rsid w:val="005C4BFA"/>
    <w:rsid w:val="005C4F84"/>
    <w:rsid w:val="005C5540"/>
    <w:rsid w:val="005C5864"/>
    <w:rsid w:val="005C5903"/>
    <w:rsid w:val="005C5ACC"/>
    <w:rsid w:val="005C5E78"/>
    <w:rsid w:val="005C6348"/>
    <w:rsid w:val="005C6AF5"/>
    <w:rsid w:val="005D01C6"/>
    <w:rsid w:val="005D1909"/>
    <w:rsid w:val="005D1DE8"/>
    <w:rsid w:val="005D1EF4"/>
    <w:rsid w:val="005D2489"/>
    <w:rsid w:val="005D37D0"/>
    <w:rsid w:val="005D40CA"/>
    <w:rsid w:val="005D4CBC"/>
    <w:rsid w:val="005D703E"/>
    <w:rsid w:val="005D7278"/>
    <w:rsid w:val="005D73C5"/>
    <w:rsid w:val="005D77A3"/>
    <w:rsid w:val="005E0478"/>
    <w:rsid w:val="005E0972"/>
    <w:rsid w:val="005E1171"/>
    <w:rsid w:val="005E1C29"/>
    <w:rsid w:val="005E32B2"/>
    <w:rsid w:val="005E37DA"/>
    <w:rsid w:val="005E40E1"/>
    <w:rsid w:val="005E4194"/>
    <w:rsid w:val="005E5525"/>
    <w:rsid w:val="005E5E03"/>
    <w:rsid w:val="005E5FDA"/>
    <w:rsid w:val="005E6014"/>
    <w:rsid w:val="005E657B"/>
    <w:rsid w:val="005E6ABF"/>
    <w:rsid w:val="005E726D"/>
    <w:rsid w:val="005F0D88"/>
    <w:rsid w:val="005F11E2"/>
    <w:rsid w:val="005F120C"/>
    <w:rsid w:val="005F14CC"/>
    <w:rsid w:val="005F21B6"/>
    <w:rsid w:val="005F2756"/>
    <w:rsid w:val="005F3566"/>
    <w:rsid w:val="005F4AD0"/>
    <w:rsid w:val="005F5712"/>
    <w:rsid w:val="005F5A2C"/>
    <w:rsid w:val="005F5ED1"/>
    <w:rsid w:val="005F6BA9"/>
    <w:rsid w:val="005F7FA6"/>
    <w:rsid w:val="00600AFC"/>
    <w:rsid w:val="00600D7C"/>
    <w:rsid w:val="0060240C"/>
    <w:rsid w:val="00602DA8"/>
    <w:rsid w:val="00604CF8"/>
    <w:rsid w:val="00605547"/>
    <w:rsid w:val="00606122"/>
    <w:rsid w:val="00606613"/>
    <w:rsid w:val="006069D4"/>
    <w:rsid w:val="00606CB6"/>
    <w:rsid w:val="006073A3"/>
    <w:rsid w:val="00607416"/>
    <w:rsid w:val="006076ED"/>
    <w:rsid w:val="00610069"/>
    <w:rsid w:val="0061030F"/>
    <w:rsid w:val="006104BE"/>
    <w:rsid w:val="00610E1E"/>
    <w:rsid w:val="00610EA6"/>
    <w:rsid w:val="006113A6"/>
    <w:rsid w:val="00611A5B"/>
    <w:rsid w:val="00611A70"/>
    <w:rsid w:val="00613410"/>
    <w:rsid w:val="00613618"/>
    <w:rsid w:val="00613AA3"/>
    <w:rsid w:val="00613E29"/>
    <w:rsid w:val="0061427D"/>
    <w:rsid w:val="00615008"/>
    <w:rsid w:val="00616362"/>
    <w:rsid w:val="00617415"/>
    <w:rsid w:val="00617986"/>
    <w:rsid w:val="00622116"/>
    <w:rsid w:val="00622D51"/>
    <w:rsid w:val="006230A6"/>
    <w:rsid w:val="00623B74"/>
    <w:rsid w:val="00623BE2"/>
    <w:rsid w:val="00623F6C"/>
    <w:rsid w:val="0062480E"/>
    <w:rsid w:val="006254A0"/>
    <w:rsid w:val="0062709B"/>
    <w:rsid w:val="0063090E"/>
    <w:rsid w:val="006313C6"/>
    <w:rsid w:val="006316C2"/>
    <w:rsid w:val="00631D8E"/>
    <w:rsid w:val="006321D7"/>
    <w:rsid w:val="00633C60"/>
    <w:rsid w:val="0063450D"/>
    <w:rsid w:val="00634C9C"/>
    <w:rsid w:val="00634D6B"/>
    <w:rsid w:val="006350CE"/>
    <w:rsid w:val="0063569A"/>
    <w:rsid w:val="00636637"/>
    <w:rsid w:val="00636A07"/>
    <w:rsid w:val="00636C34"/>
    <w:rsid w:val="00641ABF"/>
    <w:rsid w:val="006420D2"/>
    <w:rsid w:val="006428C7"/>
    <w:rsid w:val="00642FD1"/>
    <w:rsid w:val="006434DE"/>
    <w:rsid w:val="006435E9"/>
    <w:rsid w:val="00644494"/>
    <w:rsid w:val="0064495C"/>
    <w:rsid w:val="006450F3"/>
    <w:rsid w:val="00645383"/>
    <w:rsid w:val="00646291"/>
    <w:rsid w:val="006463C6"/>
    <w:rsid w:val="006467F5"/>
    <w:rsid w:val="0064698B"/>
    <w:rsid w:val="00650E95"/>
    <w:rsid w:val="006515E1"/>
    <w:rsid w:val="006521CF"/>
    <w:rsid w:val="00654179"/>
    <w:rsid w:val="00654A48"/>
    <w:rsid w:val="00655009"/>
    <w:rsid w:val="0065651B"/>
    <w:rsid w:val="00656764"/>
    <w:rsid w:val="00656929"/>
    <w:rsid w:val="00656AD7"/>
    <w:rsid w:val="00657A21"/>
    <w:rsid w:val="00657D7A"/>
    <w:rsid w:val="00660E71"/>
    <w:rsid w:val="00662544"/>
    <w:rsid w:val="00662FB2"/>
    <w:rsid w:val="006634D7"/>
    <w:rsid w:val="00663BC0"/>
    <w:rsid w:val="006640BE"/>
    <w:rsid w:val="00664607"/>
    <w:rsid w:val="006646B7"/>
    <w:rsid w:val="00664D7C"/>
    <w:rsid w:val="0066533E"/>
    <w:rsid w:val="00666780"/>
    <w:rsid w:val="00666958"/>
    <w:rsid w:val="00666C7A"/>
    <w:rsid w:val="00670089"/>
    <w:rsid w:val="0067013B"/>
    <w:rsid w:val="00670675"/>
    <w:rsid w:val="00670803"/>
    <w:rsid w:val="006716A7"/>
    <w:rsid w:val="00671F17"/>
    <w:rsid w:val="006721AA"/>
    <w:rsid w:val="00672DAA"/>
    <w:rsid w:val="00672E9D"/>
    <w:rsid w:val="006731E7"/>
    <w:rsid w:val="006734E7"/>
    <w:rsid w:val="006753C2"/>
    <w:rsid w:val="00675A98"/>
    <w:rsid w:val="00675BD8"/>
    <w:rsid w:val="00675DA1"/>
    <w:rsid w:val="00676483"/>
    <w:rsid w:val="00676D36"/>
    <w:rsid w:val="0067719A"/>
    <w:rsid w:val="0067773C"/>
    <w:rsid w:val="00677F90"/>
    <w:rsid w:val="00680278"/>
    <w:rsid w:val="00680317"/>
    <w:rsid w:val="00680AE4"/>
    <w:rsid w:val="00680D3D"/>
    <w:rsid w:val="00680F54"/>
    <w:rsid w:val="00681274"/>
    <w:rsid w:val="00683435"/>
    <w:rsid w:val="00683A4D"/>
    <w:rsid w:val="00684E51"/>
    <w:rsid w:val="00685EBA"/>
    <w:rsid w:val="00686197"/>
    <w:rsid w:val="00687AB1"/>
    <w:rsid w:val="006917A1"/>
    <w:rsid w:val="006921DE"/>
    <w:rsid w:val="00692AE1"/>
    <w:rsid w:val="00692FDE"/>
    <w:rsid w:val="006937CB"/>
    <w:rsid w:val="00693C1A"/>
    <w:rsid w:val="00694263"/>
    <w:rsid w:val="0069443F"/>
    <w:rsid w:val="00694DF8"/>
    <w:rsid w:val="0069520F"/>
    <w:rsid w:val="0069639D"/>
    <w:rsid w:val="00696CD8"/>
    <w:rsid w:val="00697F6A"/>
    <w:rsid w:val="006A100B"/>
    <w:rsid w:val="006A143A"/>
    <w:rsid w:val="006A22DE"/>
    <w:rsid w:val="006A23C3"/>
    <w:rsid w:val="006A3285"/>
    <w:rsid w:val="006A35C6"/>
    <w:rsid w:val="006A4A07"/>
    <w:rsid w:val="006A511B"/>
    <w:rsid w:val="006A523C"/>
    <w:rsid w:val="006A5338"/>
    <w:rsid w:val="006A7395"/>
    <w:rsid w:val="006A756E"/>
    <w:rsid w:val="006B2530"/>
    <w:rsid w:val="006B2AA4"/>
    <w:rsid w:val="006B3321"/>
    <w:rsid w:val="006B350A"/>
    <w:rsid w:val="006B3A53"/>
    <w:rsid w:val="006B3ECB"/>
    <w:rsid w:val="006B4899"/>
    <w:rsid w:val="006B56BA"/>
    <w:rsid w:val="006B5BE4"/>
    <w:rsid w:val="006B5BED"/>
    <w:rsid w:val="006B6F91"/>
    <w:rsid w:val="006B7029"/>
    <w:rsid w:val="006B72DE"/>
    <w:rsid w:val="006B7942"/>
    <w:rsid w:val="006B7EFF"/>
    <w:rsid w:val="006C1D37"/>
    <w:rsid w:val="006C1E2F"/>
    <w:rsid w:val="006C2C51"/>
    <w:rsid w:val="006C2F61"/>
    <w:rsid w:val="006C3449"/>
    <w:rsid w:val="006C5819"/>
    <w:rsid w:val="006C5D17"/>
    <w:rsid w:val="006C5FC1"/>
    <w:rsid w:val="006C6D1C"/>
    <w:rsid w:val="006C772C"/>
    <w:rsid w:val="006C7984"/>
    <w:rsid w:val="006D01B5"/>
    <w:rsid w:val="006D06FD"/>
    <w:rsid w:val="006D1153"/>
    <w:rsid w:val="006D19D4"/>
    <w:rsid w:val="006D21BD"/>
    <w:rsid w:val="006D24E9"/>
    <w:rsid w:val="006D27B1"/>
    <w:rsid w:val="006D29EB"/>
    <w:rsid w:val="006D3073"/>
    <w:rsid w:val="006D35A7"/>
    <w:rsid w:val="006D3BCF"/>
    <w:rsid w:val="006D44E1"/>
    <w:rsid w:val="006D657D"/>
    <w:rsid w:val="006E0490"/>
    <w:rsid w:val="006E1823"/>
    <w:rsid w:val="006E21FA"/>
    <w:rsid w:val="006E244C"/>
    <w:rsid w:val="006E2963"/>
    <w:rsid w:val="006E3197"/>
    <w:rsid w:val="006E3DDF"/>
    <w:rsid w:val="006E3FE8"/>
    <w:rsid w:val="006E412F"/>
    <w:rsid w:val="006E4F5E"/>
    <w:rsid w:val="006E54B8"/>
    <w:rsid w:val="006E62E0"/>
    <w:rsid w:val="006F0190"/>
    <w:rsid w:val="006F0A64"/>
    <w:rsid w:val="006F0FB7"/>
    <w:rsid w:val="006F2359"/>
    <w:rsid w:val="006F272D"/>
    <w:rsid w:val="006F2781"/>
    <w:rsid w:val="006F2B9A"/>
    <w:rsid w:val="006F34E9"/>
    <w:rsid w:val="006F3D0B"/>
    <w:rsid w:val="006F5290"/>
    <w:rsid w:val="006F533E"/>
    <w:rsid w:val="006F55B3"/>
    <w:rsid w:val="006F5A07"/>
    <w:rsid w:val="006F6F48"/>
    <w:rsid w:val="007001FA"/>
    <w:rsid w:val="007007B1"/>
    <w:rsid w:val="0070091A"/>
    <w:rsid w:val="00700D1B"/>
    <w:rsid w:val="007010CF"/>
    <w:rsid w:val="00701818"/>
    <w:rsid w:val="007020EC"/>
    <w:rsid w:val="007024B8"/>
    <w:rsid w:val="00703636"/>
    <w:rsid w:val="00704455"/>
    <w:rsid w:val="00704645"/>
    <w:rsid w:val="007049CF"/>
    <w:rsid w:val="007049D8"/>
    <w:rsid w:val="00704E5D"/>
    <w:rsid w:val="00705292"/>
    <w:rsid w:val="007055E8"/>
    <w:rsid w:val="00705739"/>
    <w:rsid w:val="00705B42"/>
    <w:rsid w:val="00706335"/>
    <w:rsid w:val="00706802"/>
    <w:rsid w:val="007077B0"/>
    <w:rsid w:val="00707988"/>
    <w:rsid w:val="00710548"/>
    <w:rsid w:val="00710E3C"/>
    <w:rsid w:val="00711109"/>
    <w:rsid w:val="0071316F"/>
    <w:rsid w:val="00713A16"/>
    <w:rsid w:val="00713F21"/>
    <w:rsid w:val="0071469E"/>
    <w:rsid w:val="00715CD1"/>
    <w:rsid w:val="00715FB5"/>
    <w:rsid w:val="00716C93"/>
    <w:rsid w:val="007171A6"/>
    <w:rsid w:val="00717300"/>
    <w:rsid w:val="0071799D"/>
    <w:rsid w:val="00717BD0"/>
    <w:rsid w:val="00717CFB"/>
    <w:rsid w:val="0072280D"/>
    <w:rsid w:val="00723BB2"/>
    <w:rsid w:val="00724A96"/>
    <w:rsid w:val="00725BDC"/>
    <w:rsid w:val="00726088"/>
    <w:rsid w:val="00726240"/>
    <w:rsid w:val="00727775"/>
    <w:rsid w:val="00727965"/>
    <w:rsid w:val="00730858"/>
    <w:rsid w:val="00730921"/>
    <w:rsid w:val="00730B6A"/>
    <w:rsid w:val="00731110"/>
    <w:rsid w:val="007320FD"/>
    <w:rsid w:val="0073299A"/>
    <w:rsid w:val="00733E36"/>
    <w:rsid w:val="00733F32"/>
    <w:rsid w:val="00734790"/>
    <w:rsid w:val="00735A84"/>
    <w:rsid w:val="00736D88"/>
    <w:rsid w:val="00736DD2"/>
    <w:rsid w:val="007371E8"/>
    <w:rsid w:val="0074046C"/>
    <w:rsid w:val="00741B65"/>
    <w:rsid w:val="0074206E"/>
    <w:rsid w:val="0074243B"/>
    <w:rsid w:val="00742EC4"/>
    <w:rsid w:val="00743227"/>
    <w:rsid w:val="007436B5"/>
    <w:rsid w:val="007438E7"/>
    <w:rsid w:val="0074681C"/>
    <w:rsid w:val="00746EC2"/>
    <w:rsid w:val="0074754C"/>
    <w:rsid w:val="00747EB5"/>
    <w:rsid w:val="00750592"/>
    <w:rsid w:val="0075083D"/>
    <w:rsid w:val="00750AA9"/>
    <w:rsid w:val="0075156E"/>
    <w:rsid w:val="00751DFD"/>
    <w:rsid w:val="00751E42"/>
    <w:rsid w:val="007532A0"/>
    <w:rsid w:val="00753492"/>
    <w:rsid w:val="0075426B"/>
    <w:rsid w:val="00755648"/>
    <w:rsid w:val="00757324"/>
    <w:rsid w:val="00757641"/>
    <w:rsid w:val="00760BE7"/>
    <w:rsid w:val="00761A44"/>
    <w:rsid w:val="00763D03"/>
    <w:rsid w:val="007647D2"/>
    <w:rsid w:val="00764955"/>
    <w:rsid w:val="00764AE2"/>
    <w:rsid w:val="00765743"/>
    <w:rsid w:val="00765C3F"/>
    <w:rsid w:val="0076678F"/>
    <w:rsid w:val="00767998"/>
    <w:rsid w:val="00770713"/>
    <w:rsid w:val="00770AB5"/>
    <w:rsid w:val="00770C53"/>
    <w:rsid w:val="00771192"/>
    <w:rsid w:val="007716CD"/>
    <w:rsid w:val="00771AFC"/>
    <w:rsid w:val="00771D8D"/>
    <w:rsid w:val="00772398"/>
    <w:rsid w:val="007726AA"/>
    <w:rsid w:val="00772F47"/>
    <w:rsid w:val="00774007"/>
    <w:rsid w:val="00774392"/>
    <w:rsid w:val="007748E5"/>
    <w:rsid w:val="0077590F"/>
    <w:rsid w:val="00775E09"/>
    <w:rsid w:val="00775EAF"/>
    <w:rsid w:val="00775FDF"/>
    <w:rsid w:val="00777024"/>
    <w:rsid w:val="0078000F"/>
    <w:rsid w:val="0078095E"/>
    <w:rsid w:val="00781626"/>
    <w:rsid w:val="00781AFA"/>
    <w:rsid w:val="00781B2D"/>
    <w:rsid w:val="00781BA3"/>
    <w:rsid w:val="0078293F"/>
    <w:rsid w:val="00782D67"/>
    <w:rsid w:val="00782F31"/>
    <w:rsid w:val="00783BD0"/>
    <w:rsid w:val="00784042"/>
    <w:rsid w:val="0078629F"/>
    <w:rsid w:val="007869F0"/>
    <w:rsid w:val="00786DB5"/>
    <w:rsid w:val="0079019C"/>
    <w:rsid w:val="00790F9F"/>
    <w:rsid w:val="00791DC6"/>
    <w:rsid w:val="00791F68"/>
    <w:rsid w:val="0079271C"/>
    <w:rsid w:val="007927DF"/>
    <w:rsid w:val="0079288D"/>
    <w:rsid w:val="00792CD2"/>
    <w:rsid w:val="007931C8"/>
    <w:rsid w:val="00794D1E"/>
    <w:rsid w:val="007951E8"/>
    <w:rsid w:val="007959AC"/>
    <w:rsid w:val="00796723"/>
    <w:rsid w:val="0079676B"/>
    <w:rsid w:val="0079726B"/>
    <w:rsid w:val="00797841"/>
    <w:rsid w:val="00797CCC"/>
    <w:rsid w:val="007A0F3F"/>
    <w:rsid w:val="007A12F4"/>
    <w:rsid w:val="007A1846"/>
    <w:rsid w:val="007A1919"/>
    <w:rsid w:val="007A20E0"/>
    <w:rsid w:val="007A2DA6"/>
    <w:rsid w:val="007A3A3A"/>
    <w:rsid w:val="007A4430"/>
    <w:rsid w:val="007A4D61"/>
    <w:rsid w:val="007A67A7"/>
    <w:rsid w:val="007A7373"/>
    <w:rsid w:val="007A73AD"/>
    <w:rsid w:val="007A73D5"/>
    <w:rsid w:val="007B02B9"/>
    <w:rsid w:val="007B0C43"/>
    <w:rsid w:val="007B2204"/>
    <w:rsid w:val="007B2C0A"/>
    <w:rsid w:val="007B4056"/>
    <w:rsid w:val="007B4B60"/>
    <w:rsid w:val="007B4E1B"/>
    <w:rsid w:val="007B5581"/>
    <w:rsid w:val="007B69E3"/>
    <w:rsid w:val="007B6D79"/>
    <w:rsid w:val="007B7037"/>
    <w:rsid w:val="007B70AB"/>
    <w:rsid w:val="007C0124"/>
    <w:rsid w:val="007C0842"/>
    <w:rsid w:val="007C08AD"/>
    <w:rsid w:val="007C1B6E"/>
    <w:rsid w:val="007C20BD"/>
    <w:rsid w:val="007C2149"/>
    <w:rsid w:val="007C29B0"/>
    <w:rsid w:val="007C3750"/>
    <w:rsid w:val="007C3DBA"/>
    <w:rsid w:val="007C4DF5"/>
    <w:rsid w:val="007C6E12"/>
    <w:rsid w:val="007D0A74"/>
    <w:rsid w:val="007D0EDC"/>
    <w:rsid w:val="007D0F51"/>
    <w:rsid w:val="007D10D9"/>
    <w:rsid w:val="007D14F5"/>
    <w:rsid w:val="007D1E65"/>
    <w:rsid w:val="007D3DF9"/>
    <w:rsid w:val="007D46FC"/>
    <w:rsid w:val="007D4D87"/>
    <w:rsid w:val="007D4FB3"/>
    <w:rsid w:val="007D5166"/>
    <w:rsid w:val="007D5271"/>
    <w:rsid w:val="007D52E1"/>
    <w:rsid w:val="007D5361"/>
    <w:rsid w:val="007D5FE4"/>
    <w:rsid w:val="007D6C2E"/>
    <w:rsid w:val="007D7E65"/>
    <w:rsid w:val="007E0ADF"/>
    <w:rsid w:val="007E1718"/>
    <w:rsid w:val="007E1FB5"/>
    <w:rsid w:val="007E1FD7"/>
    <w:rsid w:val="007E2B3E"/>
    <w:rsid w:val="007E30AE"/>
    <w:rsid w:val="007E3173"/>
    <w:rsid w:val="007E3498"/>
    <w:rsid w:val="007E3571"/>
    <w:rsid w:val="007E3AA3"/>
    <w:rsid w:val="007E418B"/>
    <w:rsid w:val="007E43E0"/>
    <w:rsid w:val="007E56FA"/>
    <w:rsid w:val="007E5F58"/>
    <w:rsid w:val="007E6305"/>
    <w:rsid w:val="007E63CE"/>
    <w:rsid w:val="007E7040"/>
    <w:rsid w:val="007F029F"/>
    <w:rsid w:val="007F17FC"/>
    <w:rsid w:val="007F2690"/>
    <w:rsid w:val="007F2B97"/>
    <w:rsid w:val="007F3377"/>
    <w:rsid w:val="007F4BB4"/>
    <w:rsid w:val="007F541D"/>
    <w:rsid w:val="007F6999"/>
    <w:rsid w:val="007F6CB3"/>
    <w:rsid w:val="007F708C"/>
    <w:rsid w:val="007F7139"/>
    <w:rsid w:val="00800939"/>
    <w:rsid w:val="008020D2"/>
    <w:rsid w:val="008028A4"/>
    <w:rsid w:val="00802DF1"/>
    <w:rsid w:val="00802EB2"/>
    <w:rsid w:val="008033CB"/>
    <w:rsid w:val="00803C89"/>
    <w:rsid w:val="008041D4"/>
    <w:rsid w:val="0080432B"/>
    <w:rsid w:val="008044FF"/>
    <w:rsid w:val="00804E44"/>
    <w:rsid w:val="0080533C"/>
    <w:rsid w:val="00806A0B"/>
    <w:rsid w:val="00806E7B"/>
    <w:rsid w:val="0080728C"/>
    <w:rsid w:val="00807318"/>
    <w:rsid w:val="00807595"/>
    <w:rsid w:val="00807662"/>
    <w:rsid w:val="00807954"/>
    <w:rsid w:val="00810C1B"/>
    <w:rsid w:val="00810C60"/>
    <w:rsid w:val="00810F79"/>
    <w:rsid w:val="0081156A"/>
    <w:rsid w:val="00811CDC"/>
    <w:rsid w:val="00813C0C"/>
    <w:rsid w:val="00813FE1"/>
    <w:rsid w:val="00814772"/>
    <w:rsid w:val="00814F49"/>
    <w:rsid w:val="00816527"/>
    <w:rsid w:val="00816923"/>
    <w:rsid w:val="00816F77"/>
    <w:rsid w:val="008172F4"/>
    <w:rsid w:val="0081734A"/>
    <w:rsid w:val="008176A0"/>
    <w:rsid w:val="0082079B"/>
    <w:rsid w:val="00820ED6"/>
    <w:rsid w:val="0082155D"/>
    <w:rsid w:val="00821EFD"/>
    <w:rsid w:val="00822604"/>
    <w:rsid w:val="00823F36"/>
    <w:rsid w:val="008242F5"/>
    <w:rsid w:val="008247D9"/>
    <w:rsid w:val="00825D94"/>
    <w:rsid w:val="008264A7"/>
    <w:rsid w:val="008266A6"/>
    <w:rsid w:val="00826CCA"/>
    <w:rsid w:val="00826D42"/>
    <w:rsid w:val="00827129"/>
    <w:rsid w:val="00827398"/>
    <w:rsid w:val="008278CB"/>
    <w:rsid w:val="0083075B"/>
    <w:rsid w:val="00830F57"/>
    <w:rsid w:val="00831D86"/>
    <w:rsid w:val="00832199"/>
    <w:rsid w:val="00832270"/>
    <w:rsid w:val="00832D86"/>
    <w:rsid w:val="0083362F"/>
    <w:rsid w:val="00833AEF"/>
    <w:rsid w:val="008342AF"/>
    <w:rsid w:val="008342C3"/>
    <w:rsid w:val="008346F6"/>
    <w:rsid w:val="00835A22"/>
    <w:rsid w:val="00835F02"/>
    <w:rsid w:val="00836E30"/>
    <w:rsid w:val="00837487"/>
    <w:rsid w:val="00840435"/>
    <w:rsid w:val="00840446"/>
    <w:rsid w:val="0084287A"/>
    <w:rsid w:val="00842974"/>
    <w:rsid w:val="00843966"/>
    <w:rsid w:val="00844366"/>
    <w:rsid w:val="008452FF"/>
    <w:rsid w:val="008468A9"/>
    <w:rsid w:val="008473C7"/>
    <w:rsid w:val="00847A83"/>
    <w:rsid w:val="00850BF5"/>
    <w:rsid w:val="0085245B"/>
    <w:rsid w:val="00852814"/>
    <w:rsid w:val="00852DB7"/>
    <w:rsid w:val="00853D80"/>
    <w:rsid w:val="00854936"/>
    <w:rsid w:val="0085550A"/>
    <w:rsid w:val="008566B6"/>
    <w:rsid w:val="00856AB8"/>
    <w:rsid w:val="0085707D"/>
    <w:rsid w:val="00857C4E"/>
    <w:rsid w:val="008616EF"/>
    <w:rsid w:val="00861A7E"/>
    <w:rsid w:val="0086209C"/>
    <w:rsid w:val="00862BE3"/>
    <w:rsid w:val="008639FF"/>
    <w:rsid w:val="00863C25"/>
    <w:rsid w:val="0086432B"/>
    <w:rsid w:val="008662A7"/>
    <w:rsid w:val="008663DF"/>
    <w:rsid w:val="0086729A"/>
    <w:rsid w:val="00867C84"/>
    <w:rsid w:val="008705BC"/>
    <w:rsid w:val="0087107F"/>
    <w:rsid w:val="00871139"/>
    <w:rsid w:val="00871213"/>
    <w:rsid w:val="008720CE"/>
    <w:rsid w:val="00874AFC"/>
    <w:rsid w:val="00874E31"/>
    <w:rsid w:val="00875667"/>
    <w:rsid w:val="00875A42"/>
    <w:rsid w:val="00875F81"/>
    <w:rsid w:val="00876CEE"/>
    <w:rsid w:val="008770CE"/>
    <w:rsid w:val="008773B9"/>
    <w:rsid w:val="00880BDF"/>
    <w:rsid w:val="0088114C"/>
    <w:rsid w:val="0088211C"/>
    <w:rsid w:val="00882BE2"/>
    <w:rsid w:val="00886FF1"/>
    <w:rsid w:val="008877F0"/>
    <w:rsid w:val="0088789D"/>
    <w:rsid w:val="008904A8"/>
    <w:rsid w:val="00890A0E"/>
    <w:rsid w:val="0089131C"/>
    <w:rsid w:val="00892103"/>
    <w:rsid w:val="0089236E"/>
    <w:rsid w:val="00892722"/>
    <w:rsid w:val="00892B9F"/>
    <w:rsid w:val="00893520"/>
    <w:rsid w:val="00894190"/>
    <w:rsid w:val="0089454D"/>
    <w:rsid w:val="00894863"/>
    <w:rsid w:val="00894AAF"/>
    <w:rsid w:val="00894B38"/>
    <w:rsid w:val="0089531E"/>
    <w:rsid w:val="0089646D"/>
    <w:rsid w:val="0089738F"/>
    <w:rsid w:val="008975A4"/>
    <w:rsid w:val="008A0224"/>
    <w:rsid w:val="008A04AF"/>
    <w:rsid w:val="008A06EC"/>
    <w:rsid w:val="008A18C0"/>
    <w:rsid w:val="008A2865"/>
    <w:rsid w:val="008A2A52"/>
    <w:rsid w:val="008A2F96"/>
    <w:rsid w:val="008A3133"/>
    <w:rsid w:val="008A3612"/>
    <w:rsid w:val="008A3D79"/>
    <w:rsid w:val="008A4057"/>
    <w:rsid w:val="008A4A6A"/>
    <w:rsid w:val="008A50D7"/>
    <w:rsid w:val="008A513F"/>
    <w:rsid w:val="008A5E65"/>
    <w:rsid w:val="008A638D"/>
    <w:rsid w:val="008A6480"/>
    <w:rsid w:val="008A663E"/>
    <w:rsid w:val="008A66AD"/>
    <w:rsid w:val="008A722D"/>
    <w:rsid w:val="008B0871"/>
    <w:rsid w:val="008B1BA8"/>
    <w:rsid w:val="008B2198"/>
    <w:rsid w:val="008B3513"/>
    <w:rsid w:val="008B40D8"/>
    <w:rsid w:val="008B626C"/>
    <w:rsid w:val="008B6E63"/>
    <w:rsid w:val="008B782A"/>
    <w:rsid w:val="008C02FD"/>
    <w:rsid w:val="008C11DB"/>
    <w:rsid w:val="008C144E"/>
    <w:rsid w:val="008C14F9"/>
    <w:rsid w:val="008C1B57"/>
    <w:rsid w:val="008C299C"/>
    <w:rsid w:val="008C3244"/>
    <w:rsid w:val="008C341F"/>
    <w:rsid w:val="008C3845"/>
    <w:rsid w:val="008C4934"/>
    <w:rsid w:val="008C499D"/>
    <w:rsid w:val="008C510F"/>
    <w:rsid w:val="008C56FE"/>
    <w:rsid w:val="008C5AAB"/>
    <w:rsid w:val="008C6586"/>
    <w:rsid w:val="008C6769"/>
    <w:rsid w:val="008C6F85"/>
    <w:rsid w:val="008D027C"/>
    <w:rsid w:val="008D0550"/>
    <w:rsid w:val="008D13CD"/>
    <w:rsid w:val="008D2351"/>
    <w:rsid w:val="008D2D66"/>
    <w:rsid w:val="008D3535"/>
    <w:rsid w:val="008D44A0"/>
    <w:rsid w:val="008D49F3"/>
    <w:rsid w:val="008D4A23"/>
    <w:rsid w:val="008D54A7"/>
    <w:rsid w:val="008E151E"/>
    <w:rsid w:val="008E22F1"/>
    <w:rsid w:val="008E2A27"/>
    <w:rsid w:val="008E3B3E"/>
    <w:rsid w:val="008E3F17"/>
    <w:rsid w:val="008E41E0"/>
    <w:rsid w:val="008E4808"/>
    <w:rsid w:val="008E512F"/>
    <w:rsid w:val="008E51EA"/>
    <w:rsid w:val="008E596B"/>
    <w:rsid w:val="008E66B8"/>
    <w:rsid w:val="008E75FA"/>
    <w:rsid w:val="008E7F87"/>
    <w:rsid w:val="008F01C1"/>
    <w:rsid w:val="008F109F"/>
    <w:rsid w:val="008F1483"/>
    <w:rsid w:val="008F1988"/>
    <w:rsid w:val="008F227F"/>
    <w:rsid w:val="008F22F3"/>
    <w:rsid w:val="008F450F"/>
    <w:rsid w:val="008F56C5"/>
    <w:rsid w:val="008F6252"/>
    <w:rsid w:val="008F6D8C"/>
    <w:rsid w:val="008F71B6"/>
    <w:rsid w:val="008F78E2"/>
    <w:rsid w:val="00901323"/>
    <w:rsid w:val="009023F3"/>
    <w:rsid w:val="009026F4"/>
    <w:rsid w:val="00902942"/>
    <w:rsid w:val="00902AB9"/>
    <w:rsid w:val="00902D27"/>
    <w:rsid w:val="0090383C"/>
    <w:rsid w:val="009039EC"/>
    <w:rsid w:val="0090464B"/>
    <w:rsid w:val="0090509A"/>
    <w:rsid w:val="00906019"/>
    <w:rsid w:val="00907AB7"/>
    <w:rsid w:val="00910578"/>
    <w:rsid w:val="00910DE7"/>
    <w:rsid w:val="009117B2"/>
    <w:rsid w:val="00912132"/>
    <w:rsid w:val="009129CA"/>
    <w:rsid w:val="00912AEC"/>
    <w:rsid w:val="009130B2"/>
    <w:rsid w:val="00914277"/>
    <w:rsid w:val="00914C75"/>
    <w:rsid w:val="009159AB"/>
    <w:rsid w:val="00915C4F"/>
    <w:rsid w:val="009165AE"/>
    <w:rsid w:val="009174D6"/>
    <w:rsid w:val="0092035F"/>
    <w:rsid w:val="00920FFA"/>
    <w:rsid w:val="009211DA"/>
    <w:rsid w:val="009227B8"/>
    <w:rsid w:val="00922EA8"/>
    <w:rsid w:val="00922F48"/>
    <w:rsid w:val="00922FAD"/>
    <w:rsid w:val="00923376"/>
    <w:rsid w:val="009248A4"/>
    <w:rsid w:val="00924903"/>
    <w:rsid w:val="00924F0A"/>
    <w:rsid w:val="00925681"/>
    <w:rsid w:val="00925C70"/>
    <w:rsid w:val="00925C89"/>
    <w:rsid w:val="00925D5C"/>
    <w:rsid w:val="0092624C"/>
    <w:rsid w:val="00926384"/>
    <w:rsid w:val="00926E80"/>
    <w:rsid w:val="0092708B"/>
    <w:rsid w:val="009270EA"/>
    <w:rsid w:val="009271F5"/>
    <w:rsid w:val="0093049D"/>
    <w:rsid w:val="009313FB"/>
    <w:rsid w:val="00931AD1"/>
    <w:rsid w:val="00932004"/>
    <w:rsid w:val="00932186"/>
    <w:rsid w:val="009321D6"/>
    <w:rsid w:val="009321E4"/>
    <w:rsid w:val="00933F40"/>
    <w:rsid w:val="00935625"/>
    <w:rsid w:val="009369F2"/>
    <w:rsid w:val="00936CFD"/>
    <w:rsid w:val="00936F66"/>
    <w:rsid w:val="00937713"/>
    <w:rsid w:val="0093771B"/>
    <w:rsid w:val="00937D8C"/>
    <w:rsid w:val="00940235"/>
    <w:rsid w:val="0094051B"/>
    <w:rsid w:val="00940BEC"/>
    <w:rsid w:val="00940EA9"/>
    <w:rsid w:val="00942E54"/>
    <w:rsid w:val="00943CE3"/>
    <w:rsid w:val="00943D8D"/>
    <w:rsid w:val="00944592"/>
    <w:rsid w:val="0094485C"/>
    <w:rsid w:val="00944CC1"/>
    <w:rsid w:val="00945839"/>
    <w:rsid w:val="00945A4A"/>
    <w:rsid w:val="009466A5"/>
    <w:rsid w:val="00946941"/>
    <w:rsid w:val="0094696B"/>
    <w:rsid w:val="00947A5B"/>
    <w:rsid w:val="009520EB"/>
    <w:rsid w:val="00953333"/>
    <w:rsid w:val="0095340A"/>
    <w:rsid w:val="00953BAE"/>
    <w:rsid w:val="00953F54"/>
    <w:rsid w:val="009542F6"/>
    <w:rsid w:val="009547B6"/>
    <w:rsid w:val="00954B4D"/>
    <w:rsid w:val="009551F9"/>
    <w:rsid w:val="00955A35"/>
    <w:rsid w:val="0095672D"/>
    <w:rsid w:val="00956DFE"/>
    <w:rsid w:val="00957648"/>
    <w:rsid w:val="009606C4"/>
    <w:rsid w:val="00961208"/>
    <w:rsid w:val="00961503"/>
    <w:rsid w:val="00961ADF"/>
    <w:rsid w:val="0096342A"/>
    <w:rsid w:val="00963D5F"/>
    <w:rsid w:val="00963E4A"/>
    <w:rsid w:val="0096444A"/>
    <w:rsid w:val="00965B96"/>
    <w:rsid w:val="00966408"/>
    <w:rsid w:val="00966820"/>
    <w:rsid w:val="00966BBD"/>
    <w:rsid w:val="00967762"/>
    <w:rsid w:val="0096788A"/>
    <w:rsid w:val="00967F6F"/>
    <w:rsid w:val="00970D25"/>
    <w:rsid w:val="00971B13"/>
    <w:rsid w:val="00971E57"/>
    <w:rsid w:val="009723CF"/>
    <w:rsid w:val="00972A9D"/>
    <w:rsid w:val="00972C86"/>
    <w:rsid w:val="00973700"/>
    <w:rsid w:val="00973A5F"/>
    <w:rsid w:val="009745EB"/>
    <w:rsid w:val="00974A62"/>
    <w:rsid w:val="00974DE7"/>
    <w:rsid w:val="00975A73"/>
    <w:rsid w:val="00977343"/>
    <w:rsid w:val="009776AE"/>
    <w:rsid w:val="00977C81"/>
    <w:rsid w:val="00980037"/>
    <w:rsid w:val="00980BDD"/>
    <w:rsid w:val="009814A6"/>
    <w:rsid w:val="00981DFD"/>
    <w:rsid w:val="009825D8"/>
    <w:rsid w:val="00983202"/>
    <w:rsid w:val="00983B43"/>
    <w:rsid w:val="009844DD"/>
    <w:rsid w:val="00985462"/>
    <w:rsid w:val="0098595B"/>
    <w:rsid w:val="009875D5"/>
    <w:rsid w:val="00987850"/>
    <w:rsid w:val="00990179"/>
    <w:rsid w:val="00991006"/>
    <w:rsid w:val="009917FB"/>
    <w:rsid w:val="00991B37"/>
    <w:rsid w:val="00992231"/>
    <w:rsid w:val="0099236F"/>
    <w:rsid w:val="0099271F"/>
    <w:rsid w:val="009927D8"/>
    <w:rsid w:val="00993C07"/>
    <w:rsid w:val="00994029"/>
    <w:rsid w:val="009942B5"/>
    <w:rsid w:val="00995C45"/>
    <w:rsid w:val="00995D19"/>
    <w:rsid w:val="00995F35"/>
    <w:rsid w:val="009963B5"/>
    <w:rsid w:val="00996680"/>
    <w:rsid w:val="009967FA"/>
    <w:rsid w:val="00996E82"/>
    <w:rsid w:val="009974B5"/>
    <w:rsid w:val="009A02D9"/>
    <w:rsid w:val="009A0A29"/>
    <w:rsid w:val="009A0F1B"/>
    <w:rsid w:val="009A1735"/>
    <w:rsid w:val="009A297F"/>
    <w:rsid w:val="009A2D05"/>
    <w:rsid w:val="009A2D0D"/>
    <w:rsid w:val="009A402E"/>
    <w:rsid w:val="009A43F9"/>
    <w:rsid w:val="009A53B5"/>
    <w:rsid w:val="009A5499"/>
    <w:rsid w:val="009A5880"/>
    <w:rsid w:val="009A7FA3"/>
    <w:rsid w:val="009B075C"/>
    <w:rsid w:val="009B10F7"/>
    <w:rsid w:val="009B18B2"/>
    <w:rsid w:val="009B2D9A"/>
    <w:rsid w:val="009B367A"/>
    <w:rsid w:val="009B3C4A"/>
    <w:rsid w:val="009B4B3E"/>
    <w:rsid w:val="009B4C7C"/>
    <w:rsid w:val="009B5476"/>
    <w:rsid w:val="009B5FF5"/>
    <w:rsid w:val="009B776E"/>
    <w:rsid w:val="009B791C"/>
    <w:rsid w:val="009B7C1C"/>
    <w:rsid w:val="009B7EE5"/>
    <w:rsid w:val="009C1339"/>
    <w:rsid w:val="009C16EE"/>
    <w:rsid w:val="009C237D"/>
    <w:rsid w:val="009C2583"/>
    <w:rsid w:val="009C2C42"/>
    <w:rsid w:val="009C3034"/>
    <w:rsid w:val="009C36E8"/>
    <w:rsid w:val="009C3D9F"/>
    <w:rsid w:val="009C41C3"/>
    <w:rsid w:val="009C488E"/>
    <w:rsid w:val="009C513C"/>
    <w:rsid w:val="009C54B9"/>
    <w:rsid w:val="009C5595"/>
    <w:rsid w:val="009C6A78"/>
    <w:rsid w:val="009C6FC6"/>
    <w:rsid w:val="009C7687"/>
    <w:rsid w:val="009D20AC"/>
    <w:rsid w:val="009D2B2E"/>
    <w:rsid w:val="009D2FDC"/>
    <w:rsid w:val="009D314F"/>
    <w:rsid w:val="009D3181"/>
    <w:rsid w:val="009D41B2"/>
    <w:rsid w:val="009D4815"/>
    <w:rsid w:val="009D4BA0"/>
    <w:rsid w:val="009D6300"/>
    <w:rsid w:val="009D7719"/>
    <w:rsid w:val="009D7C75"/>
    <w:rsid w:val="009D7FE0"/>
    <w:rsid w:val="009E049D"/>
    <w:rsid w:val="009E0853"/>
    <w:rsid w:val="009E17F7"/>
    <w:rsid w:val="009E1E17"/>
    <w:rsid w:val="009E26F3"/>
    <w:rsid w:val="009E28EE"/>
    <w:rsid w:val="009E49E4"/>
    <w:rsid w:val="009E4CA2"/>
    <w:rsid w:val="009E54F9"/>
    <w:rsid w:val="009E59C7"/>
    <w:rsid w:val="009E5A7E"/>
    <w:rsid w:val="009E7207"/>
    <w:rsid w:val="009E7285"/>
    <w:rsid w:val="009E737D"/>
    <w:rsid w:val="009E744B"/>
    <w:rsid w:val="009E7859"/>
    <w:rsid w:val="009E7A0E"/>
    <w:rsid w:val="009F089C"/>
    <w:rsid w:val="009F0D81"/>
    <w:rsid w:val="009F15AF"/>
    <w:rsid w:val="009F184F"/>
    <w:rsid w:val="009F1F8C"/>
    <w:rsid w:val="009F2151"/>
    <w:rsid w:val="009F2518"/>
    <w:rsid w:val="009F292C"/>
    <w:rsid w:val="009F2A0B"/>
    <w:rsid w:val="009F2A5C"/>
    <w:rsid w:val="009F2A83"/>
    <w:rsid w:val="009F2B2E"/>
    <w:rsid w:val="009F3C8C"/>
    <w:rsid w:val="009F41BD"/>
    <w:rsid w:val="009F4231"/>
    <w:rsid w:val="009F6484"/>
    <w:rsid w:val="009F7485"/>
    <w:rsid w:val="00A001EA"/>
    <w:rsid w:val="00A01E7F"/>
    <w:rsid w:val="00A01F90"/>
    <w:rsid w:val="00A0299E"/>
    <w:rsid w:val="00A03484"/>
    <w:rsid w:val="00A0351C"/>
    <w:rsid w:val="00A03977"/>
    <w:rsid w:val="00A03D23"/>
    <w:rsid w:val="00A0425C"/>
    <w:rsid w:val="00A0486E"/>
    <w:rsid w:val="00A05117"/>
    <w:rsid w:val="00A05121"/>
    <w:rsid w:val="00A07C7F"/>
    <w:rsid w:val="00A10447"/>
    <w:rsid w:val="00A1077A"/>
    <w:rsid w:val="00A10FAB"/>
    <w:rsid w:val="00A11057"/>
    <w:rsid w:val="00A11454"/>
    <w:rsid w:val="00A1215A"/>
    <w:rsid w:val="00A12848"/>
    <w:rsid w:val="00A144B2"/>
    <w:rsid w:val="00A145A0"/>
    <w:rsid w:val="00A151AA"/>
    <w:rsid w:val="00A15B4C"/>
    <w:rsid w:val="00A1610D"/>
    <w:rsid w:val="00A16589"/>
    <w:rsid w:val="00A165DC"/>
    <w:rsid w:val="00A16DAB"/>
    <w:rsid w:val="00A17D17"/>
    <w:rsid w:val="00A21425"/>
    <w:rsid w:val="00A220A4"/>
    <w:rsid w:val="00A2395B"/>
    <w:rsid w:val="00A23C57"/>
    <w:rsid w:val="00A24787"/>
    <w:rsid w:val="00A247D5"/>
    <w:rsid w:val="00A24A41"/>
    <w:rsid w:val="00A25902"/>
    <w:rsid w:val="00A2635D"/>
    <w:rsid w:val="00A26FF7"/>
    <w:rsid w:val="00A27535"/>
    <w:rsid w:val="00A277B8"/>
    <w:rsid w:val="00A27DA5"/>
    <w:rsid w:val="00A30DD2"/>
    <w:rsid w:val="00A310A7"/>
    <w:rsid w:val="00A315D8"/>
    <w:rsid w:val="00A32F46"/>
    <w:rsid w:val="00A32FB8"/>
    <w:rsid w:val="00A34063"/>
    <w:rsid w:val="00A345B6"/>
    <w:rsid w:val="00A3496C"/>
    <w:rsid w:val="00A35E60"/>
    <w:rsid w:val="00A35F97"/>
    <w:rsid w:val="00A36452"/>
    <w:rsid w:val="00A3666F"/>
    <w:rsid w:val="00A36726"/>
    <w:rsid w:val="00A37419"/>
    <w:rsid w:val="00A37BF1"/>
    <w:rsid w:val="00A405EC"/>
    <w:rsid w:val="00A423A8"/>
    <w:rsid w:val="00A43C97"/>
    <w:rsid w:val="00A445DC"/>
    <w:rsid w:val="00A44BEA"/>
    <w:rsid w:val="00A44CCB"/>
    <w:rsid w:val="00A45ED3"/>
    <w:rsid w:val="00A46518"/>
    <w:rsid w:val="00A479C0"/>
    <w:rsid w:val="00A50886"/>
    <w:rsid w:val="00A50D4D"/>
    <w:rsid w:val="00A51332"/>
    <w:rsid w:val="00A515C0"/>
    <w:rsid w:val="00A51732"/>
    <w:rsid w:val="00A51A32"/>
    <w:rsid w:val="00A51EB3"/>
    <w:rsid w:val="00A52A41"/>
    <w:rsid w:val="00A54006"/>
    <w:rsid w:val="00A54348"/>
    <w:rsid w:val="00A55114"/>
    <w:rsid w:val="00A5558C"/>
    <w:rsid w:val="00A567D4"/>
    <w:rsid w:val="00A569E8"/>
    <w:rsid w:val="00A572DB"/>
    <w:rsid w:val="00A5743E"/>
    <w:rsid w:val="00A57DFB"/>
    <w:rsid w:val="00A57F36"/>
    <w:rsid w:val="00A60FEE"/>
    <w:rsid w:val="00A619DB"/>
    <w:rsid w:val="00A624A6"/>
    <w:rsid w:val="00A62BAE"/>
    <w:rsid w:val="00A637B0"/>
    <w:rsid w:val="00A63D7F"/>
    <w:rsid w:val="00A644B2"/>
    <w:rsid w:val="00A645AE"/>
    <w:rsid w:val="00A65E08"/>
    <w:rsid w:val="00A65FE7"/>
    <w:rsid w:val="00A6600A"/>
    <w:rsid w:val="00A661B8"/>
    <w:rsid w:val="00A6697D"/>
    <w:rsid w:val="00A66A2D"/>
    <w:rsid w:val="00A66AC4"/>
    <w:rsid w:val="00A679AE"/>
    <w:rsid w:val="00A700F6"/>
    <w:rsid w:val="00A70C39"/>
    <w:rsid w:val="00A70FE2"/>
    <w:rsid w:val="00A711C6"/>
    <w:rsid w:val="00A71FB5"/>
    <w:rsid w:val="00A737C3"/>
    <w:rsid w:val="00A73C28"/>
    <w:rsid w:val="00A7437E"/>
    <w:rsid w:val="00A743D0"/>
    <w:rsid w:val="00A74D3D"/>
    <w:rsid w:val="00A74D5D"/>
    <w:rsid w:val="00A7728F"/>
    <w:rsid w:val="00A7730B"/>
    <w:rsid w:val="00A777A3"/>
    <w:rsid w:val="00A81541"/>
    <w:rsid w:val="00A829AE"/>
    <w:rsid w:val="00A82D79"/>
    <w:rsid w:val="00A830E4"/>
    <w:rsid w:val="00A83C9E"/>
    <w:rsid w:val="00A83DED"/>
    <w:rsid w:val="00A84863"/>
    <w:rsid w:val="00A84A62"/>
    <w:rsid w:val="00A84AE4"/>
    <w:rsid w:val="00A937BF"/>
    <w:rsid w:val="00A93BF2"/>
    <w:rsid w:val="00A9403B"/>
    <w:rsid w:val="00A94B1B"/>
    <w:rsid w:val="00A95D95"/>
    <w:rsid w:val="00A96028"/>
    <w:rsid w:val="00A96047"/>
    <w:rsid w:val="00A96C84"/>
    <w:rsid w:val="00A97622"/>
    <w:rsid w:val="00A977EC"/>
    <w:rsid w:val="00AA0619"/>
    <w:rsid w:val="00AA1300"/>
    <w:rsid w:val="00AA200F"/>
    <w:rsid w:val="00AA3456"/>
    <w:rsid w:val="00AA3FD1"/>
    <w:rsid w:val="00AA443F"/>
    <w:rsid w:val="00AA4DBB"/>
    <w:rsid w:val="00AA57A0"/>
    <w:rsid w:val="00AA5832"/>
    <w:rsid w:val="00AA6900"/>
    <w:rsid w:val="00AA69B8"/>
    <w:rsid w:val="00AA7759"/>
    <w:rsid w:val="00AB0FA5"/>
    <w:rsid w:val="00AB11B3"/>
    <w:rsid w:val="00AB1513"/>
    <w:rsid w:val="00AB1935"/>
    <w:rsid w:val="00AB2126"/>
    <w:rsid w:val="00AB223A"/>
    <w:rsid w:val="00AB2B9A"/>
    <w:rsid w:val="00AB4F07"/>
    <w:rsid w:val="00AB50E0"/>
    <w:rsid w:val="00AB5196"/>
    <w:rsid w:val="00AB5CC8"/>
    <w:rsid w:val="00AB5ED3"/>
    <w:rsid w:val="00AB65F7"/>
    <w:rsid w:val="00AB6B0C"/>
    <w:rsid w:val="00AB70CD"/>
    <w:rsid w:val="00AB7481"/>
    <w:rsid w:val="00AB77AA"/>
    <w:rsid w:val="00AB79DB"/>
    <w:rsid w:val="00AB7F65"/>
    <w:rsid w:val="00AC02C3"/>
    <w:rsid w:val="00AC2B04"/>
    <w:rsid w:val="00AC2D19"/>
    <w:rsid w:val="00AC2E09"/>
    <w:rsid w:val="00AC33AD"/>
    <w:rsid w:val="00AC37E5"/>
    <w:rsid w:val="00AC4674"/>
    <w:rsid w:val="00AC4898"/>
    <w:rsid w:val="00AC48B3"/>
    <w:rsid w:val="00AC5DD6"/>
    <w:rsid w:val="00AC7626"/>
    <w:rsid w:val="00AC7AC9"/>
    <w:rsid w:val="00AC7E92"/>
    <w:rsid w:val="00AD0477"/>
    <w:rsid w:val="00AD0621"/>
    <w:rsid w:val="00AD22DE"/>
    <w:rsid w:val="00AD24E3"/>
    <w:rsid w:val="00AD380C"/>
    <w:rsid w:val="00AD58EC"/>
    <w:rsid w:val="00AD6CCC"/>
    <w:rsid w:val="00AD6DBA"/>
    <w:rsid w:val="00AD748B"/>
    <w:rsid w:val="00AD7B20"/>
    <w:rsid w:val="00AE07BA"/>
    <w:rsid w:val="00AE1920"/>
    <w:rsid w:val="00AE263B"/>
    <w:rsid w:val="00AE3014"/>
    <w:rsid w:val="00AE33E0"/>
    <w:rsid w:val="00AE35A4"/>
    <w:rsid w:val="00AE38AB"/>
    <w:rsid w:val="00AE4666"/>
    <w:rsid w:val="00AE5971"/>
    <w:rsid w:val="00AE5D62"/>
    <w:rsid w:val="00AE64DB"/>
    <w:rsid w:val="00AE72EC"/>
    <w:rsid w:val="00AE7519"/>
    <w:rsid w:val="00AF0198"/>
    <w:rsid w:val="00AF01B3"/>
    <w:rsid w:val="00AF0B91"/>
    <w:rsid w:val="00AF0F13"/>
    <w:rsid w:val="00AF0F15"/>
    <w:rsid w:val="00AF1969"/>
    <w:rsid w:val="00AF1EF0"/>
    <w:rsid w:val="00AF1F22"/>
    <w:rsid w:val="00AF2180"/>
    <w:rsid w:val="00AF338F"/>
    <w:rsid w:val="00AF3718"/>
    <w:rsid w:val="00AF3812"/>
    <w:rsid w:val="00AF3947"/>
    <w:rsid w:val="00AF3E79"/>
    <w:rsid w:val="00AF556F"/>
    <w:rsid w:val="00AF6467"/>
    <w:rsid w:val="00AF671D"/>
    <w:rsid w:val="00AF7992"/>
    <w:rsid w:val="00AF7B7A"/>
    <w:rsid w:val="00B00545"/>
    <w:rsid w:val="00B00AB3"/>
    <w:rsid w:val="00B011FE"/>
    <w:rsid w:val="00B031EF"/>
    <w:rsid w:val="00B032FE"/>
    <w:rsid w:val="00B037F8"/>
    <w:rsid w:val="00B03FE9"/>
    <w:rsid w:val="00B05D4B"/>
    <w:rsid w:val="00B0669E"/>
    <w:rsid w:val="00B06973"/>
    <w:rsid w:val="00B077BA"/>
    <w:rsid w:val="00B077F0"/>
    <w:rsid w:val="00B07EF5"/>
    <w:rsid w:val="00B07F89"/>
    <w:rsid w:val="00B10B2D"/>
    <w:rsid w:val="00B10C1B"/>
    <w:rsid w:val="00B111E2"/>
    <w:rsid w:val="00B116AF"/>
    <w:rsid w:val="00B12133"/>
    <w:rsid w:val="00B126EE"/>
    <w:rsid w:val="00B13C27"/>
    <w:rsid w:val="00B13E92"/>
    <w:rsid w:val="00B14837"/>
    <w:rsid w:val="00B14C52"/>
    <w:rsid w:val="00B14C9D"/>
    <w:rsid w:val="00B14DF2"/>
    <w:rsid w:val="00B1557F"/>
    <w:rsid w:val="00B1641D"/>
    <w:rsid w:val="00B168D4"/>
    <w:rsid w:val="00B200AA"/>
    <w:rsid w:val="00B206CB"/>
    <w:rsid w:val="00B21DED"/>
    <w:rsid w:val="00B22021"/>
    <w:rsid w:val="00B226F3"/>
    <w:rsid w:val="00B230AC"/>
    <w:rsid w:val="00B23A86"/>
    <w:rsid w:val="00B24C7E"/>
    <w:rsid w:val="00B2511D"/>
    <w:rsid w:val="00B251E0"/>
    <w:rsid w:val="00B2580A"/>
    <w:rsid w:val="00B25B64"/>
    <w:rsid w:val="00B25F39"/>
    <w:rsid w:val="00B269CD"/>
    <w:rsid w:val="00B27A42"/>
    <w:rsid w:val="00B27BC4"/>
    <w:rsid w:val="00B27ED6"/>
    <w:rsid w:val="00B27F74"/>
    <w:rsid w:val="00B30883"/>
    <w:rsid w:val="00B319CE"/>
    <w:rsid w:val="00B32A4C"/>
    <w:rsid w:val="00B32D4B"/>
    <w:rsid w:val="00B32E50"/>
    <w:rsid w:val="00B3300D"/>
    <w:rsid w:val="00B33304"/>
    <w:rsid w:val="00B33ACB"/>
    <w:rsid w:val="00B34073"/>
    <w:rsid w:val="00B34878"/>
    <w:rsid w:val="00B349ED"/>
    <w:rsid w:val="00B34F08"/>
    <w:rsid w:val="00B34FF0"/>
    <w:rsid w:val="00B3692A"/>
    <w:rsid w:val="00B36A32"/>
    <w:rsid w:val="00B37410"/>
    <w:rsid w:val="00B400C2"/>
    <w:rsid w:val="00B402ED"/>
    <w:rsid w:val="00B407DA"/>
    <w:rsid w:val="00B40F7B"/>
    <w:rsid w:val="00B418B5"/>
    <w:rsid w:val="00B42132"/>
    <w:rsid w:val="00B4216A"/>
    <w:rsid w:val="00B42F19"/>
    <w:rsid w:val="00B43901"/>
    <w:rsid w:val="00B450D6"/>
    <w:rsid w:val="00B45E21"/>
    <w:rsid w:val="00B478C3"/>
    <w:rsid w:val="00B479FB"/>
    <w:rsid w:val="00B51093"/>
    <w:rsid w:val="00B52715"/>
    <w:rsid w:val="00B52FAF"/>
    <w:rsid w:val="00B5360F"/>
    <w:rsid w:val="00B53A5A"/>
    <w:rsid w:val="00B5496C"/>
    <w:rsid w:val="00B54F73"/>
    <w:rsid w:val="00B552A3"/>
    <w:rsid w:val="00B56943"/>
    <w:rsid w:val="00B571E6"/>
    <w:rsid w:val="00B5746F"/>
    <w:rsid w:val="00B57B50"/>
    <w:rsid w:val="00B600D8"/>
    <w:rsid w:val="00B61348"/>
    <w:rsid w:val="00B6263F"/>
    <w:rsid w:val="00B630EE"/>
    <w:rsid w:val="00B651BD"/>
    <w:rsid w:val="00B6523D"/>
    <w:rsid w:val="00B65583"/>
    <w:rsid w:val="00B6603F"/>
    <w:rsid w:val="00B66604"/>
    <w:rsid w:val="00B66CCC"/>
    <w:rsid w:val="00B67061"/>
    <w:rsid w:val="00B67114"/>
    <w:rsid w:val="00B67F5A"/>
    <w:rsid w:val="00B70291"/>
    <w:rsid w:val="00B70CBB"/>
    <w:rsid w:val="00B715B7"/>
    <w:rsid w:val="00B727CE"/>
    <w:rsid w:val="00B72972"/>
    <w:rsid w:val="00B72BA2"/>
    <w:rsid w:val="00B72DFC"/>
    <w:rsid w:val="00B72E0A"/>
    <w:rsid w:val="00B72F10"/>
    <w:rsid w:val="00B75449"/>
    <w:rsid w:val="00B75BF7"/>
    <w:rsid w:val="00B76396"/>
    <w:rsid w:val="00B80B0E"/>
    <w:rsid w:val="00B817CF"/>
    <w:rsid w:val="00B83272"/>
    <w:rsid w:val="00B835C5"/>
    <w:rsid w:val="00B83858"/>
    <w:rsid w:val="00B83D62"/>
    <w:rsid w:val="00B83E56"/>
    <w:rsid w:val="00B84A28"/>
    <w:rsid w:val="00B852FF"/>
    <w:rsid w:val="00B85D48"/>
    <w:rsid w:val="00B86174"/>
    <w:rsid w:val="00B86D23"/>
    <w:rsid w:val="00B87672"/>
    <w:rsid w:val="00B87E13"/>
    <w:rsid w:val="00B90CA5"/>
    <w:rsid w:val="00B917E7"/>
    <w:rsid w:val="00B91910"/>
    <w:rsid w:val="00B91E45"/>
    <w:rsid w:val="00B93104"/>
    <w:rsid w:val="00B931A4"/>
    <w:rsid w:val="00B93718"/>
    <w:rsid w:val="00B94A03"/>
    <w:rsid w:val="00B94C85"/>
    <w:rsid w:val="00B9545B"/>
    <w:rsid w:val="00B95B32"/>
    <w:rsid w:val="00BA1CD7"/>
    <w:rsid w:val="00BA1E4E"/>
    <w:rsid w:val="00BA3DBA"/>
    <w:rsid w:val="00BA3E77"/>
    <w:rsid w:val="00BA4450"/>
    <w:rsid w:val="00BA45DC"/>
    <w:rsid w:val="00BA527C"/>
    <w:rsid w:val="00BA56A7"/>
    <w:rsid w:val="00BA5E02"/>
    <w:rsid w:val="00BA5EAD"/>
    <w:rsid w:val="00BA6DB6"/>
    <w:rsid w:val="00BA6DC9"/>
    <w:rsid w:val="00BB0DCD"/>
    <w:rsid w:val="00BB2A53"/>
    <w:rsid w:val="00BB3AD9"/>
    <w:rsid w:val="00BB3CA5"/>
    <w:rsid w:val="00BB433D"/>
    <w:rsid w:val="00BB45DD"/>
    <w:rsid w:val="00BB5531"/>
    <w:rsid w:val="00BB5B76"/>
    <w:rsid w:val="00BB5D21"/>
    <w:rsid w:val="00BB6F1E"/>
    <w:rsid w:val="00BB724E"/>
    <w:rsid w:val="00BB7494"/>
    <w:rsid w:val="00BC016D"/>
    <w:rsid w:val="00BC2390"/>
    <w:rsid w:val="00BC24E1"/>
    <w:rsid w:val="00BC2FA1"/>
    <w:rsid w:val="00BC3560"/>
    <w:rsid w:val="00BC3B8E"/>
    <w:rsid w:val="00BC4775"/>
    <w:rsid w:val="00BC546C"/>
    <w:rsid w:val="00BC7413"/>
    <w:rsid w:val="00BC753C"/>
    <w:rsid w:val="00BD04E7"/>
    <w:rsid w:val="00BD09AF"/>
    <w:rsid w:val="00BD0A23"/>
    <w:rsid w:val="00BD136C"/>
    <w:rsid w:val="00BD1E11"/>
    <w:rsid w:val="00BD43BB"/>
    <w:rsid w:val="00BD4745"/>
    <w:rsid w:val="00BD49EF"/>
    <w:rsid w:val="00BD4BE5"/>
    <w:rsid w:val="00BD53BC"/>
    <w:rsid w:val="00BD5B3C"/>
    <w:rsid w:val="00BD65EB"/>
    <w:rsid w:val="00BD75ED"/>
    <w:rsid w:val="00BE07A9"/>
    <w:rsid w:val="00BE084D"/>
    <w:rsid w:val="00BE098D"/>
    <w:rsid w:val="00BE099A"/>
    <w:rsid w:val="00BE172D"/>
    <w:rsid w:val="00BE3C2C"/>
    <w:rsid w:val="00BE428C"/>
    <w:rsid w:val="00BE4A6C"/>
    <w:rsid w:val="00BE50BD"/>
    <w:rsid w:val="00BE5491"/>
    <w:rsid w:val="00BE57C1"/>
    <w:rsid w:val="00BE5B08"/>
    <w:rsid w:val="00BF01F5"/>
    <w:rsid w:val="00BF088B"/>
    <w:rsid w:val="00BF1176"/>
    <w:rsid w:val="00BF1BD1"/>
    <w:rsid w:val="00BF46A7"/>
    <w:rsid w:val="00BF4ADB"/>
    <w:rsid w:val="00BF4D96"/>
    <w:rsid w:val="00BF5230"/>
    <w:rsid w:val="00BF55B6"/>
    <w:rsid w:val="00BF6307"/>
    <w:rsid w:val="00BF7A28"/>
    <w:rsid w:val="00BF7CCE"/>
    <w:rsid w:val="00C00525"/>
    <w:rsid w:val="00C02269"/>
    <w:rsid w:val="00C02E19"/>
    <w:rsid w:val="00C03672"/>
    <w:rsid w:val="00C04072"/>
    <w:rsid w:val="00C04C2F"/>
    <w:rsid w:val="00C05690"/>
    <w:rsid w:val="00C1090C"/>
    <w:rsid w:val="00C10C70"/>
    <w:rsid w:val="00C1209D"/>
    <w:rsid w:val="00C120DF"/>
    <w:rsid w:val="00C13F9B"/>
    <w:rsid w:val="00C144DB"/>
    <w:rsid w:val="00C159C7"/>
    <w:rsid w:val="00C15B26"/>
    <w:rsid w:val="00C16CCA"/>
    <w:rsid w:val="00C176A9"/>
    <w:rsid w:val="00C17705"/>
    <w:rsid w:val="00C177AD"/>
    <w:rsid w:val="00C20D8D"/>
    <w:rsid w:val="00C20D9B"/>
    <w:rsid w:val="00C21574"/>
    <w:rsid w:val="00C21766"/>
    <w:rsid w:val="00C22A04"/>
    <w:rsid w:val="00C22D61"/>
    <w:rsid w:val="00C23214"/>
    <w:rsid w:val="00C2329C"/>
    <w:rsid w:val="00C23675"/>
    <w:rsid w:val="00C23C31"/>
    <w:rsid w:val="00C23FD0"/>
    <w:rsid w:val="00C240C8"/>
    <w:rsid w:val="00C26513"/>
    <w:rsid w:val="00C2653B"/>
    <w:rsid w:val="00C310C9"/>
    <w:rsid w:val="00C32088"/>
    <w:rsid w:val="00C32495"/>
    <w:rsid w:val="00C328C9"/>
    <w:rsid w:val="00C32C04"/>
    <w:rsid w:val="00C3336D"/>
    <w:rsid w:val="00C339A4"/>
    <w:rsid w:val="00C3668D"/>
    <w:rsid w:val="00C36891"/>
    <w:rsid w:val="00C37080"/>
    <w:rsid w:val="00C37F6D"/>
    <w:rsid w:val="00C37F72"/>
    <w:rsid w:val="00C37FC8"/>
    <w:rsid w:val="00C4017D"/>
    <w:rsid w:val="00C41609"/>
    <w:rsid w:val="00C41EF6"/>
    <w:rsid w:val="00C420C1"/>
    <w:rsid w:val="00C422E6"/>
    <w:rsid w:val="00C448C7"/>
    <w:rsid w:val="00C44A21"/>
    <w:rsid w:val="00C44A38"/>
    <w:rsid w:val="00C44E91"/>
    <w:rsid w:val="00C45963"/>
    <w:rsid w:val="00C472B8"/>
    <w:rsid w:val="00C47A0B"/>
    <w:rsid w:val="00C47E19"/>
    <w:rsid w:val="00C501C4"/>
    <w:rsid w:val="00C50375"/>
    <w:rsid w:val="00C512CF"/>
    <w:rsid w:val="00C51574"/>
    <w:rsid w:val="00C52673"/>
    <w:rsid w:val="00C53124"/>
    <w:rsid w:val="00C532C8"/>
    <w:rsid w:val="00C53B2E"/>
    <w:rsid w:val="00C544AC"/>
    <w:rsid w:val="00C54D5C"/>
    <w:rsid w:val="00C56911"/>
    <w:rsid w:val="00C56B71"/>
    <w:rsid w:val="00C57206"/>
    <w:rsid w:val="00C572B0"/>
    <w:rsid w:val="00C57DD2"/>
    <w:rsid w:val="00C60B6A"/>
    <w:rsid w:val="00C61216"/>
    <w:rsid w:val="00C6157A"/>
    <w:rsid w:val="00C6160A"/>
    <w:rsid w:val="00C631C4"/>
    <w:rsid w:val="00C63D6E"/>
    <w:rsid w:val="00C63E60"/>
    <w:rsid w:val="00C648F3"/>
    <w:rsid w:val="00C65711"/>
    <w:rsid w:val="00C66943"/>
    <w:rsid w:val="00C66AC4"/>
    <w:rsid w:val="00C67AE2"/>
    <w:rsid w:val="00C67D38"/>
    <w:rsid w:val="00C700AD"/>
    <w:rsid w:val="00C710E7"/>
    <w:rsid w:val="00C721C5"/>
    <w:rsid w:val="00C72B08"/>
    <w:rsid w:val="00C73211"/>
    <w:rsid w:val="00C739D2"/>
    <w:rsid w:val="00C73C05"/>
    <w:rsid w:val="00C74118"/>
    <w:rsid w:val="00C74BAB"/>
    <w:rsid w:val="00C74D5B"/>
    <w:rsid w:val="00C74D7D"/>
    <w:rsid w:val="00C755B8"/>
    <w:rsid w:val="00C75849"/>
    <w:rsid w:val="00C76ECD"/>
    <w:rsid w:val="00C77235"/>
    <w:rsid w:val="00C77262"/>
    <w:rsid w:val="00C77AC1"/>
    <w:rsid w:val="00C80D99"/>
    <w:rsid w:val="00C80F82"/>
    <w:rsid w:val="00C80FDF"/>
    <w:rsid w:val="00C82A97"/>
    <w:rsid w:val="00C82AF1"/>
    <w:rsid w:val="00C831A4"/>
    <w:rsid w:val="00C83500"/>
    <w:rsid w:val="00C8408A"/>
    <w:rsid w:val="00C84D18"/>
    <w:rsid w:val="00C84E04"/>
    <w:rsid w:val="00C85C43"/>
    <w:rsid w:val="00C864CE"/>
    <w:rsid w:val="00C865C9"/>
    <w:rsid w:val="00C90463"/>
    <w:rsid w:val="00C90BD4"/>
    <w:rsid w:val="00C910BE"/>
    <w:rsid w:val="00C918FD"/>
    <w:rsid w:val="00C91B52"/>
    <w:rsid w:val="00C922BE"/>
    <w:rsid w:val="00C92E16"/>
    <w:rsid w:val="00C92FBC"/>
    <w:rsid w:val="00C93A2E"/>
    <w:rsid w:val="00C942D7"/>
    <w:rsid w:val="00C949A2"/>
    <w:rsid w:val="00C94B43"/>
    <w:rsid w:val="00C9662F"/>
    <w:rsid w:val="00C96A12"/>
    <w:rsid w:val="00C96EBD"/>
    <w:rsid w:val="00CA0D31"/>
    <w:rsid w:val="00CA121A"/>
    <w:rsid w:val="00CA14BE"/>
    <w:rsid w:val="00CA1A83"/>
    <w:rsid w:val="00CA2168"/>
    <w:rsid w:val="00CA2836"/>
    <w:rsid w:val="00CA2B1D"/>
    <w:rsid w:val="00CA2F46"/>
    <w:rsid w:val="00CA3F71"/>
    <w:rsid w:val="00CA4162"/>
    <w:rsid w:val="00CA41EC"/>
    <w:rsid w:val="00CA4900"/>
    <w:rsid w:val="00CA5844"/>
    <w:rsid w:val="00CA5ECC"/>
    <w:rsid w:val="00CA65AC"/>
    <w:rsid w:val="00CA6E66"/>
    <w:rsid w:val="00CA7272"/>
    <w:rsid w:val="00CA7415"/>
    <w:rsid w:val="00CA7A8A"/>
    <w:rsid w:val="00CA7C77"/>
    <w:rsid w:val="00CB0071"/>
    <w:rsid w:val="00CB0925"/>
    <w:rsid w:val="00CB265C"/>
    <w:rsid w:val="00CB3721"/>
    <w:rsid w:val="00CB3759"/>
    <w:rsid w:val="00CB43D6"/>
    <w:rsid w:val="00CB4540"/>
    <w:rsid w:val="00CB4601"/>
    <w:rsid w:val="00CB5151"/>
    <w:rsid w:val="00CB6222"/>
    <w:rsid w:val="00CB69F4"/>
    <w:rsid w:val="00CB6D6E"/>
    <w:rsid w:val="00CB7A07"/>
    <w:rsid w:val="00CB7AE3"/>
    <w:rsid w:val="00CB7DBA"/>
    <w:rsid w:val="00CC01BD"/>
    <w:rsid w:val="00CC1922"/>
    <w:rsid w:val="00CC2E5C"/>
    <w:rsid w:val="00CC3305"/>
    <w:rsid w:val="00CC493D"/>
    <w:rsid w:val="00CC4CE5"/>
    <w:rsid w:val="00CC59BB"/>
    <w:rsid w:val="00CC5AE5"/>
    <w:rsid w:val="00CC6624"/>
    <w:rsid w:val="00CC70BF"/>
    <w:rsid w:val="00CC7BDF"/>
    <w:rsid w:val="00CC7DC1"/>
    <w:rsid w:val="00CD08FF"/>
    <w:rsid w:val="00CD0FD9"/>
    <w:rsid w:val="00CD1274"/>
    <w:rsid w:val="00CD1A92"/>
    <w:rsid w:val="00CD2942"/>
    <w:rsid w:val="00CD2AA1"/>
    <w:rsid w:val="00CD2AE2"/>
    <w:rsid w:val="00CD48C6"/>
    <w:rsid w:val="00CD535A"/>
    <w:rsid w:val="00CD635D"/>
    <w:rsid w:val="00CD6CBF"/>
    <w:rsid w:val="00CD7194"/>
    <w:rsid w:val="00CD72E9"/>
    <w:rsid w:val="00CD7CED"/>
    <w:rsid w:val="00CD7F23"/>
    <w:rsid w:val="00CE0367"/>
    <w:rsid w:val="00CE03E6"/>
    <w:rsid w:val="00CE04C7"/>
    <w:rsid w:val="00CE1702"/>
    <w:rsid w:val="00CE381D"/>
    <w:rsid w:val="00CE3D79"/>
    <w:rsid w:val="00CE4344"/>
    <w:rsid w:val="00CE4FE1"/>
    <w:rsid w:val="00CE543A"/>
    <w:rsid w:val="00CE5C1F"/>
    <w:rsid w:val="00CE6444"/>
    <w:rsid w:val="00CE7286"/>
    <w:rsid w:val="00CE74D8"/>
    <w:rsid w:val="00CE7D98"/>
    <w:rsid w:val="00CF0A80"/>
    <w:rsid w:val="00CF0E02"/>
    <w:rsid w:val="00CF14B7"/>
    <w:rsid w:val="00CF156B"/>
    <w:rsid w:val="00CF1A7D"/>
    <w:rsid w:val="00CF1E02"/>
    <w:rsid w:val="00CF1E1F"/>
    <w:rsid w:val="00CF1EF9"/>
    <w:rsid w:val="00CF30E0"/>
    <w:rsid w:val="00CF3177"/>
    <w:rsid w:val="00CF3F93"/>
    <w:rsid w:val="00CF597A"/>
    <w:rsid w:val="00CF7B3E"/>
    <w:rsid w:val="00CF7BFF"/>
    <w:rsid w:val="00CF7D10"/>
    <w:rsid w:val="00D008E5"/>
    <w:rsid w:val="00D01A51"/>
    <w:rsid w:val="00D01ECF"/>
    <w:rsid w:val="00D02779"/>
    <w:rsid w:val="00D02CAD"/>
    <w:rsid w:val="00D02D75"/>
    <w:rsid w:val="00D02DDE"/>
    <w:rsid w:val="00D032E5"/>
    <w:rsid w:val="00D042B0"/>
    <w:rsid w:val="00D05750"/>
    <w:rsid w:val="00D05AFA"/>
    <w:rsid w:val="00D05BAA"/>
    <w:rsid w:val="00D05DDD"/>
    <w:rsid w:val="00D05F6E"/>
    <w:rsid w:val="00D06E50"/>
    <w:rsid w:val="00D07484"/>
    <w:rsid w:val="00D07494"/>
    <w:rsid w:val="00D07805"/>
    <w:rsid w:val="00D07D43"/>
    <w:rsid w:val="00D1007A"/>
    <w:rsid w:val="00D12FE3"/>
    <w:rsid w:val="00D13B7A"/>
    <w:rsid w:val="00D13D02"/>
    <w:rsid w:val="00D14493"/>
    <w:rsid w:val="00D15748"/>
    <w:rsid w:val="00D157A5"/>
    <w:rsid w:val="00D15DB9"/>
    <w:rsid w:val="00D1691B"/>
    <w:rsid w:val="00D16DDB"/>
    <w:rsid w:val="00D21346"/>
    <w:rsid w:val="00D21E36"/>
    <w:rsid w:val="00D22B63"/>
    <w:rsid w:val="00D22C4B"/>
    <w:rsid w:val="00D22F7C"/>
    <w:rsid w:val="00D230C7"/>
    <w:rsid w:val="00D232B6"/>
    <w:rsid w:val="00D233A3"/>
    <w:rsid w:val="00D237B9"/>
    <w:rsid w:val="00D23E7D"/>
    <w:rsid w:val="00D2405F"/>
    <w:rsid w:val="00D245CF"/>
    <w:rsid w:val="00D25404"/>
    <w:rsid w:val="00D255B9"/>
    <w:rsid w:val="00D27566"/>
    <w:rsid w:val="00D27F2E"/>
    <w:rsid w:val="00D30C7F"/>
    <w:rsid w:val="00D31089"/>
    <w:rsid w:val="00D317DB"/>
    <w:rsid w:val="00D31E11"/>
    <w:rsid w:val="00D33AF3"/>
    <w:rsid w:val="00D33F15"/>
    <w:rsid w:val="00D33F5A"/>
    <w:rsid w:val="00D363DD"/>
    <w:rsid w:val="00D36935"/>
    <w:rsid w:val="00D36BD8"/>
    <w:rsid w:val="00D40C55"/>
    <w:rsid w:val="00D41187"/>
    <w:rsid w:val="00D412EF"/>
    <w:rsid w:val="00D41BA9"/>
    <w:rsid w:val="00D41DD9"/>
    <w:rsid w:val="00D42782"/>
    <w:rsid w:val="00D4409C"/>
    <w:rsid w:val="00D4449D"/>
    <w:rsid w:val="00D44A28"/>
    <w:rsid w:val="00D451AB"/>
    <w:rsid w:val="00D4571F"/>
    <w:rsid w:val="00D458DA"/>
    <w:rsid w:val="00D46FE7"/>
    <w:rsid w:val="00D47217"/>
    <w:rsid w:val="00D47E4B"/>
    <w:rsid w:val="00D5092F"/>
    <w:rsid w:val="00D52376"/>
    <w:rsid w:val="00D52531"/>
    <w:rsid w:val="00D53466"/>
    <w:rsid w:val="00D54475"/>
    <w:rsid w:val="00D546AD"/>
    <w:rsid w:val="00D55A9E"/>
    <w:rsid w:val="00D55D20"/>
    <w:rsid w:val="00D57CF1"/>
    <w:rsid w:val="00D60272"/>
    <w:rsid w:val="00D60EA0"/>
    <w:rsid w:val="00D612C2"/>
    <w:rsid w:val="00D61E40"/>
    <w:rsid w:val="00D64E3B"/>
    <w:rsid w:val="00D654A1"/>
    <w:rsid w:val="00D6706C"/>
    <w:rsid w:val="00D67609"/>
    <w:rsid w:val="00D70172"/>
    <w:rsid w:val="00D72FEF"/>
    <w:rsid w:val="00D73528"/>
    <w:rsid w:val="00D73F21"/>
    <w:rsid w:val="00D73F3C"/>
    <w:rsid w:val="00D73FC3"/>
    <w:rsid w:val="00D743BF"/>
    <w:rsid w:val="00D745E0"/>
    <w:rsid w:val="00D7504F"/>
    <w:rsid w:val="00D75B98"/>
    <w:rsid w:val="00D762C7"/>
    <w:rsid w:val="00D767F8"/>
    <w:rsid w:val="00D76805"/>
    <w:rsid w:val="00D768BF"/>
    <w:rsid w:val="00D76AA3"/>
    <w:rsid w:val="00D8032A"/>
    <w:rsid w:val="00D8053F"/>
    <w:rsid w:val="00D80604"/>
    <w:rsid w:val="00D80D4F"/>
    <w:rsid w:val="00D812EC"/>
    <w:rsid w:val="00D832A7"/>
    <w:rsid w:val="00D84AC8"/>
    <w:rsid w:val="00D84DBB"/>
    <w:rsid w:val="00D85758"/>
    <w:rsid w:val="00D85F87"/>
    <w:rsid w:val="00D86717"/>
    <w:rsid w:val="00D87DCF"/>
    <w:rsid w:val="00D923B5"/>
    <w:rsid w:val="00D924B1"/>
    <w:rsid w:val="00D929F4"/>
    <w:rsid w:val="00D9333A"/>
    <w:rsid w:val="00D934BF"/>
    <w:rsid w:val="00D94163"/>
    <w:rsid w:val="00D941CD"/>
    <w:rsid w:val="00D94B3B"/>
    <w:rsid w:val="00D94B3C"/>
    <w:rsid w:val="00D94DB1"/>
    <w:rsid w:val="00D95D4A"/>
    <w:rsid w:val="00D95F85"/>
    <w:rsid w:val="00D9671E"/>
    <w:rsid w:val="00DA06A8"/>
    <w:rsid w:val="00DA086B"/>
    <w:rsid w:val="00DA18E2"/>
    <w:rsid w:val="00DA1D7A"/>
    <w:rsid w:val="00DA3163"/>
    <w:rsid w:val="00DA3D82"/>
    <w:rsid w:val="00DA3E80"/>
    <w:rsid w:val="00DA4097"/>
    <w:rsid w:val="00DA4232"/>
    <w:rsid w:val="00DA44C1"/>
    <w:rsid w:val="00DA6677"/>
    <w:rsid w:val="00DA6834"/>
    <w:rsid w:val="00DA711B"/>
    <w:rsid w:val="00DA7428"/>
    <w:rsid w:val="00DA747E"/>
    <w:rsid w:val="00DA784E"/>
    <w:rsid w:val="00DA7BE9"/>
    <w:rsid w:val="00DA7E05"/>
    <w:rsid w:val="00DA7EE9"/>
    <w:rsid w:val="00DB051B"/>
    <w:rsid w:val="00DB0A44"/>
    <w:rsid w:val="00DB17E3"/>
    <w:rsid w:val="00DB1F69"/>
    <w:rsid w:val="00DB2360"/>
    <w:rsid w:val="00DB2D9D"/>
    <w:rsid w:val="00DB36ED"/>
    <w:rsid w:val="00DB4190"/>
    <w:rsid w:val="00DB4794"/>
    <w:rsid w:val="00DB4D23"/>
    <w:rsid w:val="00DB51C9"/>
    <w:rsid w:val="00DB5B8F"/>
    <w:rsid w:val="00DB5C3E"/>
    <w:rsid w:val="00DB628E"/>
    <w:rsid w:val="00DB6762"/>
    <w:rsid w:val="00DB6DFE"/>
    <w:rsid w:val="00DB6EFB"/>
    <w:rsid w:val="00DC0895"/>
    <w:rsid w:val="00DC0F27"/>
    <w:rsid w:val="00DC1029"/>
    <w:rsid w:val="00DC1348"/>
    <w:rsid w:val="00DC1AC9"/>
    <w:rsid w:val="00DC25BD"/>
    <w:rsid w:val="00DC31EF"/>
    <w:rsid w:val="00DC3D31"/>
    <w:rsid w:val="00DC4714"/>
    <w:rsid w:val="00DC4FAD"/>
    <w:rsid w:val="00DC6214"/>
    <w:rsid w:val="00DC69E0"/>
    <w:rsid w:val="00DC709A"/>
    <w:rsid w:val="00DC729C"/>
    <w:rsid w:val="00DC782B"/>
    <w:rsid w:val="00DD01AE"/>
    <w:rsid w:val="00DD034F"/>
    <w:rsid w:val="00DD0754"/>
    <w:rsid w:val="00DD1A2E"/>
    <w:rsid w:val="00DD1FA7"/>
    <w:rsid w:val="00DD4A01"/>
    <w:rsid w:val="00DD54FD"/>
    <w:rsid w:val="00DD6F04"/>
    <w:rsid w:val="00DD7A02"/>
    <w:rsid w:val="00DE0379"/>
    <w:rsid w:val="00DE050F"/>
    <w:rsid w:val="00DE0D29"/>
    <w:rsid w:val="00DE33DC"/>
    <w:rsid w:val="00DE4FDA"/>
    <w:rsid w:val="00DE5A13"/>
    <w:rsid w:val="00DE6A6D"/>
    <w:rsid w:val="00DE702E"/>
    <w:rsid w:val="00DE7179"/>
    <w:rsid w:val="00DF0886"/>
    <w:rsid w:val="00DF156F"/>
    <w:rsid w:val="00DF24E3"/>
    <w:rsid w:val="00DF2873"/>
    <w:rsid w:val="00DF32EB"/>
    <w:rsid w:val="00DF3ADE"/>
    <w:rsid w:val="00DF3B95"/>
    <w:rsid w:val="00DF3D63"/>
    <w:rsid w:val="00DF4960"/>
    <w:rsid w:val="00DF5425"/>
    <w:rsid w:val="00DF58B3"/>
    <w:rsid w:val="00DF5E05"/>
    <w:rsid w:val="00DF6EC2"/>
    <w:rsid w:val="00DF7042"/>
    <w:rsid w:val="00DF782C"/>
    <w:rsid w:val="00DF79B5"/>
    <w:rsid w:val="00E00A51"/>
    <w:rsid w:val="00E030A0"/>
    <w:rsid w:val="00E03253"/>
    <w:rsid w:val="00E0450C"/>
    <w:rsid w:val="00E04F63"/>
    <w:rsid w:val="00E0549C"/>
    <w:rsid w:val="00E05704"/>
    <w:rsid w:val="00E06106"/>
    <w:rsid w:val="00E06E27"/>
    <w:rsid w:val="00E06EDE"/>
    <w:rsid w:val="00E075A1"/>
    <w:rsid w:val="00E079A9"/>
    <w:rsid w:val="00E10462"/>
    <w:rsid w:val="00E10661"/>
    <w:rsid w:val="00E11A2C"/>
    <w:rsid w:val="00E124E3"/>
    <w:rsid w:val="00E1252B"/>
    <w:rsid w:val="00E12E68"/>
    <w:rsid w:val="00E14812"/>
    <w:rsid w:val="00E14DE9"/>
    <w:rsid w:val="00E15DDE"/>
    <w:rsid w:val="00E169D7"/>
    <w:rsid w:val="00E16FCC"/>
    <w:rsid w:val="00E1781D"/>
    <w:rsid w:val="00E17F19"/>
    <w:rsid w:val="00E20253"/>
    <w:rsid w:val="00E2031F"/>
    <w:rsid w:val="00E20857"/>
    <w:rsid w:val="00E218E4"/>
    <w:rsid w:val="00E2314C"/>
    <w:rsid w:val="00E2339E"/>
    <w:rsid w:val="00E234BF"/>
    <w:rsid w:val="00E234FF"/>
    <w:rsid w:val="00E2417C"/>
    <w:rsid w:val="00E24491"/>
    <w:rsid w:val="00E24884"/>
    <w:rsid w:val="00E24FEE"/>
    <w:rsid w:val="00E25773"/>
    <w:rsid w:val="00E257E6"/>
    <w:rsid w:val="00E26EA5"/>
    <w:rsid w:val="00E26F1B"/>
    <w:rsid w:val="00E276DB"/>
    <w:rsid w:val="00E276F5"/>
    <w:rsid w:val="00E27E7D"/>
    <w:rsid w:val="00E30877"/>
    <w:rsid w:val="00E30CBF"/>
    <w:rsid w:val="00E3245B"/>
    <w:rsid w:val="00E3353D"/>
    <w:rsid w:val="00E3362F"/>
    <w:rsid w:val="00E33EED"/>
    <w:rsid w:val="00E34185"/>
    <w:rsid w:val="00E3504A"/>
    <w:rsid w:val="00E364AB"/>
    <w:rsid w:val="00E3707B"/>
    <w:rsid w:val="00E37819"/>
    <w:rsid w:val="00E37E43"/>
    <w:rsid w:val="00E40CE5"/>
    <w:rsid w:val="00E4109C"/>
    <w:rsid w:val="00E41568"/>
    <w:rsid w:val="00E4199A"/>
    <w:rsid w:val="00E41A6A"/>
    <w:rsid w:val="00E42144"/>
    <w:rsid w:val="00E4401E"/>
    <w:rsid w:val="00E453F7"/>
    <w:rsid w:val="00E46517"/>
    <w:rsid w:val="00E466C6"/>
    <w:rsid w:val="00E477CF"/>
    <w:rsid w:val="00E47822"/>
    <w:rsid w:val="00E47B7A"/>
    <w:rsid w:val="00E50685"/>
    <w:rsid w:val="00E50B62"/>
    <w:rsid w:val="00E50D58"/>
    <w:rsid w:val="00E51966"/>
    <w:rsid w:val="00E52847"/>
    <w:rsid w:val="00E52A51"/>
    <w:rsid w:val="00E53108"/>
    <w:rsid w:val="00E53933"/>
    <w:rsid w:val="00E54D2D"/>
    <w:rsid w:val="00E55F2E"/>
    <w:rsid w:val="00E55F88"/>
    <w:rsid w:val="00E577A1"/>
    <w:rsid w:val="00E57F6B"/>
    <w:rsid w:val="00E62B41"/>
    <w:rsid w:val="00E632FB"/>
    <w:rsid w:val="00E633D3"/>
    <w:rsid w:val="00E641A8"/>
    <w:rsid w:val="00E64FF7"/>
    <w:rsid w:val="00E658AD"/>
    <w:rsid w:val="00E65E1B"/>
    <w:rsid w:val="00E66508"/>
    <w:rsid w:val="00E66C3B"/>
    <w:rsid w:val="00E673C1"/>
    <w:rsid w:val="00E70CB5"/>
    <w:rsid w:val="00E70CED"/>
    <w:rsid w:val="00E71327"/>
    <w:rsid w:val="00E71A86"/>
    <w:rsid w:val="00E7342C"/>
    <w:rsid w:val="00E737AC"/>
    <w:rsid w:val="00E737E2"/>
    <w:rsid w:val="00E73CA3"/>
    <w:rsid w:val="00E741FE"/>
    <w:rsid w:val="00E74861"/>
    <w:rsid w:val="00E75485"/>
    <w:rsid w:val="00E75A4B"/>
    <w:rsid w:val="00E76363"/>
    <w:rsid w:val="00E763CA"/>
    <w:rsid w:val="00E77A80"/>
    <w:rsid w:val="00E80026"/>
    <w:rsid w:val="00E8022D"/>
    <w:rsid w:val="00E80569"/>
    <w:rsid w:val="00E807B4"/>
    <w:rsid w:val="00E81253"/>
    <w:rsid w:val="00E82AFD"/>
    <w:rsid w:val="00E8393E"/>
    <w:rsid w:val="00E83C05"/>
    <w:rsid w:val="00E84514"/>
    <w:rsid w:val="00E84F00"/>
    <w:rsid w:val="00E857C0"/>
    <w:rsid w:val="00E85ED9"/>
    <w:rsid w:val="00E86244"/>
    <w:rsid w:val="00E86836"/>
    <w:rsid w:val="00E8731D"/>
    <w:rsid w:val="00E87C59"/>
    <w:rsid w:val="00E9047F"/>
    <w:rsid w:val="00E91A62"/>
    <w:rsid w:val="00E91D81"/>
    <w:rsid w:val="00E929D0"/>
    <w:rsid w:val="00E92BC2"/>
    <w:rsid w:val="00E9318F"/>
    <w:rsid w:val="00E93755"/>
    <w:rsid w:val="00E93BD5"/>
    <w:rsid w:val="00E93D07"/>
    <w:rsid w:val="00E945B4"/>
    <w:rsid w:val="00E9593F"/>
    <w:rsid w:val="00E95FCF"/>
    <w:rsid w:val="00E97536"/>
    <w:rsid w:val="00E9796D"/>
    <w:rsid w:val="00E97974"/>
    <w:rsid w:val="00EA010E"/>
    <w:rsid w:val="00EA08D9"/>
    <w:rsid w:val="00EA1302"/>
    <w:rsid w:val="00EA2515"/>
    <w:rsid w:val="00EA25E1"/>
    <w:rsid w:val="00EA30E7"/>
    <w:rsid w:val="00EA4FA2"/>
    <w:rsid w:val="00EA53F1"/>
    <w:rsid w:val="00EA55E1"/>
    <w:rsid w:val="00EA5987"/>
    <w:rsid w:val="00EA5A65"/>
    <w:rsid w:val="00EA70AE"/>
    <w:rsid w:val="00EA7468"/>
    <w:rsid w:val="00EA7A87"/>
    <w:rsid w:val="00EA7F1A"/>
    <w:rsid w:val="00EB060B"/>
    <w:rsid w:val="00EB0681"/>
    <w:rsid w:val="00EB11AE"/>
    <w:rsid w:val="00EB1E33"/>
    <w:rsid w:val="00EB2AB1"/>
    <w:rsid w:val="00EB2D6B"/>
    <w:rsid w:val="00EB2FC4"/>
    <w:rsid w:val="00EB3A1F"/>
    <w:rsid w:val="00EB47C1"/>
    <w:rsid w:val="00EB5E45"/>
    <w:rsid w:val="00EB702C"/>
    <w:rsid w:val="00EB7CB4"/>
    <w:rsid w:val="00EC0548"/>
    <w:rsid w:val="00EC0881"/>
    <w:rsid w:val="00EC133B"/>
    <w:rsid w:val="00EC1BE6"/>
    <w:rsid w:val="00EC22CB"/>
    <w:rsid w:val="00EC2B22"/>
    <w:rsid w:val="00EC3019"/>
    <w:rsid w:val="00EC37A9"/>
    <w:rsid w:val="00EC3ACB"/>
    <w:rsid w:val="00EC492A"/>
    <w:rsid w:val="00EC4B4E"/>
    <w:rsid w:val="00EC52E5"/>
    <w:rsid w:val="00ED05AA"/>
    <w:rsid w:val="00ED1497"/>
    <w:rsid w:val="00ED14C6"/>
    <w:rsid w:val="00ED212B"/>
    <w:rsid w:val="00ED2B38"/>
    <w:rsid w:val="00ED4270"/>
    <w:rsid w:val="00ED5224"/>
    <w:rsid w:val="00ED58A5"/>
    <w:rsid w:val="00ED5D4A"/>
    <w:rsid w:val="00ED6EBF"/>
    <w:rsid w:val="00EE03E6"/>
    <w:rsid w:val="00EE0E0C"/>
    <w:rsid w:val="00EE1ED5"/>
    <w:rsid w:val="00EE212F"/>
    <w:rsid w:val="00EE28C8"/>
    <w:rsid w:val="00EE3E02"/>
    <w:rsid w:val="00EE49B5"/>
    <w:rsid w:val="00EE58B2"/>
    <w:rsid w:val="00EE5A62"/>
    <w:rsid w:val="00EE5E42"/>
    <w:rsid w:val="00EE6258"/>
    <w:rsid w:val="00EE6ECF"/>
    <w:rsid w:val="00EE7401"/>
    <w:rsid w:val="00EE7799"/>
    <w:rsid w:val="00EE7822"/>
    <w:rsid w:val="00EF0E72"/>
    <w:rsid w:val="00EF163B"/>
    <w:rsid w:val="00EF1D36"/>
    <w:rsid w:val="00EF2517"/>
    <w:rsid w:val="00EF2B3E"/>
    <w:rsid w:val="00EF2D55"/>
    <w:rsid w:val="00EF3384"/>
    <w:rsid w:val="00EF3E03"/>
    <w:rsid w:val="00EF591F"/>
    <w:rsid w:val="00EF6540"/>
    <w:rsid w:val="00EF7705"/>
    <w:rsid w:val="00F004A5"/>
    <w:rsid w:val="00F01B83"/>
    <w:rsid w:val="00F01DD8"/>
    <w:rsid w:val="00F020A6"/>
    <w:rsid w:val="00F0231C"/>
    <w:rsid w:val="00F04218"/>
    <w:rsid w:val="00F04414"/>
    <w:rsid w:val="00F04717"/>
    <w:rsid w:val="00F05F49"/>
    <w:rsid w:val="00F06843"/>
    <w:rsid w:val="00F07F3D"/>
    <w:rsid w:val="00F10D32"/>
    <w:rsid w:val="00F114FB"/>
    <w:rsid w:val="00F11E97"/>
    <w:rsid w:val="00F121A4"/>
    <w:rsid w:val="00F1245B"/>
    <w:rsid w:val="00F12B88"/>
    <w:rsid w:val="00F1394D"/>
    <w:rsid w:val="00F14C80"/>
    <w:rsid w:val="00F17559"/>
    <w:rsid w:val="00F175D0"/>
    <w:rsid w:val="00F17EEC"/>
    <w:rsid w:val="00F20FF1"/>
    <w:rsid w:val="00F21901"/>
    <w:rsid w:val="00F22D23"/>
    <w:rsid w:val="00F23A81"/>
    <w:rsid w:val="00F2441C"/>
    <w:rsid w:val="00F24514"/>
    <w:rsid w:val="00F26957"/>
    <w:rsid w:val="00F30A50"/>
    <w:rsid w:val="00F31213"/>
    <w:rsid w:val="00F31AE1"/>
    <w:rsid w:val="00F31CE1"/>
    <w:rsid w:val="00F32E27"/>
    <w:rsid w:val="00F32F33"/>
    <w:rsid w:val="00F33C26"/>
    <w:rsid w:val="00F33F2F"/>
    <w:rsid w:val="00F341EF"/>
    <w:rsid w:val="00F351FD"/>
    <w:rsid w:val="00F35457"/>
    <w:rsid w:val="00F355E5"/>
    <w:rsid w:val="00F3595B"/>
    <w:rsid w:val="00F359D9"/>
    <w:rsid w:val="00F35C54"/>
    <w:rsid w:val="00F3617B"/>
    <w:rsid w:val="00F36228"/>
    <w:rsid w:val="00F40207"/>
    <w:rsid w:val="00F402D8"/>
    <w:rsid w:val="00F40BA8"/>
    <w:rsid w:val="00F41AC8"/>
    <w:rsid w:val="00F42399"/>
    <w:rsid w:val="00F426A6"/>
    <w:rsid w:val="00F429FD"/>
    <w:rsid w:val="00F42C1A"/>
    <w:rsid w:val="00F43C6B"/>
    <w:rsid w:val="00F44D6B"/>
    <w:rsid w:val="00F45195"/>
    <w:rsid w:val="00F4623C"/>
    <w:rsid w:val="00F46897"/>
    <w:rsid w:val="00F46D79"/>
    <w:rsid w:val="00F47278"/>
    <w:rsid w:val="00F477E2"/>
    <w:rsid w:val="00F478B0"/>
    <w:rsid w:val="00F47C6A"/>
    <w:rsid w:val="00F50EA6"/>
    <w:rsid w:val="00F513D1"/>
    <w:rsid w:val="00F51ACA"/>
    <w:rsid w:val="00F54C4A"/>
    <w:rsid w:val="00F5560C"/>
    <w:rsid w:val="00F55977"/>
    <w:rsid w:val="00F55FAA"/>
    <w:rsid w:val="00F56399"/>
    <w:rsid w:val="00F56463"/>
    <w:rsid w:val="00F5669E"/>
    <w:rsid w:val="00F56897"/>
    <w:rsid w:val="00F602AD"/>
    <w:rsid w:val="00F607CC"/>
    <w:rsid w:val="00F6120D"/>
    <w:rsid w:val="00F625D1"/>
    <w:rsid w:val="00F6282C"/>
    <w:rsid w:val="00F62937"/>
    <w:rsid w:val="00F62C35"/>
    <w:rsid w:val="00F631CA"/>
    <w:rsid w:val="00F63644"/>
    <w:rsid w:val="00F63DE0"/>
    <w:rsid w:val="00F640C3"/>
    <w:rsid w:val="00F6680D"/>
    <w:rsid w:val="00F66EF6"/>
    <w:rsid w:val="00F67048"/>
    <w:rsid w:val="00F70E3C"/>
    <w:rsid w:val="00F72305"/>
    <w:rsid w:val="00F7247B"/>
    <w:rsid w:val="00F73028"/>
    <w:rsid w:val="00F731C6"/>
    <w:rsid w:val="00F750CF"/>
    <w:rsid w:val="00F75648"/>
    <w:rsid w:val="00F75C9F"/>
    <w:rsid w:val="00F7679D"/>
    <w:rsid w:val="00F76911"/>
    <w:rsid w:val="00F76999"/>
    <w:rsid w:val="00F76C7E"/>
    <w:rsid w:val="00F7750A"/>
    <w:rsid w:val="00F80006"/>
    <w:rsid w:val="00F80084"/>
    <w:rsid w:val="00F81C57"/>
    <w:rsid w:val="00F81CEF"/>
    <w:rsid w:val="00F81DDA"/>
    <w:rsid w:val="00F839A6"/>
    <w:rsid w:val="00F83C19"/>
    <w:rsid w:val="00F845D8"/>
    <w:rsid w:val="00F85DF6"/>
    <w:rsid w:val="00F86313"/>
    <w:rsid w:val="00F86581"/>
    <w:rsid w:val="00F874B2"/>
    <w:rsid w:val="00F90757"/>
    <w:rsid w:val="00F91DA1"/>
    <w:rsid w:val="00F924F5"/>
    <w:rsid w:val="00F93D0B"/>
    <w:rsid w:val="00F93D98"/>
    <w:rsid w:val="00F94152"/>
    <w:rsid w:val="00F94DBC"/>
    <w:rsid w:val="00F95676"/>
    <w:rsid w:val="00F96AEB"/>
    <w:rsid w:val="00F97A78"/>
    <w:rsid w:val="00F97EFB"/>
    <w:rsid w:val="00FA0685"/>
    <w:rsid w:val="00FA0C89"/>
    <w:rsid w:val="00FA1949"/>
    <w:rsid w:val="00FA2A8C"/>
    <w:rsid w:val="00FA2C6C"/>
    <w:rsid w:val="00FA2C8E"/>
    <w:rsid w:val="00FA2E1D"/>
    <w:rsid w:val="00FA2E64"/>
    <w:rsid w:val="00FA35DC"/>
    <w:rsid w:val="00FA3936"/>
    <w:rsid w:val="00FA3F3E"/>
    <w:rsid w:val="00FA5F62"/>
    <w:rsid w:val="00FB01FE"/>
    <w:rsid w:val="00FB09AB"/>
    <w:rsid w:val="00FB113E"/>
    <w:rsid w:val="00FB1235"/>
    <w:rsid w:val="00FB1BA2"/>
    <w:rsid w:val="00FB2570"/>
    <w:rsid w:val="00FB2839"/>
    <w:rsid w:val="00FB3BEA"/>
    <w:rsid w:val="00FB5894"/>
    <w:rsid w:val="00FB62B5"/>
    <w:rsid w:val="00FB64E2"/>
    <w:rsid w:val="00FB7075"/>
    <w:rsid w:val="00FB79AA"/>
    <w:rsid w:val="00FB7EAD"/>
    <w:rsid w:val="00FC0D15"/>
    <w:rsid w:val="00FC0FDF"/>
    <w:rsid w:val="00FC29DC"/>
    <w:rsid w:val="00FC2DBE"/>
    <w:rsid w:val="00FC2FD6"/>
    <w:rsid w:val="00FC3534"/>
    <w:rsid w:val="00FC4297"/>
    <w:rsid w:val="00FC430D"/>
    <w:rsid w:val="00FC4462"/>
    <w:rsid w:val="00FC4DFC"/>
    <w:rsid w:val="00FC4E46"/>
    <w:rsid w:val="00FC559E"/>
    <w:rsid w:val="00FC596A"/>
    <w:rsid w:val="00FC68A2"/>
    <w:rsid w:val="00FC6A14"/>
    <w:rsid w:val="00FC7496"/>
    <w:rsid w:val="00FC7F2D"/>
    <w:rsid w:val="00FD0A57"/>
    <w:rsid w:val="00FD1267"/>
    <w:rsid w:val="00FD184C"/>
    <w:rsid w:val="00FD1A5D"/>
    <w:rsid w:val="00FD2470"/>
    <w:rsid w:val="00FD27C1"/>
    <w:rsid w:val="00FD2DC2"/>
    <w:rsid w:val="00FD2FB4"/>
    <w:rsid w:val="00FD35E4"/>
    <w:rsid w:val="00FD479E"/>
    <w:rsid w:val="00FD4C3A"/>
    <w:rsid w:val="00FD5823"/>
    <w:rsid w:val="00FD5F5C"/>
    <w:rsid w:val="00FD6531"/>
    <w:rsid w:val="00FD7369"/>
    <w:rsid w:val="00FD73EE"/>
    <w:rsid w:val="00FE02BF"/>
    <w:rsid w:val="00FE0A73"/>
    <w:rsid w:val="00FE101A"/>
    <w:rsid w:val="00FE1C27"/>
    <w:rsid w:val="00FE1DA4"/>
    <w:rsid w:val="00FE208F"/>
    <w:rsid w:val="00FE249F"/>
    <w:rsid w:val="00FE2AE4"/>
    <w:rsid w:val="00FE44F6"/>
    <w:rsid w:val="00FE44F9"/>
    <w:rsid w:val="00FE5C31"/>
    <w:rsid w:val="00FE665E"/>
    <w:rsid w:val="00FE6CDB"/>
    <w:rsid w:val="00FE74FD"/>
    <w:rsid w:val="00FF0984"/>
    <w:rsid w:val="00FF0D46"/>
    <w:rsid w:val="00FF1B0E"/>
    <w:rsid w:val="00FF1DC3"/>
    <w:rsid w:val="00FF1DFF"/>
    <w:rsid w:val="00FF1E3E"/>
    <w:rsid w:val="00FF2000"/>
    <w:rsid w:val="00FF2A8F"/>
    <w:rsid w:val="00FF2F51"/>
    <w:rsid w:val="00FF31D6"/>
    <w:rsid w:val="00FF40FC"/>
    <w:rsid w:val="00FF445B"/>
    <w:rsid w:val="00FF56E2"/>
    <w:rsid w:val="00FF5B7C"/>
    <w:rsid w:val="00FF6360"/>
    <w:rsid w:val="00FF6605"/>
    <w:rsid w:val="00FF748B"/>
    <w:rsid w:val="00FF7DE3"/>
    <w:rsid w:val="011159CA"/>
    <w:rsid w:val="01551028"/>
    <w:rsid w:val="01840314"/>
    <w:rsid w:val="01DE0743"/>
    <w:rsid w:val="01E46C6A"/>
    <w:rsid w:val="021D6E5E"/>
    <w:rsid w:val="022C5CCC"/>
    <w:rsid w:val="025033FE"/>
    <w:rsid w:val="03107F16"/>
    <w:rsid w:val="03483348"/>
    <w:rsid w:val="036F6564"/>
    <w:rsid w:val="03B56484"/>
    <w:rsid w:val="03EC10D7"/>
    <w:rsid w:val="045945F9"/>
    <w:rsid w:val="0462668B"/>
    <w:rsid w:val="05370FE1"/>
    <w:rsid w:val="06B74A9B"/>
    <w:rsid w:val="071031E7"/>
    <w:rsid w:val="07DC3699"/>
    <w:rsid w:val="08105796"/>
    <w:rsid w:val="08613ED7"/>
    <w:rsid w:val="08FE48C8"/>
    <w:rsid w:val="090C0806"/>
    <w:rsid w:val="098B0C04"/>
    <w:rsid w:val="09AA5678"/>
    <w:rsid w:val="09C46967"/>
    <w:rsid w:val="0A5E4659"/>
    <w:rsid w:val="0AB36904"/>
    <w:rsid w:val="0AB87005"/>
    <w:rsid w:val="0AD663AB"/>
    <w:rsid w:val="0AEB5FE9"/>
    <w:rsid w:val="0B605985"/>
    <w:rsid w:val="0C115F15"/>
    <w:rsid w:val="0CA8710F"/>
    <w:rsid w:val="0D22295C"/>
    <w:rsid w:val="0E184940"/>
    <w:rsid w:val="0E3F4177"/>
    <w:rsid w:val="0E760B47"/>
    <w:rsid w:val="0E874A06"/>
    <w:rsid w:val="0E9D07DB"/>
    <w:rsid w:val="0F18327B"/>
    <w:rsid w:val="0F6C6610"/>
    <w:rsid w:val="0F763767"/>
    <w:rsid w:val="0FC85F3C"/>
    <w:rsid w:val="0FEC0384"/>
    <w:rsid w:val="0FEE5277"/>
    <w:rsid w:val="111A2634"/>
    <w:rsid w:val="113C38DE"/>
    <w:rsid w:val="11F24061"/>
    <w:rsid w:val="11F75004"/>
    <w:rsid w:val="121F089B"/>
    <w:rsid w:val="125C573C"/>
    <w:rsid w:val="12687E9E"/>
    <w:rsid w:val="126B0E01"/>
    <w:rsid w:val="1272218F"/>
    <w:rsid w:val="13323344"/>
    <w:rsid w:val="135E55DA"/>
    <w:rsid w:val="13DB5C3E"/>
    <w:rsid w:val="145E254C"/>
    <w:rsid w:val="14EF7AC7"/>
    <w:rsid w:val="15082937"/>
    <w:rsid w:val="15D711CB"/>
    <w:rsid w:val="160A7014"/>
    <w:rsid w:val="16C04307"/>
    <w:rsid w:val="176B6D30"/>
    <w:rsid w:val="176D0458"/>
    <w:rsid w:val="180C51F5"/>
    <w:rsid w:val="1875217F"/>
    <w:rsid w:val="18BE5C62"/>
    <w:rsid w:val="194355A9"/>
    <w:rsid w:val="19456374"/>
    <w:rsid w:val="194D74B2"/>
    <w:rsid w:val="194F1402"/>
    <w:rsid w:val="19625EB7"/>
    <w:rsid w:val="198A54F3"/>
    <w:rsid w:val="19A327C1"/>
    <w:rsid w:val="19C674C8"/>
    <w:rsid w:val="19D73FF0"/>
    <w:rsid w:val="1A992223"/>
    <w:rsid w:val="1AC04517"/>
    <w:rsid w:val="1AD3390C"/>
    <w:rsid w:val="1B1104BE"/>
    <w:rsid w:val="1B6D2228"/>
    <w:rsid w:val="1C107927"/>
    <w:rsid w:val="1CF459BA"/>
    <w:rsid w:val="1CFF6D16"/>
    <w:rsid w:val="1D1A36B1"/>
    <w:rsid w:val="1D5A65E9"/>
    <w:rsid w:val="1DCB1A4C"/>
    <w:rsid w:val="1DCE717D"/>
    <w:rsid w:val="1DF311A3"/>
    <w:rsid w:val="1DF67FA2"/>
    <w:rsid w:val="1E0C67F9"/>
    <w:rsid w:val="1E81685D"/>
    <w:rsid w:val="1ED1030F"/>
    <w:rsid w:val="1EDE0883"/>
    <w:rsid w:val="1FCB25E9"/>
    <w:rsid w:val="204376E1"/>
    <w:rsid w:val="208A5719"/>
    <w:rsid w:val="214772A1"/>
    <w:rsid w:val="21521D41"/>
    <w:rsid w:val="216A6748"/>
    <w:rsid w:val="22025F2D"/>
    <w:rsid w:val="224B6D79"/>
    <w:rsid w:val="22935557"/>
    <w:rsid w:val="22A154E2"/>
    <w:rsid w:val="22E618BB"/>
    <w:rsid w:val="22F00A83"/>
    <w:rsid w:val="2318643B"/>
    <w:rsid w:val="232B63B6"/>
    <w:rsid w:val="23757D31"/>
    <w:rsid w:val="242332EA"/>
    <w:rsid w:val="24CA1512"/>
    <w:rsid w:val="2517046D"/>
    <w:rsid w:val="255026B4"/>
    <w:rsid w:val="258241C9"/>
    <w:rsid w:val="26091741"/>
    <w:rsid w:val="26157D01"/>
    <w:rsid w:val="26BB5A5B"/>
    <w:rsid w:val="26BE6858"/>
    <w:rsid w:val="272451DA"/>
    <w:rsid w:val="272C7BD0"/>
    <w:rsid w:val="27BF3F50"/>
    <w:rsid w:val="27CA4F73"/>
    <w:rsid w:val="27DE215F"/>
    <w:rsid w:val="282377EF"/>
    <w:rsid w:val="287E747C"/>
    <w:rsid w:val="28DC1290"/>
    <w:rsid w:val="28F134A2"/>
    <w:rsid w:val="28F951AA"/>
    <w:rsid w:val="29711B49"/>
    <w:rsid w:val="2A7725E1"/>
    <w:rsid w:val="2AA64C74"/>
    <w:rsid w:val="2AAD36A8"/>
    <w:rsid w:val="2AE03261"/>
    <w:rsid w:val="2B900426"/>
    <w:rsid w:val="2C3F26E5"/>
    <w:rsid w:val="2C6017EA"/>
    <w:rsid w:val="2C661776"/>
    <w:rsid w:val="2CAB281B"/>
    <w:rsid w:val="2D0042CE"/>
    <w:rsid w:val="2D0B7011"/>
    <w:rsid w:val="2D24388A"/>
    <w:rsid w:val="2D6A40CE"/>
    <w:rsid w:val="2DA23ACE"/>
    <w:rsid w:val="2E22281F"/>
    <w:rsid w:val="2F9A3FB4"/>
    <w:rsid w:val="301A4E70"/>
    <w:rsid w:val="30884EB9"/>
    <w:rsid w:val="30A0772C"/>
    <w:rsid w:val="310942D4"/>
    <w:rsid w:val="316658B8"/>
    <w:rsid w:val="31865C9B"/>
    <w:rsid w:val="31CF1C58"/>
    <w:rsid w:val="31F75E53"/>
    <w:rsid w:val="32286DC6"/>
    <w:rsid w:val="32445DD1"/>
    <w:rsid w:val="32CE7A7E"/>
    <w:rsid w:val="33151743"/>
    <w:rsid w:val="3344502A"/>
    <w:rsid w:val="338A14B1"/>
    <w:rsid w:val="338C0A2A"/>
    <w:rsid w:val="33DD6CDF"/>
    <w:rsid w:val="33EF326C"/>
    <w:rsid w:val="33FE255E"/>
    <w:rsid w:val="347463DD"/>
    <w:rsid w:val="34C74165"/>
    <w:rsid w:val="35CB4C4D"/>
    <w:rsid w:val="35EE17C2"/>
    <w:rsid w:val="361975F2"/>
    <w:rsid w:val="3650579C"/>
    <w:rsid w:val="36612E47"/>
    <w:rsid w:val="36624145"/>
    <w:rsid w:val="3671717D"/>
    <w:rsid w:val="367964E5"/>
    <w:rsid w:val="369A61FE"/>
    <w:rsid w:val="36AB3FD2"/>
    <w:rsid w:val="375E0151"/>
    <w:rsid w:val="37834C70"/>
    <w:rsid w:val="37AF6778"/>
    <w:rsid w:val="37CD698C"/>
    <w:rsid w:val="37F4568F"/>
    <w:rsid w:val="38124BC9"/>
    <w:rsid w:val="388471EE"/>
    <w:rsid w:val="38A30185"/>
    <w:rsid w:val="39CE7FA5"/>
    <w:rsid w:val="3A8B1791"/>
    <w:rsid w:val="3AD33E01"/>
    <w:rsid w:val="3B00217F"/>
    <w:rsid w:val="3B0D6A85"/>
    <w:rsid w:val="3B547DD5"/>
    <w:rsid w:val="3BCF631D"/>
    <w:rsid w:val="3C2C7706"/>
    <w:rsid w:val="3C2D2B00"/>
    <w:rsid w:val="3C481A30"/>
    <w:rsid w:val="3C677367"/>
    <w:rsid w:val="3CC656EB"/>
    <w:rsid w:val="3CCA21E8"/>
    <w:rsid w:val="3CD809AC"/>
    <w:rsid w:val="3CED0588"/>
    <w:rsid w:val="3D1F334F"/>
    <w:rsid w:val="3D546277"/>
    <w:rsid w:val="3D6C3AFB"/>
    <w:rsid w:val="3E010B24"/>
    <w:rsid w:val="3E2057E8"/>
    <w:rsid w:val="3E3D429E"/>
    <w:rsid w:val="3EFB5137"/>
    <w:rsid w:val="3FC159A6"/>
    <w:rsid w:val="400242A3"/>
    <w:rsid w:val="402C6CE6"/>
    <w:rsid w:val="416A6C53"/>
    <w:rsid w:val="42885C69"/>
    <w:rsid w:val="428A3BA8"/>
    <w:rsid w:val="42A74EAA"/>
    <w:rsid w:val="42C13B2E"/>
    <w:rsid w:val="42FE6FA4"/>
    <w:rsid w:val="43545656"/>
    <w:rsid w:val="43E450C9"/>
    <w:rsid w:val="43F31FE2"/>
    <w:rsid w:val="44640439"/>
    <w:rsid w:val="44812C35"/>
    <w:rsid w:val="44C10289"/>
    <w:rsid w:val="45060392"/>
    <w:rsid w:val="451C75AD"/>
    <w:rsid w:val="45572B6C"/>
    <w:rsid w:val="455B320C"/>
    <w:rsid w:val="45BF3489"/>
    <w:rsid w:val="460A3EB2"/>
    <w:rsid w:val="4691012F"/>
    <w:rsid w:val="470A2591"/>
    <w:rsid w:val="475C4800"/>
    <w:rsid w:val="476A1887"/>
    <w:rsid w:val="478618F4"/>
    <w:rsid w:val="47B14D93"/>
    <w:rsid w:val="482673A1"/>
    <w:rsid w:val="48554964"/>
    <w:rsid w:val="48A15F32"/>
    <w:rsid w:val="48C9665E"/>
    <w:rsid w:val="48E301A9"/>
    <w:rsid w:val="491E4498"/>
    <w:rsid w:val="49742C4D"/>
    <w:rsid w:val="49BD71E5"/>
    <w:rsid w:val="49CA6C65"/>
    <w:rsid w:val="4A455FF0"/>
    <w:rsid w:val="4A77022A"/>
    <w:rsid w:val="4AB8064A"/>
    <w:rsid w:val="4B3118C3"/>
    <w:rsid w:val="4B49460C"/>
    <w:rsid w:val="4BFD2018"/>
    <w:rsid w:val="4C0F52AD"/>
    <w:rsid w:val="4C3B0E2F"/>
    <w:rsid w:val="4CAB0D7C"/>
    <w:rsid w:val="4D0038F1"/>
    <w:rsid w:val="4D154F6B"/>
    <w:rsid w:val="4DB632A5"/>
    <w:rsid w:val="4DD609E2"/>
    <w:rsid w:val="4E7629BB"/>
    <w:rsid w:val="4EB3158A"/>
    <w:rsid w:val="4F310701"/>
    <w:rsid w:val="4F337512"/>
    <w:rsid w:val="4F667E20"/>
    <w:rsid w:val="4F6A3739"/>
    <w:rsid w:val="4FB85A78"/>
    <w:rsid w:val="4FF35FAD"/>
    <w:rsid w:val="5004014F"/>
    <w:rsid w:val="509800C2"/>
    <w:rsid w:val="515A150F"/>
    <w:rsid w:val="5245699D"/>
    <w:rsid w:val="52462715"/>
    <w:rsid w:val="52F201A7"/>
    <w:rsid w:val="531F46B0"/>
    <w:rsid w:val="532449AC"/>
    <w:rsid w:val="533C54BD"/>
    <w:rsid w:val="537137C2"/>
    <w:rsid w:val="53D770A4"/>
    <w:rsid w:val="53FC6338"/>
    <w:rsid w:val="54267A0C"/>
    <w:rsid w:val="543D22A5"/>
    <w:rsid w:val="554F316F"/>
    <w:rsid w:val="555F1AB3"/>
    <w:rsid w:val="55791323"/>
    <w:rsid w:val="55796678"/>
    <w:rsid w:val="55A05D34"/>
    <w:rsid w:val="55C70A1B"/>
    <w:rsid w:val="55D16094"/>
    <w:rsid w:val="56040030"/>
    <w:rsid w:val="5605356C"/>
    <w:rsid w:val="56581A09"/>
    <w:rsid w:val="5671191A"/>
    <w:rsid w:val="56B940ED"/>
    <w:rsid w:val="56E90786"/>
    <w:rsid w:val="56FC7846"/>
    <w:rsid w:val="58A865F8"/>
    <w:rsid w:val="59253A23"/>
    <w:rsid w:val="59483BB3"/>
    <w:rsid w:val="59550094"/>
    <w:rsid w:val="59834466"/>
    <w:rsid w:val="59906AA6"/>
    <w:rsid w:val="59961FE4"/>
    <w:rsid w:val="59E95FFF"/>
    <w:rsid w:val="5A2570EE"/>
    <w:rsid w:val="5A4620CF"/>
    <w:rsid w:val="5A84202D"/>
    <w:rsid w:val="5AF55909"/>
    <w:rsid w:val="5B112E71"/>
    <w:rsid w:val="5B211EEF"/>
    <w:rsid w:val="5B331186"/>
    <w:rsid w:val="5B6E3BD9"/>
    <w:rsid w:val="5BAD6AF9"/>
    <w:rsid w:val="5BBE59A3"/>
    <w:rsid w:val="5C002B30"/>
    <w:rsid w:val="5C0C6BB6"/>
    <w:rsid w:val="5CBF0FAA"/>
    <w:rsid w:val="5D1064AF"/>
    <w:rsid w:val="5D6020D5"/>
    <w:rsid w:val="5DA05B70"/>
    <w:rsid w:val="5DE41A43"/>
    <w:rsid w:val="5E244A1E"/>
    <w:rsid w:val="5E604C28"/>
    <w:rsid w:val="5F1506D4"/>
    <w:rsid w:val="605B7A6E"/>
    <w:rsid w:val="609A7B49"/>
    <w:rsid w:val="609F55E6"/>
    <w:rsid w:val="60B14DC5"/>
    <w:rsid w:val="60C90799"/>
    <w:rsid w:val="610A2B60"/>
    <w:rsid w:val="61AB60F1"/>
    <w:rsid w:val="61CD5C05"/>
    <w:rsid w:val="6229058D"/>
    <w:rsid w:val="63B2213A"/>
    <w:rsid w:val="63D6568B"/>
    <w:rsid w:val="64235C8D"/>
    <w:rsid w:val="64283A29"/>
    <w:rsid w:val="64440F4B"/>
    <w:rsid w:val="64545522"/>
    <w:rsid w:val="645A5BAC"/>
    <w:rsid w:val="64AF414A"/>
    <w:rsid w:val="64D52842"/>
    <w:rsid w:val="64F53C7F"/>
    <w:rsid w:val="65536F9A"/>
    <w:rsid w:val="65B8702E"/>
    <w:rsid w:val="65BA088F"/>
    <w:rsid w:val="66180FD5"/>
    <w:rsid w:val="66444FD8"/>
    <w:rsid w:val="66851442"/>
    <w:rsid w:val="67F4751B"/>
    <w:rsid w:val="68485C76"/>
    <w:rsid w:val="68B009A8"/>
    <w:rsid w:val="690E58E3"/>
    <w:rsid w:val="69127D3A"/>
    <w:rsid w:val="69134E7F"/>
    <w:rsid w:val="6916094F"/>
    <w:rsid w:val="694B1853"/>
    <w:rsid w:val="6A93762C"/>
    <w:rsid w:val="6A996F13"/>
    <w:rsid w:val="6A9B2760"/>
    <w:rsid w:val="6AF76306"/>
    <w:rsid w:val="6B277C24"/>
    <w:rsid w:val="6B800C02"/>
    <w:rsid w:val="6BD10B8D"/>
    <w:rsid w:val="6BDD6BDD"/>
    <w:rsid w:val="6C011206"/>
    <w:rsid w:val="6C0B496A"/>
    <w:rsid w:val="6C4130E2"/>
    <w:rsid w:val="6C6C4759"/>
    <w:rsid w:val="6C81461E"/>
    <w:rsid w:val="6C910893"/>
    <w:rsid w:val="6C9675FC"/>
    <w:rsid w:val="6D063AEB"/>
    <w:rsid w:val="6D6313BE"/>
    <w:rsid w:val="6D634EEB"/>
    <w:rsid w:val="6DD22C41"/>
    <w:rsid w:val="6E3E0A57"/>
    <w:rsid w:val="6EA15C81"/>
    <w:rsid w:val="6EC5514E"/>
    <w:rsid w:val="6FE34D3F"/>
    <w:rsid w:val="701004CD"/>
    <w:rsid w:val="705C3851"/>
    <w:rsid w:val="70626515"/>
    <w:rsid w:val="70A310DE"/>
    <w:rsid w:val="70A31C2C"/>
    <w:rsid w:val="70DD60FC"/>
    <w:rsid w:val="70FF71F1"/>
    <w:rsid w:val="710071C6"/>
    <w:rsid w:val="714E33B7"/>
    <w:rsid w:val="718C1EB0"/>
    <w:rsid w:val="71B11502"/>
    <w:rsid w:val="71D670BE"/>
    <w:rsid w:val="7255060F"/>
    <w:rsid w:val="72781DA8"/>
    <w:rsid w:val="729F162E"/>
    <w:rsid w:val="72C5608D"/>
    <w:rsid w:val="72D66D46"/>
    <w:rsid w:val="73667E40"/>
    <w:rsid w:val="73776322"/>
    <w:rsid w:val="74213B91"/>
    <w:rsid w:val="743F2A8B"/>
    <w:rsid w:val="748F67B4"/>
    <w:rsid w:val="74B02066"/>
    <w:rsid w:val="74DB6895"/>
    <w:rsid w:val="753F56C3"/>
    <w:rsid w:val="754527EF"/>
    <w:rsid w:val="7549288D"/>
    <w:rsid w:val="761E4C8C"/>
    <w:rsid w:val="76987618"/>
    <w:rsid w:val="769F1E47"/>
    <w:rsid w:val="76FA1F58"/>
    <w:rsid w:val="77460B34"/>
    <w:rsid w:val="776D4350"/>
    <w:rsid w:val="777423E0"/>
    <w:rsid w:val="787C2959"/>
    <w:rsid w:val="79A457CB"/>
    <w:rsid w:val="7A574C78"/>
    <w:rsid w:val="7B353C3B"/>
    <w:rsid w:val="7B3A2568"/>
    <w:rsid w:val="7BF94230"/>
    <w:rsid w:val="7C502B2F"/>
    <w:rsid w:val="7C5D4075"/>
    <w:rsid w:val="7CE60C14"/>
    <w:rsid w:val="7D392F17"/>
    <w:rsid w:val="7D5B1D38"/>
    <w:rsid w:val="7D983576"/>
    <w:rsid w:val="7DC0409C"/>
    <w:rsid w:val="7DEE255C"/>
    <w:rsid w:val="7E0647A2"/>
    <w:rsid w:val="7E4F14A3"/>
    <w:rsid w:val="7F2F30B3"/>
    <w:rsid w:val="7F6E4A7E"/>
    <w:rsid w:val="7FDE58D4"/>
    <w:rsid w:val="BF196EAF"/>
    <w:rsid w:val="CDDBDC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qFormat="1"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0" w:semiHidden="0" w:name="caption"/>
    <w:lsdException w:qFormat="1"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unhideWhenUsed="0" w:uiPriority="0" w:semiHidden="0" w:name="List Bullet 5"/>
    <w:lsdException w:qFormat="1" w:unhideWhenUsed="0" w:uiPriority="0" w:semiHidden="0" w:name="List Number 2"/>
    <w:lsdException w:qFormat="1"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9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8"/>
      <w:lang w:val="en-US" w:eastAsia="zh-CN" w:bidi="ar-SA"/>
    </w:rPr>
  </w:style>
  <w:style w:type="paragraph" w:styleId="3">
    <w:name w:val="heading 1"/>
    <w:basedOn w:val="1"/>
    <w:next w:val="1"/>
    <w:qFormat/>
    <w:uiPriority w:val="0"/>
    <w:pPr>
      <w:keepNext/>
      <w:snapToGrid w:val="0"/>
      <w:spacing w:line="360" w:lineRule="atLeast"/>
      <w:outlineLvl w:val="0"/>
    </w:pPr>
    <w:rPr>
      <w:rFonts w:ascii="宋体"/>
    </w:rPr>
  </w:style>
  <w:style w:type="paragraph" w:styleId="4">
    <w:name w:val="heading 2"/>
    <w:basedOn w:val="1"/>
    <w:next w:val="1"/>
    <w:link w:val="70"/>
    <w:qFormat/>
    <w:uiPriority w:val="0"/>
    <w:pPr>
      <w:keepNext/>
      <w:keepLines/>
      <w:spacing w:before="260" w:after="260" w:line="413" w:lineRule="auto"/>
      <w:outlineLvl w:val="1"/>
    </w:pPr>
    <w:rPr>
      <w:rFonts w:ascii="Arial" w:hAnsi="Arial" w:eastAsia="黑体"/>
      <w:b/>
      <w:sz w:val="32"/>
    </w:rPr>
  </w:style>
  <w:style w:type="paragraph" w:styleId="5">
    <w:name w:val="heading 3"/>
    <w:basedOn w:val="1"/>
    <w:next w:val="1"/>
    <w:link w:val="71"/>
    <w:qFormat/>
    <w:uiPriority w:val="0"/>
    <w:pPr>
      <w:keepNext/>
      <w:keepLines/>
      <w:spacing w:before="260" w:after="260" w:line="413" w:lineRule="auto"/>
      <w:outlineLvl w:val="2"/>
    </w:pPr>
    <w:rPr>
      <w:b/>
      <w:sz w:val="32"/>
    </w:rPr>
  </w:style>
  <w:style w:type="paragraph" w:styleId="6">
    <w:name w:val="heading 4"/>
    <w:basedOn w:val="1"/>
    <w:next w:val="1"/>
    <w:qFormat/>
    <w:uiPriority w:val="0"/>
    <w:pPr>
      <w:keepNext/>
      <w:keepLines/>
      <w:spacing w:before="280" w:after="290" w:line="372" w:lineRule="auto"/>
      <w:outlineLvl w:val="3"/>
    </w:pPr>
    <w:rPr>
      <w:rFonts w:ascii="Arial" w:hAnsi="Arial" w:eastAsia="黑体"/>
      <w:b/>
    </w:rPr>
  </w:style>
  <w:style w:type="paragraph" w:styleId="7">
    <w:name w:val="heading 5"/>
    <w:basedOn w:val="1"/>
    <w:next w:val="1"/>
    <w:qFormat/>
    <w:uiPriority w:val="0"/>
    <w:pPr>
      <w:keepNext/>
      <w:keepLines/>
      <w:tabs>
        <w:tab w:val="left" w:pos="2551"/>
      </w:tabs>
      <w:spacing w:before="280" w:after="290" w:line="372" w:lineRule="auto"/>
      <w:ind w:left="2551" w:hanging="850"/>
      <w:outlineLvl w:val="4"/>
    </w:pPr>
    <w:rPr>
      <w:b/>
    </w:rPr>
  </w:style>
  <w:style w:type="paragraph" w:styleId="8">
    <w:name w:val="heading 6"/>
    <w:basedOn w:val="1"/>
    <w:next w:val="1"/>
    <w:qFormat/>
    <w:uiPriority w:val="0"/>
    <w:pPr>
      <w:keepNext/>
      <w:keepLines/>
      <w:tabs>
        <w:tab w:val="left" w:pos="1152"/>
      </w:tabs>
      <w:adjustRightInd w:val="0"/>
      <w:snapToGrid w:val="0"/>
      <w:spacing w:before="240" w:after="64" w:line="317" w:lineRule="auto"/>
      <w:ind w:left="1152" w:hanging="1152"/>
      <w:outlineLvl w:val="5"/>
    </w:pPr>
    <w:rPr>
      <w:rFonts w:ascii="Arial" w:hAnsi="Arial" w:eastAsia="黑体"/>
      <w:b/>
      <w:sz w:val="24"/>
    </w:rPr>
  </w:style>
  <w:style w:type="paragraph" w:styleId="9">
    <w:name w:val="heading 7"/>
    <w:basedOn w:val="1"/>
    <w:next w:val="1"/>
    <w:qFormat/>
    <w:uiPriority w:val="0"/>
    <w:pPr>
      <w:keepNext/>
      <w:keepLines/>
      <w:tabs>
        <w:tab w:val="left" w:pos="1296"/>
      </w:tabs>
      <w:adjustRightInd w:val="0"/>
      <w:snapToGrid w:val="0"/>
      <w:spacing w:before="240" w:after="64" w:line="317" w:lineRule="auto"/>
      <w:ind w:left="1296" w:hanging="1296"/>
      <w:outlineLvl w:val="6"/>
    </w:pPr>
    <w:rPr>
      <w:rFonts w:ascii="Arial" w:hAnsi="Arial" w:eastAsia="黑体"/>
      <w:b/>
      <w:sz w:val="24"/>
    </w:rPr>
  </w:style>
  <w:style w:type="paragraph" w:styleId="10">
    <w:name w:val="heading 8"/>
    <w:basedOn w:val="1"/>
    <w:next w:val="1"/>
    <w:qFormat/>
    <w:uiPriority w:val="0"/>
    <w:pPr>
      <w:keepNext/>
      <w:keepLines/>
      <w:tabs>
        <w:tab w:val="left" w:pos="1440"/>
      </w:tabs>
      <w:adjustRightInd w:val="0"/>
      <w:snapToGrid w:val="0"/>
      <w:spacing w:before="240" w:after="64" w:line="317" w:lineRule="auto"/>
      <w:ind w:left="1440" w:hanging="1440"/>
      <w:outlineLvl w:val="7"/>
    </w:pPr>
    <w:rPr>
      <w:rFonts w:ascii="Arial" w:hAnsi="Arial" w:eastAsia="黑体"/>
      <w:b/>
      <w:sz w:val="24"/>
    </w:rPr>
  </w:style>
  <w:style w:type="paragraph" w:styleId="11">
    <w:name w:val="heading 9"/>
    <w:basedOn w:val="1"/>
    <w:next w:val="1"/>
    <w:qFormat/>
    <w:uiPriority w:val="0"/>
    <w:pPr>
      <w:keepNext/>
      <w:keepLines/>
      <w:tabs>
        <w:tab w:val="left" w:pos="1584"/>
      </w:tabs>
      <w:adjustRightInd w:val="0"/>
      <w:snapToGrid w:val="0"/>
      <w:spacing w:before="240" w:after="64" w:line="317" w:lineRule="auto"/>
      <w:ind w:left="1584" w:hanging="1584"/>
      <w:outlineLvl w:val="8"/>
    </w:pPr>
    <w:rPr>
      <w:rFonts w:ascii="Arial" w:hAnsi="Arial" w:eastAsia="黑体"/>
      <w:b/>
      <w:sz w:val="24"/>
    </w:rPr>
  </w:style>
  <w:style w:type="character" w:default="1" w:styleId="60">
    <w:name w:val="Default Paragraph Font"/>
    <w:semiHidden/>
    <w:unhideWhenUsed/>
    <w:qFormat/>
    <w:uiPriority w:val="1"/>
  </w:style>
  <w:style w:type="table" w:default="1" w:styleId="58">
    <w:name w:val="Normal Table"/>
    <w:semiHidden/>
    <w:unhideWhenUsed/>
    <w:qFormat/>
    <w:uiPriority w:val="99"/>
    <w:tblPr>
      <w:tblCellMar>
        <w:top w:w="0" w:type="dxa"/>
        <w:left w:w="108" w:type="dxa"/>
        <w:bottom w:w="0" w:type="dxa"/>
        <w:right w:w="108" w:type="dxa"/>
      </w:tblCellMar>
    </w:tblPr>
  </w:style>
  <w:style w:type="paragraph" w:styleId="2">
    <w:name w:val="Balloon Text"/>
    <w:basedOn w:val="1"/>
    <w:qFormat/>
    <w:uiPriority w:val="0"/>
    <w:rPr>
      <w:sz w:val="18"/>
    </w:rPr>
  </w:style>
  <w:style w:type="paragraph" w:styleId="12">
    <w:name w:val="List 3"/>
    <w:basedOn w:val="1"/>
    <w:qFormat/>
    <w:uiPriority w:val="0"/>
    <w:pPr>
      <w:adjustRightInd w:val="0"/>
      <w:snapToGrid w:val="0"/>
      <w:spacing w:line="360" w:lineRule="auto"/>
      <w:ind w:left="100" w:leftChars="400" w:hanging="200" w:hangingChars="200"/>
    </w:pPr>
    <w:rPr>
      <w:sz w:val="24"/>
    </w:rPr>
  </w:style>
  <w:style w:type="paragraph" w:styleId="13">
    <w:name w:val="toc 7"/>
    <w:basedOn w:val="1"/>
    <w:next w:val="1"/>
    <w:qFormat/>
    <w:uiPriority w:val="0"/>
    <w:pPr>
      <w:ind w:left="2520" w:leftChars="1200"/>
    </w:pPr>
  </w:style>
  <w:style w:type="paragraph" w:styleId="14">
    <w:name w:val="List Number 2"/>
    <w:basedOn w:val="1"/>
    <w:qFormat/>
    <w:uiPriority w:val="0"/>
    <w:pPr>
      <w:numPr>
        <w:ilvl w:val="0"/>
        <w:numId w:val="1"/>
      </w:numPr>
      <w:tabs>
        <w:tab w:val="left" w:pos="780"/>
        <w:tab w:val="clear" w:pos="425"/>
      </w:tabs>
      <w:spacing w:line="360" w:lineRule="auto"/>
    </w:pPr>
    <w:rPr>
      <w:sz w:val="24"/>
    </w:rPr>
  </w:style>
  <w:style w:type="paragraph" w:styleId="15">
    <w:name w:val="List Bullet 4"/>
    <w:basedOn w:val="1"/>
    <w:qFormat/>
    <w:uiPriority w:val="0"/>
    <w:pPr>
      <w:widowControl/>
      <w:tabs>
        <w:tab w:val="left" w:pos="1134"/>
      </w:tabs>
      <w:adjustRightInd w:val="0"/>
      <w:snapToGrid w:val="0"/>
      <w:spacing w:before="120" w:line="280" w:lineRule="atLeast"/>
      <w:ind w:left="1418" w:hanging="284"/>
      <w:jc w:val="left"/>
    </w:pPr>
    <w:rPr>
      <w:rFonts w:ascii="宋体"/>
      <w:kern w:val="0"/>
      <w:sz w:val="22"/>
    </w:rPr>
  </w:style>
  <w:style w:type="paragraph" w:styleId="16">
    <w:name w:val="Normal Indent"/>
    <w:basedOn w:val="1"/>
    <w:link w:val="72"/>
    <w:qFormat/>
    <w:uiPriority w:val="0"/>
    <w:pPr>
      <w:adjustRightInd w:val="0"/>
      <w:snapToGrid w:val="0"/>
      <w:spacing w:line="360" w:lineRule="auto"/>
      <w:ind w:firstLine="420"/>
    </w:pPr>
    <w:rPr>
      <w:sz w:val="24"/>
    </w:rPr>
  </w:style>
  <w:style w:type="paragraph" w:styleId="17">
    <w:name w:val="caption"/>
    <w:basedOn w:val="1"/>
    <w:next w:val="1"/>
    <w:qFormat/>
    <w:uiPriority w:val="0"/>
    <w:pPr>
      <w:widowControl/>
      <w:tabs>
        <w:tab w:val="left" w:pos="1134"/>
      </w:tabs>
      <w:adjustRightInd w:val="0"/>
      <w:snapToGrid w:val="0"/>
      <w:spacing w:line="280" w:lineRule="atLeast"/>
      <w:jc w:val="left"/>
    </w:pPr>
    <w:rPr>
      <w:rFonts w:eastAsia="PMingLiU"/>
      <w:b/>
      <w:kern w:val="0"/>
      <w:sz w:val="24"/>
      <w:lang w:eastAsia="zh-TW"/>
    </w:rPr>
  </w:style>
  <w:style w:type="paragraph" w:styleId="18">
    <w:name w:val="Document Map"/>
    <w:basedOn w:val="1"/>
    <w:qFormat/>
    <w:uiPriority w:val="0"/>
    <w:pPr>
      <w:shd w:val="clear" w:color="auto" w:fill="000080"/>
    </w:pPr>
  </w:style>
  <w:style w:type="paragraph" w:styleId="19">
    <w:name w:val="toa heading"/>
    <w:basedOn w:val="1"/>
    <w:next w:val="1"/>
    <w:qFormat/>
    <w:uiPriority w:val="0"/>
    <w:pPr>
      <w:spacing w:before="120"/>
    </w:pPr>
    <w:rPr>
      <w:rFonts w:ascii="Arial" w:hAnsi="Arial"/>
      <w:sz w:val="24"/>
    </w:rPr>
  </w:style>
  <w:style w:type="paragraph" w:styleId="20">
    <w:name w:val="annotation text"/>
    <w:basedOn w:val="1"/>
    <w:link w:val="73"/>
    <w:qFormat/>
    <w:uiPriority w:val="99"/>
    <w:pPr>
      <w:adjustRightInd w:val="0"/>
      <w:spacing w:line="360" w:lineRule="atLeast"/>
      <w:jc w:val="left"/>
      <w:textAlignment w:val="baseline"/>
    </w:pPr>
    <w:rPr>
      <w:kern w:val="0"/>
      <w:sz w:val="24"/>
    </w:rPr>
  </w:style>
  <w:style w:type="paragraph" w:styleId="21">
    <w:name w:val="Body Text 3"/>
    <w:basedOn w:val="1"/>
    <w:qFormat/>
    <w:uiPriority w:val="0"/>
    <w:pPr>
      <w:adjustRightInd w:val="0"/>
      <w:snapToGrid w:val="0"/>
      <w:spacing w:after="120" w:line="360" w:lineRule="auto"/>
    </w:pPr>
    <w:rPr>
      <w:sz w:val="16"/>
    </w:rPr>
  </w:style>
  <w:style w:type="paragraph" w:styleId="22">
    <w:name w:val="List Bullet 3"/>
    <w:basedOn w:val="1"/>
    <w:qFormat/>
    <w:uiPriority w:val="0"/>
    <w:pPr>
      <w:tabs>
        <w:tab w:val="left" w:pos="1200"/>
      </w:tabs>
      <w:adjustRightInd w:val="0"/>
      <w:snapToGrid w:val="0"/>
      <w:spacing w:line="360" w:lineRule="auto"/>
      <w:ind w:left="1200" w:hanging="360"/>
    </w:pPr>
    <w:rPr>
      <w:sz w:val="24"/>
    </w:rPr>
  </w:style>
  <w:style w:type="paragraph" w:styleId="23">
    <w:name w:val="Body Text"/>
    <w:basedOn w:val="1"/>
    <w:next w:val="1"/>
    <w:link w:val="69"/>
    <w:qFormat/>
    <w:uiPriority w:val="0"/>
    <w:rPr>
      <w:rFonts w:ascii="仿宋_GB2312" w:eastAsia="仿宋_GB2312"/>
      <w:sz w:val="32"/>
    </w:rPr>
  </w:style>
  <w:style w:type="paragraph" w:styleId="24">
    <w:name w:val="Body Text Indent"/>
    <w:basedOn w:val="1"/>
    <w:link w:val="74"/>
    <w:qFormat/>
    <w:uiPriority w:val="0"/>
    <w:pPr>
      <w:spacing w:line="700" w:lineRule="exact"/>
      <w:ind w:left="960"/>
    </w:pPr>
    <w:rPr>
      <w:sz w:val="44"/>
    </w:rPr>
  </w:style>
  <w:style w:type="paragraph" w:styleId="25">
    <w:name w:val="List Number 3"/>
    <w:basedOn w:val="1"/>
    <w:qFormat/>
    <w:uiPriority w:val="0"/>
    <w:pPr>
      <w:tabs>
        <w:tab w:val="left" w:pos="2120"/>
      </w:tabs>
      <w:adjustRightInd w:val="0"/>
      <w:snapToGrid w:val="0"/>
      <w:spacing w:line="360" w:lineRule="auto"/>
      <w:ind w:left="2120" w:hanging="720"/>
    </w:pPr>
    <w:rPr>
      <w:sz w:val="24"/>
    </w:rPr>
  </w:style>
  <w:style w:type="paragraph" w:styleId="26">
    <w:name w:val="List 2"/>
    <w:basedOn w:val="1"/>
    <w:qFormat/>
    <w:uiPriority w:val="0"/>
    <w:pPr>
      <w:adjustRightInd w:val="0"/>
      <w:snapToGrid w:val="0"/>
      <w:spacing w:line="360" w:lineRule="auto"/>
      <w:ind w:left="100" w:leftChars="200" w:hanging="200" w:hangingChars="200"/>
    </w:pPr>
    <w:rPr>
      <w:sz w:val="24"/>
    </w:rPr>
  </w:style>
  <w:style w:type="paragraph" w:styleId="27">
    <w:name w:val="List Continue"/>
    <w:basedOn w:val="1"/>
    <w:qFormat/>
    <w:uiPriority w:val="0"/>
    <w:pPr>
      <w:adjustRightInd w:val="0"/>
      <w:snapToGrid w:val="0"/>
      <w:spacing w:after="120" w:line="360" w:lineRule="auto"/>
      <w:ind w:left="420" w:leftChars="200"/>
    </w:pPr>
    <w:rPr>
      <w:sz w:val="24"/>
    </w:rPr>
  </w:style>
  <w:style w:type="paragraph" w:styleId="28">
    <w:name w:val="List Bullet 2"/>
    <w:basedOn w:val="1"/>
    <w:qFormat/>
    <w:uiPriority w:val="0"/>
    <w:pPr>
      <w:numPr>
        <w:ilvl w:val="0"/>
        <w:numId w:val="2"/>
      </w:numPr>
      <w:adjustRightInd w:val="0"/>
      <w:snapToGrid w:val="0"/>
      <w:spacing w:line="360" w:lineRule="auto"/>
    </w:pPr>
    <w:rPr>
      <w:sz w:val="24"/>
    </w:rPr>
  </w:style>
  <w:style w:type="paragraph" w:styleId="29">
    <w:name w:val="toc 5"/>
    <w:basedOn w:val="1"/>
    <w:next w:val="1"/>
    <w:qFormat/>
    <w:uiPriority w:val="0"/>
    <w:pPr>
      <w:ind w:left="1680" w:leftChars="800"/>
    </w:pPr>
  </w:style>
  <w:style w:type="paragraph" w:styleId="30">
    <w:name w:val="toc 3"/>
    <w:basedOn w:val="1"/>
    <w:next w:val="1"/>
    <w:qFormat/>
    <w:uiPriority w:val="39"/>
    <w:pPr>
      <w:ind w:left="840" w:leftChars="400"/>
    </w:pPr>
  </w:style>
  <w:style w:type="paragraph" w:styleId="31">
    <w:name w:val="Plain Text"/>
    <w:basedOn w:val="1"/>
    <w:qFormat/>
    <w:uiPriority w:val="0"/>
    <w:rPr>
      <w:rFonts w:ascii="宋体" w:hAnsi="Courier New"/>
      <w:sz w:val="21"/>
    </w:rPr>
  </w:style>
  <w:style w:type="paragraph" w:styleId="32">
    <w:name w:val="toc 8"/>
    <w:basedOn w:val="1"/>
    <w:next w:val="1"/>
    <w:qFormat/>
    <w:uiPriority w:val="0"/>
    <w:pPr>
      <w:ind w:left="2940" w:leftChars="1400"/>
    </w:pPr>
  </w:style>
  <w:style w:type="paragraph" w:styleId="33">
    <w:name w:val="Date"/>
    <w:basedOn w:val="1"/>
    <w:next w:val="1"/>
    <w:link w:val="75"/>
    <w:qFormat/>
    <w:uiPriority w:val="0"/>
  </w:style>
  <w:style w:type="paragraph" w:styleId="34">
    <w:name w:val="Body Text Indent 2"/>
    <w:basedOn w:val="1"/>
    <w:link w:val="76"/>
    <w:qFormat/>
    <w:uiPriority w:val="0"/>
    <w:pPr>
      <w:snapToGrid w:val="0"/>
      <w:spacing w:line="560" w:lineRule="atLeast"/>
      <w:ind w:firstLine="540"/>
    </w:pPr>
  </w:style>
  <w:style w:type="paragraph" w:styleId="35">
    <w:name w:val="footer"/>
    <w:basedOn w:val="1"/>
    <w:link w:val="77"/>
    <w:qFormat/>
    <w:uiPriority w:val="99"/>
    <w:pPr>
      <w:tabs>
        <w:tab w:val="center" w:pos="4153"/>
        <w:tab w:val="right" w:pos="8306"/>
      </w:tabs>
      <w:snapToGrid w:val="0"/>
      <w:jc w:val="left"/>
    </w:pPr>
    <w:rPr>
      <w:sz w:val="18"/>
    </w:rPr>
  </w:style>
  <w:style w:type="paragraph" w:styleId="36">
    <w:name w:val="header"/>
    <w:basedOn w:val="1"/>
    <w:link w:val="78"/>
    <w:qFormat/>
    <w:uiPriority w:val="99"/>
    <w:pPr>
      <w:pBdr>
        <w:bottom w:val="single" w:color="auto" w:sz="6" w:space="1"/>
      </w:pBdr>
      <w:tabs>
        <w:tab w:val="center" w:pos="4153"/>
        <w:tab w:val="right" w:pos="8306"/>
      </w:tabs>
      <w:snapToGrid w:val="0"/>
      <w:jc w:val="left"/>
    </w:pPr>
    <w:rPr>
      <w:sz w:val="18"/>
    </w:rPr>
  </w:style>
  <w:style w:type="paragraph" w:styleId="37">
    <w:name w:val="toc 1"/>
    <w:basedOn w:val="1"/>
    <w:next w:val="1"/>
    <w:qFormat/>
    <w:uiPriority w:val="0"/>
    <w:pPr>
      <w:spacing w:line="180" w:lineRule="auto"/>
      <w:jc w:val="center"/>
    </w:pPr>
    <w:rPr>
      <w:sz w:val="30"/>
    </w:rPr>
  </w:style>
  <w:style w:type="paragraph" w:styleId="38">
    <w:name w:val="List Continue 4"/>
    <w:basedOn w:val="1"/>
    <w:qFormat/>
    <w:uiPriority w:val="0"/>
    <w:pPr>
      <w:adjustRightInd w:val="0"/>
      <w:snapToGrid w:val="0"/>
      <w:spacing w:after="120" w:line="360" w:lineRule="auto"/>
      <w:ind w:left="1680" w:leftChars="800"/>
    </w:pPr>
    <w:rPr>
      <w:sz w:val="24"/>
    </w:rPr>
  </w:style>
  <w:style w:type="paragraph" w:styleId="39">
    <w:name w:val="toc 4"/>
    <w:basedOn w:val="1"/>
    <w:next w:val="1"/>
    <w:qFormat/>
    <w:uiPriority w:val="0"/>
    <w:pPr>
      <w:ind w:left="1260" w:leftChars="600"/>
    </w:pPr>
  </w:style>
  <w:style w:type="paragraph" w:styleId="40">
    <w:name w:val="footnote text"/>
    <w:basedOn w:val="1"/>
    <w:link w:val="79"/>
    <w:qFormat/>
    <w:uiPriority w:val="0"/>
    <w:pPr>
      <w:spacing w:line="360" w:lineRule="auto"/>
    </w:pPr>
    <w:rPr>
      <w:sz w:val="18"/>
    </w:rPr>
  </w:style>
  <w:style w:type="paragraph" w:styleId="41">
    <w:name w:val="toc 6"/>
    <w:basedOn w:val="1"/>
    <w:next w:val="1"/>
    <w:qFormat/>
    <w:uiPriority w:val="0"/>
    <w:pPr>
      <w:ind w:left="2100" w:leftChars="1000"/>
    </w:pPr>
  </w:style>
  <w:style w:type="paragraph" w:styleId="42">
    <w:name w:val="List 5"/>
    <w:basedOn w:val="1"/>
    <w:qFormat/>
    <w:uiPriority w:val="0"/>
    <w:pPr>
      <w:adjustRightInd w:val="0"/>
      <w:snapToGrid w:val="0"/>
      <w:spacing w:line="360" w:lineRule="auto"/>
      <w:ind w:left="100" w:leftChars="800" w:hanging="200" w:hangingChars="200"/>
    </w:pPr>
    <w:rPr>
      <w:sz w:val="24"/>
    </w:rPr>
  </w:style>
  <w:style w:type="paragraph" w:styleId="43">
    <w:name w:val="Body Text Indent 3"/>
    <w:basedOn w:val="1"/>
    <w:qFormat/>
    <w:uiPriority w:val="0"/>
    <w:pPr>
      <w:spacing w:line="360" w:lineRule="auto"/>
      <w:ind w:firstLine="632"/>
    </w:pPr>
    <w:rPr>
      <w:rFonts w:ascii="黑体" w:eastAsia="黑体"/>
    </w:rPr>
  </w:style>
  <w:style w:type="paragraph" w:styleId="44">
    <w:name w:val="index 7"/>
    <w:basedOn w:val="1"/>
    <w:next w:val="1"/>
    <w:qFormat/>
    <w:uiPriority w:val="0"/>
    <w:pPr>
      <w:ind w:left="2520"/>
    </w:pPr>
  </w:style>
  <w:style w:type="paragraph" w:styleId="45">
    <w:name w:val="table of figures"/>
    <w:basedOn w:val="1"/>
    <w:next w:val="1"/>
    <w:qFormat/>
    <w:uiPriority w:val="0"/>
    <w:pPr>
      <w:tabs>
        <w:tab w:val="right" w:leader="dot" w:pos="8640"/>
      </w:tabs>
      <w:spacing w:line="360" w:lineRule="auto"/>
      <w:ind w:left="400" w:hanging="400"/>
    </w:pPr>
    <w:rPr>
      <w:sz w:val="24"/>
    </w:rPr>
  </w:style>
  <w:style w:type="paragraph" w:styleId="46">
    <w:name w:val="toc 2"/>
    <w:basedOn w:val="1"/>
    <w:next w:val="1"/>
    <w:qFormat/>
    <w:uiPriority w:val="39"/>
    <w:pPr>
      <w:tabs>
        <w:tab w:val="right" w:leader="dot" w:pos="9515"/>
      </w:tabs>
      <w:ind w:left="560" w:leftChars="200"/>
    </w:pPr>
  </w:style>
  <w:style w:type="paragraph" w:styleId="47">
    <w:name w:val="toc 9"/>
    <w:basedOn w:val="1"/>
    <w:next w:val="1"/>
    <w:qFormat/>
    <w:uiPriority w:val="0"/>
    <w:pPr>
      <w:ind w:left="3360" w:leftChars="1600"/>
    </w:pPr>
  </w:style>
  <w:style w:type="paragraph" w:styleId="48">
    <w:name w:val="Body Text 2"/>
    <w:basedOn w:val="1"/>
    <w:qFormat/>
    <w:uiPriority w:val="0"/>
    <w:pPr>
      <w:adjustRightInd w:val="0"/>
      <w:snapToGrid w:val="0"/>
      <w:spacing w:after="120" w:line="480" w:lineRule="auto"/>
    </w:pPr>
    <w:rPr>
      <w:sz w:val="24"/>
    </w:rPr>
  </w:style>
  <w:style w:type="paragraph" w:styleId="49">
    <w:name w:val="List 4"/>
    <w:basedOn w:val="1"/>
    <w:qFormat/>
    <w:uiPriority w:val="0"/>
    <w:pPr>
      <w:adjustRightInd w:val="0"/>
      <w:snapToGrid w:val="0"/>
      <w:spacing w:line="360" w:lineRule="auto"/>
      <w:ind w:left="100" w:leftChars="600" w:hanging="200" w:hangingChars="200"/>
    </w:pPr>
    <w:rPr>
      <w:sz w:val="24"/>
    </w:rPr>
  </w:style>
  <w:style w:type="paragraph" w:styleId="50">
    <w:name w:val="List Continue 2"/>
    <w:basedOn w:val="1"/>
    <w:qFormat/>
    <w:uiPriority w:val="0"/>
    <w:pPr>
      <w:adjustRightInd w:val="0"/>
      <w:snapToGrid w:val="0"/>
      <w:spacing w:after="120" w:line="360" w:lineRule="auto"/>
      <w:ind w:left="840" w:leftChars="400"/>
    </w:pPr>
    <w:rPr>
      <w:sz w:val="24"/>
    </w:rPr>
  </w:style>
  <w:style w:type="paragraph" w:styleId="51">
    <w:name w:val="Normal (Web)"/>
    <w:basedOn w:val="1"/>
    <w:qFormat/>
    <w:uiPriority w:val="0"/>
    <w:pPr>
      <w:widowControl/>
      <w:spacing w:before="100" w:beforeAutospacing="1" w:after="100" w:afterAutospacing="1"/>
      <w:jc w:val="left"/>
    </w:pPr>
    <w:rPr>
      <w:rFonts w:ascii="宋体" w:hAnsi="宋体"/>
      <w:kern w:val="0"/>
      <w:sz w:val="24"/>
    </w:rPr>
  </w:style>
  <w:style w:type="paragraph" w:styleId="52">
    <w:name w:val="List Continue 3"/>
    <w:basedOn w:val="1"/>
    <w:qFormat/>
    <w:uiPriority w:val="0"/>
    <w:pPr>
      <w:adjustRightInd w:val="0"/>
      <w:snapToGrid w:val="0"/>
      <w:spacing w:after="120" w:line="360" w:lineRule="auto"/>
      <w:ind w:left="1260" w:leftChars="600"/>
    </w:pPr>
    <w:rPr>
      <w:sz w:val="24"/>
    </w:rPr>
  </w:style>
  <w:style w:type="paragraph" w:styleId="53">
    <w:name w:val="index 1"/>
    <w:basedOn w:val="1"/>
    <w:next w:val="1"/>
    <w:qFormat/>
    <w:uiPriority w:val="0"/>
    <w:pPr>
      <w:adjustRightInd w:val="0"/>
      <w:spacing w:line="240" w:lineRule="atLeast"/>
      <w:textAlignment w:val="baseline"/>
    </w:pPr>
    <w:rPr>
      <w:rFonts w:ascii="宋体"/>
      <w:kern w:val="0"/>
      <w:sz w:val="21"/>
    </w:rPr>
  </w:style>
  <w:style w:type="paragraph" w:styleId="54">
    <w:name w:val="Title"/>
    <w:basedOn w:val="1"/>
    <w:next w:val="1"/>
    <w:qFormat/>
    <w:uiPriority w:val="0"/>
    <w:pPr>
      <w:widowControl/>
      <w:spacing w:after="240" w:line="360" w:lineRule="auto"/>
      <w:jc w:val="center"/>
    </w:pPr>
    <w:rPr>
      <w:rFonts w:ascii="Arial" w:hAnsi="Arial"/>
      <w:b/>
      <w:smallCaps/>
      <w:kern w:val="28"/>
      <w:sz w:val="36"/>
      <w:lang w:eastAsia="en-US"/>
    </w:rPr>
  </w:style>
  <w:style w:type="paragraph" w:styleId="55">
    <w:name w:val="annotation subject"/>
    <w:basedOn w:val="20"/>
    <w:next w:val="20"/>
    <w:link w:val="80"/>
    <w:qFormat/>
    <w:uiPriority w:val="0"/>
    <w:pPr>
      <w:adjustRightInd/>
      <w:spacing w:line="240" w:lineRule="auto"/>
      <w:textAlignment w:val="auto"/>
    </w:pPr>
  </w:style>
  <w:style w:type="paragraph" w:styleId="56">
    <w:name w:val="Body Text First Indent"/>
    <w:basedOn w:val="1"/>
    <w:qFormat/>
    <w:uiPriority w:val="0"/>
    <w:pPr>
      <w:spacing w:line="360" w:lineRule="auto"/>
      <w:ind w:firstLine="420"/>
    </w:pPr>
    <w:rPr>
      <w:rFonts w:ascii="宋体" w:hAnsi="宋体"/>
      <w:sz w:val="24"/>
    </w:rPr>
  </w:style>
  <w:style w:type="paragraph" w:styleId="57">
    <w:name w:val="Body Text First Indent 2"/>
    <w:basedOn w:val="24"/>
    <w:link w:val="81"/>
    <w:qFormat/>
    <w:uiPriority w:val="0"/>
    <w:pPr>
      <w:spacing w:after="120" w:line="240" w:lineRule="auto"/>
      <w:ind w:left="420" w:leftChars="200" w:firstLine="420" w:firstLineChars="200"/>
    </w:pPr>
  </w:style>
  <w:style w:type="table" w:styleId="59">
    <w:name w:val="Table Grid"/>
    <w:basedOn w:val="58"/>
    <w:qFormat/>
    <w:uiPriority w:val="99"/>
    <w:rPr>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61">
    <w:name w:val="Strong"/>
    <w:qFormat/>
    <w:uiPriority w:val="22"/>
    <w:rPr>
      <w:b/>
    </w:rPr>
  </w:style>
  <w:style w:type="character" w:styleId="62">
    <w:name w:val="page number"/>
    <w:qFormat/>
    <w:uiPriority w:val="0"/>
  </w:style>
  <w:style w:type="character" w:styleId="63">
    <w:name w:val="FollowedHyperlink"/>
    <w:qFormat/>
    <w:uiPriority w:val="0"/>
    <w:rPr>
      <w:color w:val="800080"/>
      <w:u w:val="single"/>
    </w:rPr>
  </w:style>
  <w:style w:type="character" w:styleId="64">
    <w:name w:val="Emphasis"/>
    <w:qFormat/>
    <w:uiPriority w:val="0"/>
    <w:rPr>
      <w:i/>
    </w:rPr>
  </w:style>
  <w:style w:type="character" w:styleId="65">
    <w:name w:val="Hyperlink"/>
    <w:qFormat/>
    <w:uiPriority w:val="99"/>
    <w:rPr>
      <w:color w:val="0000FF"/>
      <w:u w:val="single"/>
    </w:rPr>
  </w:style>
  <w:style w:type="character" w:styleId="66">
    <w:name w:val="annotation reference"/>
    <w:qFormat/>
    <w:uiPriority w:val="0"/>
    <w:rPr>
      <w:sz w:val="21"/>
      <w:szCs w:val="21"/>
    </w:rPr>
  </w:style>
  <w:style w:type="character" w:styleId="67">
    <w:name w:val="footnote reference"/>
    <w:qFormat/>
    <w:uiPriority w:val="0"/>
    <w:rPr>
      <w:position w:val="6"/>
      <w:sz w:val="14"/>
      <w:vertAlign w:val="superscript"/>
    </w:rPr>
  </w:style>
  <w:style w:type="paragraph" w:styleId="68">
    <w:name w:val="Quote"/>
    <w:basedOn w:val="1"/>
    <w:next w:val="1"/>
    <w:qFormat/>
    <w:uiPriority w:val="29"/>
    <w:pPr>
      <w:spacing w:beforeLines="50" w:afterLines="50" w:line="360" w:lineRule="auto"/>
    </w:pPr>
    <w:rPr>
      <w:i/>
      <w:iCs/>
      <w:color w:val="000000"/>
      <w:sz w:val="21"/>
      <w:szCs w:val="24"/>
      <w:lang w:val="zh-CN"/>
    </w:rPr>
  </w:style>
  <w:style w:type="character" w:customStyle="1" w:styleId="69">
    <w:name w:val="正文文本 字符"/>
    <w:link w:val="23"/>
    <w:qFormat/>
    <w:uiPriority w:val="0"/>
    <w:rPr>
      <w:rFonts w:ascii="仿宋_GB2312" w:eastAsia="仿宋_GB2312"/>
      <w:kern w:val="2"/>
      <w:sz w:val="32"/>
    </w:rPr>
  </w:style>
  <w:style w:type="character" w:customStyle="1" w:styleId="70">
    <w:name w:val="标题 2 字符"/>
    <w:link w:val="4"/>
    <w:qFormat/>
    <w:uiPriority w:val="0"/>
    <w:rPr>
      <w:rFonts w:ascii="Arial" w:hAnsi="Arial" w:eastAsia="黑体"/>
      <w:b/>
      <w:kern w:val="2"/>
      <w:sz w:val="32"/>
    </w:rPr>
  </w:style>
  <w:style w:type="character" w:customStyle="1" w:styleId="71">
    <w:name w:val="标题 3 字符"/>
    <w:link w:val="5"/>
    <w:qFormat/>
    <w:uiPriority w:val="0"/>
    <w:rPr>
      <w:rFonts w:eastAsia="宋体"/>
      <w:b/>
      <w:kern w:val="2"/>
      <w:sz w:val="32"/>
      <w:lang w:val="en-US" w:eastAsia="zh-CN"/>
    </w:rPr>
  </w:style>
  <w:style w:type="character" w:customStyle="1" w:styleId="72">
    <w:name w:val="正文缩进 字符"/>
    <w:link w:val="16"/>
    <w:qFormat/>
    <w:uiPriority w:val="0"/>
    <w:rPr>
      <w:kern w:val="2"/>
      <w:sz w:val="24"/>
    </w:rPr>
  </w:style>
  <w:style w:type="character" w:customStyle="1" w:styleId="73">
    <w:name w:val="批注文字 字符"/>
    <w:link w:val="20"/>
    <w:qFormat/>
    <w:uiPriority w:val="0"/>
    <w:rPr>
      <w:sz w:val="24"/>
    </w:rPr>
  </w:style>
  <w:style w:type="character" w:customStyle="1" w:styleId="74">
    <w:name w:val="正文文本缩进 字符"/>
    <w:link w:val="24"/>
    <w:qFormat/>
    <w:uiPriority w:val="0"/>
    <w:rPr>
      <w:kern w:val="2"/>
      <w:sz w:val="44"/>
    </w:rPr>
  </w:style>
  <w:style w:type="character" w:customStyle="1" w:styleId="75">
    <w:name w:val="日期 字符"/>
    <w:link w:val="33"/>
    <w:qFormat/>
    <w:uiPriority w:val="0"/>
    <w:rPr>
      <w:kern w:val="2"/>
      <w:sz w:val="28"/>
    </w:rPr>
  </w:style>
  <w:style w:type="character" w:customStyle="1" w:styleId="76">
    <w:name w:val="正文文本缩进 2 字符"/>
    <w:link w:val="34"/>
    <w:qFormat/>
    <w:uiPriority w:val="0"/>
    <w:rPr>
      <w:kern w:val="2"/>
      <w:sz w:val="28"/>
    </w:rPr>
  </w:style>
  <w:style w:type="character" w:customStyle="1" w:styleId="77">
    <w:name w:val="页脚 字符"/>
    <w:link w:val="35"/>
    <w:qFormat/>
    <w:uiPriority w:val="99"/>
    <w:rPr>
      <w:kern w:val="2"/>
      <w:sz w:val="18"/>
    </w:rPr>
  </w:style>
  <w:style w:type="character" w:customStyle="1" w:styleId="78">
    <w:name w:val="页眉 字符"/>
    <w:link w:val="36"/>
    <w:qFormat/>
    <w:uiPriority w:val="99"/>
    <w:rPr>
      <w:rFonts w:ascii="Calibri" w:hAnsi="Calibri"/>
      <w:kern w:val="2"/>
      <w:sz w:val="18"/>
    </w:rPr>
  </w:style>
  <w:style w:type="character" w:customStyle="1" w:styleId="79">
    <w:name w:val="脚注文本 字符"/>
    <w:link w:val="40"/>
    <w:qFormat/>
    <w:uiPriority w:val="0"/>
    <w:rPr>
      <w:kern w:val="2"/>
      <w:sz w:val="18"/>
    </w:rPr>
  </w:style>
  <w:style w:type="character" w:customStyle="1" w:styleId="80">
    <w:name w:val="批注主题 字符"/>
    <w:link w:val="55"/>
    <w:qFormat/>
    <w:uiPriority w:val="0"/>
  </w:style>
  <w:style w:type="character" w:customStyle="1" w:styleId="81">
    <w:name w:val="正文首行缩进 2 字符"/>
    <w:link w:val="57"/>
    <w:qFormat/>
    <w:uiPriority w:val="0"/>
  </w:style>
  <w:style w:type="character" w:customStyle="1" w:styleId="82">
    <w:name w:val="正文 + 三号 Char"/>
    <w:qFormat/>
    <w:uiPriority w:val="0"/>
    <w:rPr>
      <w:rFonts w:eastAsia="宋体"/>
      <w:kern w:val="2"/>
      <w:sz w:val="21"/>
      <w:lang w:val="en-US" w:eastAsia="zh-CN"/>
    </w:rPr>
  </w:style>
  <w:style w:type="character" w:customStyle="1" w:styleId="83">
    <w:name w:val="正文文本缩进 Char"/>
    <w:qFormat/>
    <w:uiPriority w:val="0"/>
    <w:rPr>
      <w:kern w:val="2"/>
      <w:sz w:val="44"/>
    </w:rPr>
  </w:style>
  <w:style w:type="character" w:customStyle="1" w:styleId="84">
    <w:name w:val="日期 字符1"/>
    <w:qFormat/>
    <w:uiPriority w:val="0"/>
    <w:rPr>
      <w:rFonts w:ascii="Times New Roman" w:hAnsi="Times New Roman" w:eastAsia="宋体" w:cs="Times New Roman"/>
      <w:kern w:val="2"/>
      <w:sz w:val="28"/>
    </w:rPr>
  </w:style>
  <w:style w:type="character" w:customStyle="1" w:styleId="85">
    <w:name w:val="H2 Char"/>
    <w:qFormat/>
    <w:uiPriority w:val="0"/>
    <w:rPr>
      <w:rFonts w:ascii="Arial" w:hAnsi="Arial" w:eastAsia="宋体"/>
      <w:kern w:val="2"/>
      <w:sz w:val="28"/>
      <w:lang w:val="en-US" w:eastAsia="zh-CN"/>
    </w:rPr>
  </w:style>
  <w:style w:type="character" w:customStyle="1" w:styleId="86">
    <w:name w:val="无"/>
    <w:qFormat/>
    <w:uiPriority w:val="0"/>
    <w:rPr>
      <w:rFonts w:ascii="Times New Roman" w:hAnsi="Times New Roman" w:eastAsia="宋体" w:cs="Times New Roman"/>
    </w:rPr>
  </w:style>
  <w:style w:type="character" w:customStyle="1" w:styleId="87">
    <w:name w:val="日期 Char"/>
    <w:qFormat/>
    <w:uiPriority w:val="0"/>
    <w:rPr>
      <w:kern w:val="2"/>
      <w:sz w:val="28"/>
    </w:rPr>
  </w:style>
  <w:style w:type="character" w:customStyle="1" w:styleId="88">
    <w:name w:val="(符号)五标题1.1.1 Char"/>
    <w:link w:val="89"/>
    <w:qFormat/>
    <w:uiPriority w:val="0"/>
    <w:rPr>
      <w:rFonts w:ascii="宋体" w:hAnsi="宋体"/>
      <w:color w:val="000000"/>
      <w:kern w:val="2"/>
      <w:sz w:val="24"/>
    </w:rPr>
  </w:style>
  <w:style w:type="paragraph" w:customStyle="1" w:styleId="89">
    <w:name w:val="(符号)五标题1.1.1"/>
    <w:basedOn w:val="1"/>
    <w:link w:val="88"/>
    <w:qFormat/>
    <w:uiPriority w:val="0"/>
    <w:pPr>
      <w:numPr>
        <w:ilvl w:val="2"/>
        <w:numId w:val="3"/>
      </w:numPr>
      <w:tabs>
        <w:tab w:val="left" w:pos="1000"/>
      </w:tabs>
      <w:spacing w:line="500" w:lineRule="exact"/>
    </w:pPr>
    <w:rPr>
      <w:rFonts w:ascii="宋体" w:hAnsi="宋体"/>
      <w:color w:val="000000"/>
      <w:sz w:val="24"/>
    </w:rPr>
  </w:style>
  <w:style w:type="character" w:customStyle="1" w:styleId="90">
    <w:name w:val="标题 3 Char1"/>
    <w:qFormat/>
    <w:uiPriority w:val="0"/>
    <w:rPr>
      <w:rFonts w:eastAsia="宋体"/>
      <w:b/>
      <w:kern w:val="2"/>
      <w:sz w:val="32"/>
      <w:lang w:val="en-US" w:eastAsia="zh-CN"/>
    </w:rPr>
  </w:style>
  <w:style w:type="character" w:customStyle="1" w:styleId="91">
    <w:name w:val="标题 3 字符1"/>
    <w:qFormat/>
    <w:uiPriority w:val="0"/>
    <w:rPr>
      <w:rFonts w:eastAsia="宋体"/>
      <w:b/>
      <w:kern w:val="2"/>
      <w:sz w:val="32"/>
      <w:lang w:val="en-US" w:eastAsia="zh-CN"/>
    </w:rPr>
  </w:style>
  <w:style w:type="character" w:customStyle="1" w:styleId="92">
    <w:name w:val="未命名11"/>
    <w:qFormat/>
    <w:uiPriority w:val="0"/>
    <w:rPr>
      <w:color w:val="77FFFF"/>
      <w:sz w:val="24"/>
    </w:rPr>
  </w:style>
  <w:style w:type="character" w:customStyle="1" w:styleId="93">
    <w:name w:val="小 Char"/>
    <w:qFormat/>
    <w:uiPriority w:val="0"/>
    <w:rPr>
      <w:rFonts w:ascii="宋体" w:hAnsi="Courier New" w:eastAsia="宋体"/>
      <w:kern w:val="2"/>
      <w:sz w:val="21"/>
      <w:lang w:val="en-US" w:eastAsia="zh-CN" w:bidi="ar-SA"/>
    </w:rPr>
  </w:style>
  <w:style w:type="character" w:customStyle="1" w:styleId="94">
    <w:name w:val="Table Text Char Char Char Char"/>
    <w:link w:val="95"/>
    <w:qFormat/>
    <w:uiPriority w:val="0"/>
    <w:rPr>
      <w:rFonts w:ascii="Arial" w:hAnsi="Arial"/>
      <w:kern w:val="2"/>
      <w:sz w:val="18"/>
      <w:lang w:val="en-US" w:eastAsia="zh-CN" w:bidi="ar-SA"/>
    </w:rPr>
  </w:style>
  <w:style w:type="paragraph" w:customStyle="1" w:styleId="95">
    <w:name w:val="Table Text Char Char Char"/>
    <w:link w:val="94"/>
    <w:qFormat/>
    <w:uiPriority w:val="0"/>
    <w:pPr>
      <w:snapToGrid w:val="0"/>
      <w:spacing w:before="80" w:after="80"/>
    </w:pPr>
    <w:rPr>
      <w:rFonts w:ascii="Arial" w:hAnsi="Arial" w:eastAsia="宋体" w:cs="Times New Roman"/>
      <w:kern w:val="2"/>
      <w:sz w:val="18"/>
      <w:lang w:val="en-US" w:eastAsia="zh-CN" w:bidi="ar-SA"/>
    </w:rPr>
  </w:style>
  <w:style w:type="character" w:customStyle="1" w:styleId="96">
    <w:name w:val="标书正文:  0.74 厘米 Char1"/>
    <w:qFormat/>
    <w:uiPriority w:val="0"/>
    <w:rPr>
      <w:rFonts w:eastAsia="宋体"/>
      <w:kern w:val="2"/>
      <w:sz w:val="24"/>
      <w:lang w:val="en-US" w:eastAsia="zh-CN"/>
    </w:rPr>
  </w:style>
  <w:style w:type="character" w:customStyle="1" w:styleId="97">
    <w:name w:val="Char Char4"/>
    <w:qFormat/>
    <w:uiPriority w:val="0"/>
    <w:rPr>
      <w:rFonts w:eastAsia="宋体"/>
      <w:b/>
      <w:kern w:val="2"/>
      <w:sz w:val="21"/>
      <w:lang w:val="en-US" w:eastAsia="zh-CN"/>
    </w:rPr>
  </w:style>
  <w:style w:type="character" w:customStyle="1" w:styleId="98">
    <w:name w:val="title_emph1"/>
    <w:qFormat/>
    <w:uiPriority w:val="0"/>
    <w:rPr>
      <w:rFonts w:hint="default" w:ascii="Arial" w:hAnsi="Arial"/>
      <w:b/>
      <w:sz w:val="20"/>
    </w:rPr>
  </w:style>
  <w:style w:type="character" w:customStyle="1" w:styleId="99">
    <w:name w:val="Table Heading Char Char"/>
    <w:qFormat/>
    <w:uiPriority w:val="0"/>
    <w:rPr>
      <w:rFonts w:ascii="Arial" w:hAnsi="Arial" w:eastAsia="黑体"/>
      <w:kern w:val="2"/>
      <w:sz w:val="18"/>
      <w:lang w:val="en-US" w:eastAsia="zh-CN"/>
    </w:rPr>
  </w:style>
  <w:style w:type="character" w:customStyle="1" w:styleId="100">
    <w:name w:val="正文文本缩进 字符1"/>
    <w:qFormat/>
    <w:locked/>
    <w:uiPriority w:val="0"/>
    <w:rPr>
      <w:kern w:val="2"/>
      <w:sz w:val="44"/>
    </w:rPr>
  </w:style>
  <w:style w:type="character" w:customStyle="1" w:styleId="101">
    <w:name w:val="样式 宋体"/>
    <w:qFormat/>
    <w:uiPriority w:val="0"/>
    <w:rPr>
      <w:rFonts w:ascii="宋体" w:hAnsi="宋体" w:eastAsia="宋体"/>
      <w:sz w:val="28"/>
    </w:rPr>
  </w:style>
  <w:style w:type="character" w:customStyle="1" w:styleId="102">
    <w:name w:val="标题 2 字符1"/>
    <w:qFormat/>
    <w:uiPriority w:val="0"/>
    <w:rPr>
      <w:rFonts w:ascii="宋体" w:hAnsi="宋体" w:eastAsia="宋体" w:cs="Times New Roman"/>
      <w:kern w:val="2"/>
      <w:sz w:val="28"/>
    </w:rPr>
  </w:style>
  <w:style w:type="character" w:customStyle="1" w:styleId="103">
    <w:name w:val="Char Char5"/>
    <w:qFormat/>
    <w:uiPriority w:val="0"/>
    <w:rPr>
      <w:rFonts w:ascii="Arial" w:hAnsi="Arial" w:eastAsia="宋体"/>
      <w:b/>
      <w:smallCaps/>
      <w:kern w:val="28"/>
      <w:sz w:val="36"/>
      <w:lang w:val="en-US" w:eastAsia="en-US"/>
    </w:rPr>
  </w:style>
  <w:style w:type="character" w:customStyle="1" w:styleId="104">
    <w:name w:val="列出段落 字符"/>
    <w:link w:val="105"/>
    <w:qFormat/>
    <w:uiPriority w:val="0"/>
    <w:rPr>
      <w:rFonts w:ascii="Calibri" w:hAnsi="Calibri"/>
      <w:kern w:val="2"/>
      <w:sz w:val="21"/>
      <w:szCs w:val="22"/>
    </w:rPr>
  </w:style>
  <w:style w:type="paragraph" w:styleId="105">
    <w:name w:val="List Paragraph"/>
    <w:basedOn w:val="1"/>
    <w:link w:val="104"/>
    <w:qFormat/>
    <w:uiPriority w:val="0"/>
    <w:pPr>
      <w:ind w:firstLine="420" w:firstLineChars="200"/>
    </w:pPr>
    <w:rPr>
      <w:sz w:val="21"/>
      <w:szCs w:val="22"/>
    </w:rPr>
  </w:style>
  <w:style w:type="character" w:customStyle="1" w:styleId="106">
    <w:name w:val="Char Char2"/>
    <w:qFormat/>
    <w:uiPriority w:val="0"/>
    <w:rPr>
      <w:rFonts w:eastAsia="宋体"/>
      <w:kern w:val="2"/>
      <w:sz w:val="18"/>
      <w:lang w:val="en-US" w:eastAsia="zh-CN"/>
    </w:rPr>
  </w:style>
  <w:style w:type="character" w:customStyle="1" w:styleId="107">
    <w:name w:val="标题 2 Char"/>
    <w:qFormat/>
    <w:uiPriority w:val="0"/>
    <w:rPr>
      <w:rFonts w:ascii="Arial" w:hAnsi="Arial" w:eastAsia="黑体"/>
      <w:b/>
      <w:kern w:val="2"/>
      <w:sz w:val="32"/>
    </w:rPr>
  </w:style>
  <w:style w:type="character" w:customStyle="1" w:styleId="108">
    <w:name w:val="Table Text Char1 Char"/>
    <w:qFormat/>
    <w:uiPriority w:val="0"/>
    <w:rPr>
      <w:rFonts w:ascii="Arial" w:hAnsi="Arial"/>
      <w:kern w:val="2"/>
      <w:sz w:val="18"/>
      <w:lang w:val="en-US" w:eastAsia="zh-CN" w:bidi="ar-SA"/>
    </w:rPr>
  </w:style>
  <w:style w:type="character" w:customStyle="1" w:styleId="109">
    <w:name w:val="Char Char6"/>
    <w:qFormat/>
    <w:uiPriority w:val="0"/>
    <w:rPr>
      <w:rFonts w:ascii="仿宋_GB2312" w:eastAsia="仿宋_GB2312"/>
      <w:kern w:val="2"/>
      <w:sz w:val="32"/>
    </w:rPr>
  </w:style>
  <w:style w:type="character" w:customStyle="1" w:styleId="110">
    <w:name w:val="content-white1"/>
    <w:qFormat/>
    <w:uiPriority w:val="0"/>
    <w:rPr>
      <w:rFonts w:ascii="_x000B__x000C_" w:hAnsi="_x000B__x000C_"/>
      <w:color w:val="auto"/>
      <w:sz w:val="18"/>
      <w:u w:val="none"/>
    </w:rPr>
  </w:style>
  <w:style w:type="character" w:customStyle="1" w:styleId="111">
    <w:name w:val="fontstyle01"/>
    <w:qFormat/>
    <w:uiPriority w:val="0"/>
    <w:rPr>
      <w:rFonts w:hint="eastAsia" w:ascii="宋体" w:hAnsi="宋体" w:eastAsia="宋体"/>
      <w:color w:val="000000"/>
      <w:sz w:val="24"/>
      <w:szCs w:val="24"/>
    </w:rPr>
  </w:style>
  <w:style w:type="character" w:customStyle="1" w:styleId="112">
    <w:name w:val="Char Char7"/>
    <w:qFormat/>
    <w:uiPriority w:val="0"/>
    <w:rPr>
      <w:rFonts w:ascii="宋体" w:hAnsi="宋体" w:eastAsia="宋体"/>
      <w:kern w:val="2"/>
      <w:sz w:val="28"/>
    </w:rPr>
  </w:style>
  <w:style w:type="character" w:customStyle="1" w:styleId="113">
    <w:name w:val="标题 3 Char"/>
    <w:qFormat/>
    <w:uiPriority w:val="0"/>
    <w:rPr>
      <w:rFonts w:eastAsia="宋体"/>
      <w:b/>
      <w:kern w:val="2"/>
      <w:sz w:val="32"/>
      <w:lang w:val="en-US" w:eastAsia="zh-CN"/>
    </w:rPr>
  </w:style>
  <w:style w:type="character" w:customStyle="1" w:styleId="114">
    <w:name w:val="crowed11"/>
    <w:qFormat/>
    <w:uiPriority w:val="0"/>
    <w:rPr>
      <w:rFonts w:hint="default" w:ascii="_x000B__x000C_" w:hAnsi="_x000B__x000C_"/>
      <w:sz w:val="24"/>
    </w:rPr>
  </w:style>
  <w:style w:type="character" w:customStyle="1" w:styleId="115">
    <w:name w:val="文字 Char"/>
    <w:link w:val="116"/>
    <w:qFormat/>
    <w:uiPriority w:val="0"/>
    <w:rPr>
      <w:rFonts w:ascii="宋体"/>
      <w:kern w:val="2"/>
      <w:sz w:val="28"/>
    </w:rPr>
  </w:style>
  <w:style w:type="paragraph" w:customStyle="1" w:styleId="116">
    <w:name w:val="文字"/>
    <w:basedOn w:val="1"/>
    <w:link w:val="115"/>
    <w:qFormat/>
    <w:uiPriority w:val="0"/>
    <w:pPr>
      <w:tabs>
        <w:tab w:val="left" w:pos="8520"/>
      </w:tabs>
      <w:spacing w:line="312" w:lineRule="auto"/>
      <w:ind w:right="-210" w:firstLine="556"/>
    </w:pPr>
    <w:rPr>
      <w:rFonts w:ascii="宋体"/>
    </w:rPr>
  </w:style>
  <w:style w:type="character" w:customStyle="1" w:styleId="117">
    <w:name w:val="Char Char3"/>
    <w:qFormat/>
    <w:uiPriority w:val="0"/>
    <w:rPr>
      <w:rFonts w:eastAsia="宋体"/>
      <w:kern w:val="2"/>
      <w:sz w:val="18"/>
      <w:lang w:val="en-US" w:eastAsia="zh-CN"/>
    </w:rPr>
  </w:style>
  <w:style w:type="character" w:customStyle="1" w:styleId="118">
    <w:name w:val="font1"/>
    <w:qFormat/>
    <w:uiPriority w:val="0"/>
    <w:rPr>
      <w:color w:val="000000"/>
      <w:sz w:val="18"/>
    </w:rPr>
  </w:style>
  <w:style w:type="character" w:customStyle="1" w:styleId="119">
    <w:name w:val="v151"/>
    <w:qFormat/>
    <w:uiPriority w:val="0"/>
    <w:rPr>
      <w:sz w:val="18"/>
    </w:rPr>
  </w:style>
  <w:style w:type="character" w:customStyle="1" w:styleId="120">
    <w:name w:val="Char Char11"/>
    <w:qFormat/>
    <w:uiPriority w:val="0"/>
    <w:rPr>
      <w:rFonts w:ascii="宋体"/>
      <w:kern w:val="2"/>
      <w:sz w:val="28"/>
    </w:rPr>
  </w:style>
  <w:style w:type="character" w:customStyle="1" w:styleId="121">
    <w:name w:val="Char Char"/>
    <w:qFormat/>
    <w:uiPriority w:val="0"/>
    <w:rPr>
      <w:rFonts w:ascii="宋体" w:hAnsi="宋体" w:eastAsia="宋体"/>
      <w:kern w:val="2"/>
      <w:sz w:val="24"/>
      <w:lang w:val="en-US" w:eastAsia="zh-CN" w:bidi="ar-SA"/>
    </w:rPr>
  </w:style>
  <w:style w:type="character" w:customStyle="1" w:styleId="122">
    <w:name w:val="样式 文档正文 Char + (西文) 宋体 (中文) 宋体 小四 黑色 Char"/>
    <w:link w:val="123"/>
    <w:qFormat/>
    <w:uiPriority w:val="0"/>
    <w:rPr>
      <w:rFonts w:ascii="宋体" w:hAnsi="宋体"/>
      <w:color w:val="000000"/>
      <w:kern w:val="2"/>
      <w:sz w:val="24"/>
      <w:szCs w:val="24"/>
    </w:rPr>
  </w:style>
  <w:style w:type="paragraph" w:customStyle="1" w:styleId="123">
    <w:name w:val="样式 文档正文 Char + (西文) 宋体 (中文) 宋体 小四 黑色"/>
    <w:basedOn w:val="1"/>
    <w:link w:val="122"/>
    <w:qFormat/>
    <w:uiPriority w:val="0"/>
    <w:pPr>
      <w:adjustRightInd w:val="0"/>
      <w:snapToGrid w:val="0"/>
      <w:spacing w:line="360" w:lineRule="auto"/>
      <w:ind w:firstLine="567"/>
      <w:textAlignment w:val="baseline"/>
    </w:pPr>
    <w:rPr>
      <w:rFonts w:ascii="宋体" w:hAnsi="宋体"/>
      <w:color w:val="000000"/>
      <w:sz w:val="24"/>
      <w:szCs w:val="24"/>
    </w:rPr>
  </w:style>
  <w:style w:type="character" w:customStyle="1" w:styleId="124">
    <w:name w:val="_Style 122"/>
    <w:unhideWhenUsed/>
    <w:qFormat/>
    <w:uiPriority w:val="99"/>
    <w:rPr>
      <w:color w:val="605E5C"/>
      <w:shd w:val="clear" w:color="auto" w:fill="E1DFDD"/>
    </w:rPr>
  </w:style>
  <w:style w:type="character" w:customStyle="1" w:styleId="125">
    <w:name w:val="top-det1"/>
    <w:qFormat/>
    <w:uiPriority w:val="0"/>
    <w:rPr>
      <w:b/>
      <w:color w:val="000000"/>
    </w:rPr>
  </w:style>
  <w:style w:type="character" w:customStyle="1" w:styleId="126">
    <w:name w:val="Table Text Char"/>
    <w:link w:val="127"/>
    <w:qFormat/>
    <w:uiPriority w:val="0"/>
    <w:rPr>
      <w:rFonts w:ascii="Arial" w:hAnsi="Arial"/>
      <w:kern w:val="2"/>
      <w:sz w:val="18"/>
      <w:lang w:val="en-US" w:eastAsia="zh-CN" w:bidi="ar-SA"/>
    </w:rPr>
  </w:style>
  <w:style w:type="paragraph" w:customStyle="1" w:styleId="127">
    <w:name w:val="Table Text"/>
    <w:link w:val="126"/>
    <w:qFormat/>
    <w:uiPriority w:val="0"/>
    <w:pPr>
      <w:snapToGrid w:val="0"/>
      <w:spacing w:before="80" w:after="80"/>
    </w:pPr>
    <w:rPr>
      <w:rFonts w:ascii="Arial" w:hAnsi="Arial" w:eastAsia="宋体" w:cs="Times New Roman"/>
      <w:kern w:val="2"/>
      <w:sz w:val="18"/>
      <w:lang w:val="en-US" w:eastAsia="zh-CN" w:bidi="ar-SA"/>
    </w:rPr>
  </w:style>
  <w:style w:type="paragraph" w:customStyle="1" w:styleId="128">
    <w:name w:val="段 Char"/>
    <w:qFormat/>
    <w:uiPriority w:val="0"/>
    <w:pPr>
      <w:autoSpaceDE w:val="0"/>
      <w:autoSpaceDN w:val="0"/>
      <w:ind w:firstLine="200" w:firstLineChars="200"/>
      <w:jc w:val="both"/>
    </w:pPr>
    <w:rPr>
      <w:rFonts w:ascii="宋体" w:hAnsi="Calibri" w:eastAsia="宋体" w:cs="Times New Roman"/>
      <w:sz w:val="21"/>
      <w:lang w:val="en-US" w:eastAsia="zh-CN" w:bidi="ar-SA"/>
    </w:rPr>
  </w:style>
  <w:style w:type="paragraph" w:customStyle="1" w:styleId="129">
    <w:name w:val="首行缩进 1"/>
    <w:basedOn w:val="1"/>
    <w:qFormat/>
    <w:uiPriority w:val="0"/>
    <w:pPr>
      <w:spacing w:after="120" w:line="360" w:lineRule="auto"/>
      <w:ind w:firstLine="200" w:firstLineChars="200"/>
    </w:pPr>
    <w:rPr>
      <w:sz w:val="24"/>
    </w:rPr>
  </w:style>
  <w:style w:type="paragraph" w:customStyle="1" w:styleId="130">
    <w:name w:val="IN Feature"/>
    <w:next w:val="131"/>
    <w:qFormat/>
    <w:uiPriority w:val="0"/>
    <w:pPr>
      <w:keepNext/>
      <w:keepLines/>
      <w:spacing w:before="240" w:after="240"/>
      <w:outlineLvl w:val="7"/>
    </w:pPr>
    <w:rPr>
      <w:rFonts w:ascii="Arial" w:hAnsi="Arial" w:eastAsia="黑体" w:cs="Times New Roman"/>
      <w:sz w:val="21"/>
      <w:lang w:val="en-US" w:eastAsia="zh-CN" w:bidi="ar-SA"/>
    </w:rPr>
  </w:style>
  <w:style w:type="paragraph" w:customStyle="1" w:styleId="131">
    <w:name w:val="IN Step"/>
    <w:basedOn w:val="1"/>
    <w:qFormat/>
    <w:uiPriority w:val="0"/>
    <w:pPr>
      <w:keepLines/>
      <w:widowControl/>
      <w:tabs>
        <w:tab w:val="left" w:pos="1134"/>
      </w:tabs>
      <w:spacing w:before="80" w:after="80" w:line="300" w:lineRule="auto"/>
      <w:ind w:left="1134" w:hanging="907"/>
      <w:outlineLvl w:val="8"/>
    </w:pPr>
    <w:rPr>
      <w:rFonts w:ascii="Arial" w:hAnsi="Arial"/>
      <w:kern w:val="0"/>
      <w:sz w:val="21"/>
    </w:rPr>
  </w:style>
  <w:style w:type="paragraph" w:customStyle="1" w:styleId="132">
    <w:name w:val="Char Char Char Char"/>
    <w:basedOn w:val="1"/>
    <w:qFormat/>
    <w:uiPriority w:val="0"/>
    <w:pPr>
      <w:pageBreakBefore/>
      <w:widowControl/>
      <w:spacing w:after="160" w:line="240" w:lineRule="exact"/>
      <w:jc w:val="left"/>
    </w:pPr>
    <w:rPr>
      <w:rFonts w:ascii="Verdana" w:hAnsi="Verdana"/>
      <w:kern w:val="0"/>
      <w:sz w:val="20"/>
      <w:lang w:eastAsia="en-US"/>
    </w:rPr>
  </w:style>
  <w:style w:type="paragraph" w:customStyle="1" w:styleId="133">
    <w:name w:val="Table Contents"/>
    <w:basedOn w:val="23"/>
    <w:qFormat/>
    <w:uiPriority w:val="0"/>
    <w:pPr>
      <w:suppressAutoHyphens/>
      <w:jc w:val="left"/>
    </w:pPr>
    <w:rPr>
      <w:rFonts w:ascii="Times New Roman" w:eastAsia="Times New Roman"/>
      <w:kern w:val="0"/>
      <w:sz w:val="24"/>
    </w:rPr>
  </w:style>
  <w:style w:type="paragraph" w:customStyle="1" w:styleId="134">
    <w:name w:val="司法正文"/>
    <w:qFormat/>
    <w:uiPriority w:val="0"/>
    <w:pPr>
      <w:widowControl w:val="0"/>
      <w:ind w:firstLine="200" w:firstLineChars="200"/>
      <w:jc w:val="both"/>
    </w:pPr>
    <w:rPr>
      <w:rFonts w:ascii="Calibri" w:hAnsi="Calibri" w:eastAsia="仿宋_GB2312" w:cs="Times New Roman"/>
      <w:sz w:val="32"/>
      <w:lang w:val="en-US" w:eastAsia="zh-CN" w:bidi="ar-SA"/>
    </w:rPr>
  </w:style>
  <w:style w:type="paragraph" w:customStyle="1" w:styleId="135">
    <w:name w:val="1.正文"/>
    <w:basedOn w:val="1"/>
    <w:qFormat/>
    <w:uiPriority w:val="0"/>
    <w:pPr>
      <w:spacing w:line="360" w:lineRule="auto"/>
      <w:ind w:left="540" w:leftChars="225" w:firstLine="540" w:firstLineChars="225"/>
    </w:pPr>
    <w:rPr>
      <w:sz w:val="24"/>
    </w:rPr>
  </w:style>
  <w:style w:type="paragraph" w:customStyle="1" w:styleId="136">
    <w:name w:val="样式 标题 6第五层条 + 三号 段前: 0.5 行"/>
    <w:basedOn w:val="8"/>
    <w:qFormat/>
    <w:uiPriority w:val="0"/>
    <w:pPr>
      <w:widowControl/>
      <w:adjustRightInd/>
      <w:snapToGrid/>
      <w:spacing w:beforeLines="50"/>
      <w:jc w:val="left"/>
    </w:pPr>
    <w:rPr>
      <w:snapToGrid w:val="0"/>
      <w:kern w:val="24"/>
      <w:sz w:val="28"/>
    </w:rPr>
  </w:style>
  <w:style w:type="paragraph" w:customStyle="1" w:styleId="137">
    <w:name w:val="正文文本 21"/>
    <w:basedOn w:val="1"/>
    <w:qFormat/>
    <w:uiPriority w:val="0"/>
    <w:pPr>
      <w:adjustRightInd w:val="0"/>
      <w:spacing w:before="120" w:line="360" w:lineRule="auto"/>
      <w:ind w:firstLine="480"/>
      <w:textAlignment w:val="baseline"/>
    </w:pPr>
    <w:rPr>
      <w:sz w:val="24"/>
    </w:rPr>
  </w:style>
  <w:style w:type="paragraph" w:customStyle="1" w:styleId="138">
    <w:name w:val="Item Step"/>
    <w:qFormat/>
    <w:uiPriority w:val="0"/>
    <w:pPr>
      <w:tabs>
        <w:tab w:val="left" w:pos="1644"/>
      </w:tabs>
      <w:ind w:left="1644" w:hanging="510"/>
      <w:outlineLvl w:val="4"/>
    </w:pPr>
    <w:rPr>
      <w:rFonts w:ascii="Arial" w:hAnsi="Arial" w:eastAsia="宋体" w:cs="Times New Roman"/>
      <w:sz w:val="21"/>
      <w:lang w:val="en-US" w:eastAsia="zh-CN" w:bidi="ar-SA"/>
    </w:rPr>
  </w:style>
  <w:style w:type="paragraph" w:customStyle="1" w:styleId="139">
    <w:name w:val="标准正文"/>
    <w:basedOn w:val="24"/>
    <w:qFormat/>
    <w:uiPriority w:val="0"/>
    <w:pPr>
      <w:spacing w:before="60" w:after="60" w:line="360" w:lineRule="auto"/>
      <w:ind w:left="0" w:firstLine="482"/>
    </w:pPr>
    <w:rPr>
      <w:rFonts w:ascii="Arial" w:hAnsi="Arial"/>
      <w:sz w:val="24"/>
    </w:rPr>
  </w:style>
  <w:style w:type="paragraph" w:customStyle="1" w:styleId="140">
    <w:name w:val="段落正文"/>
    <w:basedOn w:val="1"/>
    <w:qFormat/>
    <w:uiPriority w:val="0"/>
    <w:pPr>
      <w:spacing w:beforeLines="50" w:line="360" w:lineRule="auto"/>
      <w:ind w:firstLine="200" w:firstLineChars="200"/>
    </w:pPr>
    <w:rPr>
      <w:spacing w:val="2"/>
      <w:sz w:val="24"/>
    </w:rPr>
  </w:style>
  <w:style w:type="paragraph" w:customStyle="1" w:styleId="141">
    <w:name w:val="段"/>
    <w:qFormat/>
    <w:uiPriority w:val="0"/>
    <w:pPr>
      <w:autoSpaceDE w:val="0"/>
      <w:autoSpaceDN w:val="0"/>
      <w:ind w:firstLine="200" w:firstLineChars="200"/>
      <w:jc w:val="both"/>
    </w:pPr>
    <w:rPr>
      <w:rFonts w:ascii="宋体" w:hAnsi="Calibri" w:eastAsia="宋体" w:cs="Times New Roman"/>
      <w:sz w:val="21"/>
      <w:lang w:val="en-US" w:eastAsia="zh-CN" w:bidi="ar-SA"/>
    </w:rPr>
  </w:style>
  <w:style w:type="paragraph" w:customStyle="1" w:styleId="142">
    <w:name w:val="二级列表"/>
    <w:basedOn w:val="140"/>
    <w:next w:val="140"/>
    <w:qFormat/>
    <w:uiPriority w:val="0"/>
    <w:pPr>
      <w:tabs>
        <w:tab w:val="left" w:pos="2120"/>
      </w:tabs>
      <w:ind w:firstLine="0" w:firstLineChars="0"/>
    </w:pPr>
    <w:rPr>
      <w:b/>
    </w:rPr>
  </w:style>
  <w:style w:type="paragraph" w:customStyle="1" w:styleId="143">
    <w:name w:val="表文字"/>
    <w:qFormat/>
    <w:uiPriority w:val="0"/>
    <w:rPr>
      <w:rFonts w:ascii="宋体" w:hAnsi="Calibri" w:eastAsia="宋体" w:cs="Times New Roman"/>
      <w:kern w:val="2"/>
      <w:lang w:val="en-US" w:eastAsia="zh-CN" w:bidi="ar-SA"/>
    </w:rPr>
  </w:style>
  <w:style w:type="paragraph" w:customStyle="1" w:styleId="144">
    <w:name w:val="Char Char Char1 Char Char Char Char Char Char Char Char Char Char Char Char Char"/>
    <w:basedOn w:val="1"/>
    <w:qFormat/>
    <w:uiPriority w:val="0"/>
    <w:pPr>
      <w:widowControl/>
      <w:spacing w:after="160" w:line="240" w:lineRule="exact"/>
      <w:jc w:val="left"/>
    </w:pPr>
    <w:rPr>
      <w:rFonts w:ascii="Verdana" w:hAnsi="Verdana"/>
      <w:kern w:val="0"/>
      <w:sz w:val="18"/>
      <w:lang w:eastAsia="en-US"/>
    </w:rPr>
  </w:style>
  <w:style w:type="paragraph" w:customStyle="1" w:styleId="145">
    <w:name w:val="摘要"/>
    <w:basedOn w:val="1"/>
    <w:next w:val="4"/>
    <w:qFormat/>
    <w:uiPriority w:val="0"/>
    <w:pPr>
      <w:spacing w:line="360" w:lineRule="auto"/>
    </w:pPr>
    <w:rPr>
      <w:rFonts w:eastAsia="黑体"/>
      <w:sz w:val="20"/>
    </w:rPr>
  </w:style>
  <w:style w:type="paragraph" w:customStyle="1" w:styleId="146">
    <w:name w:val="正文文本缩进 21"/>
    <w:basedOn w:val="1"/>
    <w:qFormat/>
    <w:uiPriority w:val="0"/>
    <w:pPr>
      <w:adjustRightInd w:val="0"/>
      <w:spacing w:before="120"/>
      <w:ind w:firstLine="420"/>
      <w:textAlignment w:val="baseline"/>
    </w:pPr>
    <w:rPr>
      <w:sz w:val="24"/>
    </w:rPr>
  </w:style>
  <w:style w:type="paragraph" w:customStyle="1" w:styleId="147">
    <w:name w:val="A项目符号"/>
    <w:basedOn w:val="1"/>
    <w:qFormat/>
    <w:uiPriority w:val="0"/>
    <w:pPr>
      <w:numPr>
        <w:ilvl w:val="0"/>
        <w:numId w:val="4"/>
      </w:numPr>
      <w:tabs>
        <w:tab w:val="left" w:pos="1080"/>
      </w:tabs>
      <w:adjustRightInd w:val="0"/>
      <w:snapToGrid w:val="0"/>
      <w:spacing w:afterLines="50" w:line="360" w:lineRule="auto"/>
    </w:pPr>
    <w:rPr>
      <w:b/>
      <w:bCs/>
      <w:spacing w:val="12"/>
      <w:kern w:val="0"/>
      <w:sz w:val="24"/>
      <w:szCs w:val="24"/>
    </w:rPr>
  </w:style>
  <w:style w:type="paragraph" w:customStyle="1" w:styleId="148">
    <w:name w:val="正文4"/>
    <w:basedOn w:val="1"/>
    <w:qFormat/>
    <w:uiPriority w:val="0"/>
    <w:pPr>
      <w:tabs>
        <w:tab w:val="left" w:pos="1275"/>
      </w:tabs>
      <w:spacing w:before="60" w:after="60" w:line="360" w:lineRule="auto"/>
      <w:ind w:left="820" w:leftChars="400" w:hanging="705"/>
    </w:pPr>
    <w:rPr>
      <w:sz w:val="24"/>
    </w:rPr>
  </w:style>
  <w:style w:type="paragraph" w:customStyle="1" w:styleId="149">
    <w:name w:val="xl27"/>
    <w:basedOn w:val="1"/>
    <w:qFormat/>
    <w:uiPriority w:val="0"/>
    <w:pPr>
      <w:widowControl/>
      <w:pBdr>
        <w:left w:val="single" w:color="auto" w:sz="8" w:space="0"/>
        <w:bottom w:val="single" w:color="auto" w:sz="4" w:space="0"/>
        <w:right w:val="single" w:color="auto" w:sz="4" w:space="0"/>
      </w:pBdr>
      <w:spacing w:before="100" w:beforeAutospacing="1" w:after="100" w:afterAutospacing="1"/>
      <w:jc w:val="center"/>
      <w:textAlignment w:val="center"/>
    </w:pPr>
    <w:rPr>
      <w:rFonts w:ascii="宋体" w:hAnsi="宋体"/>
      <w:kern w:val="0"/>
      <w:sz w:val="21"/>
    </w:rPr>
  </w:style>
  <w:style w:type="paragraph" w:customStyle="1" w:styleId="150">
    <w:name w:val="Style Heading 3h3Heading 3 - oldLevel 3 HeadH3level_3PIM 3se..."/>
    <w:basedOn w:val="5"/>
    <w:qFormat/>
    <w:uiPriority w:val="0"/>
    <w:pPr>
      <w:numPr>
        <w:ilvl w:val="2"/>
        <w:numId w:val="5"/>
      </w:numPr>
      <w:tabs>
        <w:tab w:val="left" w:pos="709"/>
        <w:tab w:val="left" w:pos="1620"/>
      </w:tabs>
    </w:pPr>
  </w:style>
  <w:style w:type="paragraph" w:customStyle="1" w:styleId="151">
    <w:name w:val="Char Char Char Char Char Char Char Char Char Char Char Char Char"/>
    <w:basedOn w:val="1"/>
    <w:qFormat/>
    <w:uiPriority w:val="0"/>
    <w:pPr>
      <w:widowControl/>
      <w:spacing w:after="160" w:line="240" w:lineRule="exact"/>
      <w:jc w:val="left"/>
    </w:pPr>
    <w:rPr>
      <w:rFonts w:ascii="Verdana" w:hAnsi="Verdana" w:eastAsia="仿宋_GB2312"/>
      <w:kern w:val="0"/>
      <w:sz w:val="24"/>
      <w:lang w:eastAsia="en-US"/>
    </w:rPr>
  </w:style>
  <w:style w:type="paragraph" w:customStyle="1" w:styleId="152">
    <w:name w:val="样式 标题 1 + 居中 段前: 6 磅 段后: 6 磅 行距: 1.5 倍行距"/>
    <w:basedOn w:val="3"/>
    <w:qFormat/>
    <w:uiPriority w:val="0"/>
    <w:pPr>
      <w:keepLines/>
      <w:adjustRightInd w:val="0"/>
      <w:spacing w:before="120" w:after="120" w:line="360" w:lineRule="auto"/>
      <w:jc w:val="center"/>
    </w:pPr>
    <w:rPr>
      <w:rFonts w:ascii="Times New Roman"/>
      <w:b/>
      <w:kern w:val="44"/>
      <w:sz w:val="32"/>
    </w:rPr>
  </w:style>
  <w:style w:type="paragraph" w:customStyle="1" w:styleId="153">
    <w:name w:val="xl53"/>
    <w:basedOn w:val="1"/>
    <w:qFormat/>
    <w:uiPriority w:val="0"/>
    <w:pPr>
      <w:widowControl/>
      <w:pBdr>
        <w:left w:val="single" w:color="auto" w:sz="4" w:space="0"/>
        <w:bottom w:val="single" w:color="auto" w:sz="4" w:space="0"/>
      </w:pBdr>
      <w:spacing w:before="100" w:beforeAutospacing="1" w:after="100" w:afterAutospacing="1"/>
      <w:jc w:val="center"/>
      <w:textAlignment w:val="center"/>
    </w:pPr>
    <w:rPr>
      <w:rFonts w:ascii="宋体" w:hAnsi="宋体"/>
      <w:kern w:val="0"/>
      <w:sz w:val="24"/>
    </w:rPr>
  </w:style>
  <w:style w:type="paragraph" w:customStyle="1" w:styleId="154">
    <w:name w:val="列表项目"/>
    <w:basedOn w:val="1"/>
    <w:qFormat/>
    <w:uiPriority w:val="0"/>
    <w:pPr>
      <w:numPr>
        <w:ilvl w:val="0"/>
        <w:numId w:val="6"/>
      </w:numPr>
      <w:tabs>
        <w:tab w:val="left" w:pos="420"/>
        <w:tab w:val="clear" w:pos="1200"/>
      </w:tabs>
      <w:spacing w:line="288" w:lineRule="auto"/>
      <w:ind w:left="840" w:leftChars="200" w:hanging="420" w:hangingChars="200"/>
    </w:pPr>
    <w:rPr>
      <w:sz w:val="21"/>
    </w:rPr>
  </w:style>
  <w:style w:type="paragraph" w:customStyle="1" w:styleId="155">
    <w:name w:val="00"/>
    <w:basedOn w:val="1"/>
    <w:qFormat/>
    <w:uiPriority w:val="0"/>
    <w:pPr>
      <w:autoSpaceDE w:val="0"/>
      <w:autoSpaceDN w:val="0"/>
      <w:adjustRightInd w:val="0"/>
      <w:jc w:val="left"/>
    </w:pPr>
    <w:rPr>
      <w:rFonts w:ascii="黑体" w:eastAsia="黑体"/>
      <w:b/>
      <w:kern w:val="0"/>
      <w:sz w:val="20"/>
    </w:rPr>
  </w:style>
  <w:style w:type="paragraph" w:customStyle="1" w:styleId="156">
    <w:name w:val="正文 + 三号"/>
    <w:basedOn w:val="1"/>
    <w:qFormat/>
    <w:uiPriority w:val="0"/>
    <w:rPr>
      <w:sz w:val="21"/>
    </w:rPr>
  </w:style>
  <w:style w:type="paragraph" w:customStyle="1" w:styleId="157">
    <w:name w:val="二级条标题"/>
    <w:basedOn w:val="158"/>
    <w:next w:val="141"/>
    <w:qFormat/>
    <w:uiPriority w:val="0"/>
    <w:pPr>
      <w:ind w:left="840"/>
      <w:outlineLvl w:val="3"/>
    </w:pPr>
  </w:style>
  <w:style w:type="paragraph" w:customStyle="1" w:styleId="158">
    <w:name w:val="一级条标题"/>
    <w:basedOn w:val="159"/>
    <w:next w:val="141"/>
    <w:qFormat/>
    <w:uiPriority w:val="0"/>
    <w:pPr>
      <w:numPr>
        <w:numId w:val="0"/>
      </w:numPr>
      <w:spacing w:beforeLines="0" w:afterLines="0"/>
      <w:ind w:left="525"/>
      <w:outlineLvl w:val="2"/>
    </w:pPr>
    <w:rPr>
      <w:sz w:val="21"/>
    </w:rPr>
  </w:style>
  <w:style w:type="paragraph" w:customStyle="1" w:styleId="159">
    <w:name w:val="章标题"/>
    <w:next w:val="1"/>
    <w:qFormat/>
    <w:uiPriority w:val="0"/>
    <w:pPr>
      <w:numPr>
        <w:ilvl w:val="1"/>
        <w:numId w:val="7"/>
      </w:numPr>
      <w:spacing w:beforeLines="50" w:afterLines="50"/>
      <w:ind w:left="0"/>
      <w:jc w:val="both"/>
      <w:outlineLvl w:val="1"/>
    </w:pPr>
    <w:rPr>
      <w:rFonts w:ascii="黑体" w:hAnsi="Calibri" w:eastAsia="黑体" w:cs="Times New Roman"/>
      <w:sz w:val="24"/>
      <w:lang w:val="en-US" w:eastAsia="zh-CN" w:bidi="ar-SA"/>
    </w:rPr>
  </w:style>
  <w:style w:type="paragraph" w:customStyle="1" w:styleId="160">
    <w:name w:val="文本框样式1"/>
    <w:basedOn w:val="1"/>
    <w:qFormat/>
    <w:uiPriority w:val="0"/>
    <w:pPr>
      <w:adjustRightInd w:val="0"/>
      <w:snapToGrid w:val="0"/>
      <w:spacing w:before="60" w:line="180" w:lineRule="exact"/>
      <w:jc w:val="center"/>
    </w:pPr>
    <w:rPr>
      <w:sz w:val="21"/>
    </w:rPr>
  </w:style>
  <w:style w:type="paragraph" w:customStyle="1" w:styleId="161">
    <w:name w:val="项目"/>
    <w:basedOn w:val="1"/>
    <w:qFormat/>
    <w:uiPriority w:val="0"/>
    <w:pPr>
      <w:tabs>
        <w:tab w:val="left" w:pos="1280"/>
      </w:tabs>
      <w:spacing w:before="120" w:after="120" w:line="360" w:lineRule="auto"/>
      <w:ind w:left="-7" w:firstLine="567"/>
      <w:jc w:val="left"/>
      <w:textAlignment w:val="baseline"/>
    </w:pPr>
    <w:rPr>
      <w:rFonts w:ascii="宋体"/>
      <w:kern w:val="0"/>
      <w:sz w:val="24"/>
    </w:rPr>
  </w:style>
  <w:style w:type="paragraph" w:customStyle="1" w:styleId="162">
    <w:name w:val="af"/>
    <w:basedOn w:val="1"/>
    <w:qFormat/>
    <w:uiPriority w:val="0"/>
    <w:pPr>
      <w:widowControl/>
      <w:spacing w:line="300" w:lineRule="atLeast"/>
      <w:jc w:val="left"/>
    </w:pPr>
    <w:rPr>
      <w:rFonts w:ascii="宋体" w:hAnsi="宋体"/>
      <w:kern w:val="0"/>
      <w:sz w:val="18"/>
    </w:rPr>
  </w:style>
  <w:style w:type="paragraph" w:customStyle="1" w:styleId="163">
    <w:name w:val="Char Char1"/>
    <w:basedOn w:val="1"/>
    <w:qFormat/>
    <w:uiPriority w:val="0"/>
    <w:pPr>
      <w:widowControl/>
      <w:spacing w:after="160" w:line="240" w:lineRule="exact"/>
      <w:jc w:val="left"/>
    </w:pPr>
    <w:rPr>
      <w:rFonts w:ascii="Verdana" w:hAnsi="Verdana"/>
      <w:kern w:val="0"/>
      <w:sz w:val="20"/>
      <w:lang w:eastAsia="en-US"/>
    </w:rPr>
  </w:style>
  <w:style w:type="paragraph" w:customStyle="1" w:styleId="164">
    <w:name w:val="没有缩进（为图形使用）"/>
    <w:basedOn w:val="1"/>
    <w:qFormat/>
    <w:uiPriority w:val="0"/>
    <w:pPr>
      <w:spacing w:before="120" w:after="120" w:line="360" w:lineRule="auto"/>
    </w:pPr>
    <w:rPr>
      <w:sz w:val="24"/>
    </w:rPr>
  </w:style>
  <w:style w:type="paragraph" w:customStyle="1" w:styleId="165">
    <w:name w:val="样式1"/>
    <w:basedOn w:val="6"/>
    <w:qFormat/>
    <w:uiPriority w:val="0"/>
    <w:pPr>
      <w:tabs>
        <w:tab w:val="left" w:pos="720"/>
      </w:tabs>
      <w:spacing w:before="500" w:after="260" w:line="560" w:lineRule="atLeast"/>
      <w:ind w:left="420" w:hanging="420"/>
    </w:pPr>
  </w:style>
  <w:style w:type="paragraph" w:customStyle="1" w:styleId="166">
    <w:name w:val="文章正文"/>
    <w:basedOn w:val="1"/>
    <w:qFormat/>
    <w:uiPriority w:val="0"/>
    <w:pPr>
      <w:ind w:firstLine="560" w:firstLineChars="200"/>
    </w:pPr>
    <w:rPr>
      <w:rFonts w:ascii="仿宋_GB2312" w:hAnsi="宋体" w:eastAsia="仿宋_GB2312"/>
      <w:color w:val="000000"/>
    </w:rPr>
  </w:style>
  <w:style w:type="paragraph" w:customStyle="1" w:styleId="167">
    <w:name w:val="Table Text Char1"/>
    <w:qFormat/>
    <w:uiPriority w:val="0"/>
    <w:pPr>
      <w:snapToGrid w:val="0"/>
      <w:spacing w:before="80" w:after="80"/>
    </w:pPr>
    <w:rPr>
      <w:rFonts w:ascii="Arial" w:hAnsi="Arial" w:eastAsia="宋体" w:cs="Times New Roman"/>
      <w:kern w:val="2"/>
      <w:sz w:val="18"/>
      <w:lang w:val="en-US" w:eastAsia="zh-CN" w:bidi="ar-SA"/>
    </w:rPr>
  </w:style>
  <w:style w:type="paragraph" w:customStyle="1" w:styleId="168">
    <w:name w:val="Char Char Char Char Char"/>
    <w:basedOn w:val="1"/>
    <w:qFormat/>
    <w:uiPriority w:val="0"/>
    <w:pPr>
      <w:tabs>
        <w:tab w:val="left" w:pos="425"/>
      </w:tabs>
      <w:ind w:left="1620" w:hanging="360"/>
    </w:pPr>
    <w:rPr>
      <w:rFonts w:ascii="Tahoma" w:hAnsi="Tahoma"/>
      <w:sz w:val="24"/>
    </w:rPr>
  </w:style>
  <w:style w:type="paragraph" w:customStyle="1" w:styleId="169">
    <w:name w:val="默认段落字体 Para Char Char Char Char Char Char Char"/>
    <w:basedOn w:val="1"/>
    <w:qFormat/>
    <w:uiPriority w:val="0"/>
    <w:rPr>
      <w:rFonts w:ascii="Tahoma" w:hAnsi="Tahoma"/>
      <w:sz w:val="24"/>
    </w:rPr>
  </w:style>
  <w:style w:type="paragraph" w:customStyle="1" w:styleId="170">
    <w:name w:val="样式3"/>
    <w:basedOn w:val="3"/>
    <w:next w:val="3"/>
    <w:qFormat/>
    <w:uiPriority w:val="0"/>
    <w:pPr>
      <w:keepLines/>
      <w:adjustRightInd w:val="0"/>
      <w:spacing w:before="340" w:after="330" w:line="576" w:lineRule="auto"/>
    </w:pPr>
    <w:rPr>
      <w:rFonts w:ascii="Times New Roman" w:eastAsia="黑体"/>
      <w:b/>
      <w:kern w:val="44"/>
      <w:sz w:val="44"/>
    </w:rPr>
  </w:style>
  <w:style w:type="paragraph" w:customStyle="1" w:styleId="171">
    <w:name w:val="默认段落字体 Para Char Char Char Char Char Char Char Char Char1 Char Char Char Char"/>
    <w:basedOn w:val="1"/>
    <w:qFormat/>
    <w:uiPriority w:val="0"/>
    <w:rPr>
      <w:rFonts w:ascii="Tahoma" w:hAnsi="Tahoma"/>
      <w:sz w:val="24"/>
    </w:rPr>
  </w:style>
  <w:style w:type="paragraph" w:customStyle="1" w:styleId="172">
    <w:name w:val="Char"/>
    <w:basedOn w:val="1"/>
    <w:qFormat/>
    <w:uiPriority w:val="0"/>
    <w:pPr>
      <w:spacing w:line="240" w:lineRule="atLeast"/>
      <w:ind w:left="420" w:firstLine="420"/>
    </w:pPr>
    <w:rPr>
      <w:kern w:val="0"/>
      <w:sz w:val="21"/>
    </w:rPr>
  </w:style>
  <w:style w:type="paragraph" w:customStyle="1" w:styleId="173">
    <w:name w:val="图片文字"/>
    <w:basedOn w:val="1"/>
    <w:qFormat/>
    <w:uiPriority w:val="0"/>
    <w:pPr>
      <w:spacing w:line="240" w:lineRule="atLeast"/>
      <w:jc w:val="center"/>
    </w:pPr>
    <w:rPr>
      <w:sz w:val="21"/>
    </w:rPr>
  </w:style>
  <w:style w:type="paragraph" w:customStyle="1" w:styleId="174">
    <w:name w:val="样式 宋体 五号 两端对齐 行距: 单倍行距"/>
    <w:basedOn w:val="1"/>
    <w:qFormat/>
    <w:uiPriority w:val="0"/>
    <w:pPr>
      <w:adjustRightInd w:val="0"/>
      <w:textAlignment w:val="baseline"/>
    </w:pPr>
    <w:rPr>
      <w:rFonts w:ascii="宋体" w:hAnsi="宋体"/>
      <w:kern w:val="0"/>
      <w:sz w:val="21"/>
    </w:rPr>
  </w:style>
  <w:style w:type="paragraph" w:customStyle="1" w:styleId="175">
    <w:name w:val="_Style 173"/>
    <w:qFormat/>
    <w:uiPriority w:val="0"/>
    <w:rPr>
      <w:rFonts w:ascii="Calibri" w:hAnsi="Calibri" w:eastAsia="宋体" w:cs="Times New Roman"/>
      <w:kern w:val="2"/>
      <w:sz w:val="21"/>
      <w:lang w:val="en-US" w:eastAsia="zh-CN" w:bidi="ar-SA"/>
    </w:rPr>
  </w:style>
  <w:style w:type="paragraph" w:customStyle="1" w:styleId="176">
    <w:name w:val="标题5"/>
    <w:basedOn w:val="1"/>
    <w:qFormat/>
    <w:uiPriority w:val="0"/>
    <w:pPr>
      <w:tabs>
        <w:tab w:val="left" w:pos="0"/>
      </w:tabs>
      <w:autoSpaceDE w:val="0"/>
      <w:autoSpaceDN w:val="0"/>
      <w:adjustRightInd w:val="0"/>
      <w:snapToGrid w:val="0"/>
      <w:spacing w:line="320" w:lineRule="atLeast"/>
    </w:pPr>
    <w:rPr>
      <w:rFonts w:ascii="宋体"/>
      <w:kern w:val="0"/>
      <w:sz w:val="21"/>
    </w:rPr>
  </w:style>
  <w:style w:type="paragraph" w:customStyle="1" w:styleId="177">
    <w:name w:val="Title - Date"/>
    <w:basedOn w:val="54"/>
    <w:next w:val="1"/>
    <w:qFormat/>
    <w:uiPriority w:val="0"/>
    <w:pPr>
      <w:spacing w:before="240" w:after="720"/>
    </w:pPr>
    <w:rPr>
      <w:sz w:val="28"/>
    </w:rPr>
  </w:style>
  <w:style w:type="paragraph" w:customStyle="1" w:styleId="178">
    <w:name w:val="AA Numbering"/>
    <w:basedOn w:val="1"/>
    <w:qFormat/>
    <w:uiPriority w:val="0"/>
    <w:pPr>
      <w:widowControl/>
      <w:tabs>
        <w:tab w:val="left" w:pos="1134"/>
        <w:tab w:val="left" w:pos="1280"/>
      </w:tabs>
      <w:adjustRightInd w:val="0"/>
      <w:snapToGrid w:val="0"/>
      <w:spacing w:line="280" w:lineRule="atLeast"/>
      <w:jc w:val="left"/>
    </w:pPr>
    <w:rPr>
      <w:rFonts w:eastAsia="PMingLiU"/>
      <w:kern w:val="0"/>
      <w:sz w:val="24"/>
      <w:lang w:eastAsia="zh-TW"/>
    </w:rPr>
  </w:style>
  <w:style w:type="paragraph" w:customStyle="1" w:styleId="179">
    <w:name w:val="Table Text Char Char"/>
    <w:qFormat/>
    <w:uiPriority w:val="0"/>
    <w:pPr>
      <w:snapToGrid w:val="0"/>
      <w:spacing w:before="80" w:after="80"/>
    </w:pPr>
    <w:rPr>
      <w:rFonts w:ascii="Arial" w:hAnsi="Arial" w:eastAsia="宋体" w:cs="Times New Roman"/>
      <w:kern w:val="2"/>
      <w:sz w:val="18"/>
      <w:lang w:val="en-US" w:eastAsia="zh-CN" w:bidi="ar-SA"/>
    </w:rPr>
  </w:style>
  <w:style w:type="paragraph" w:customStyle="1" w:styleId="180">
    <w:name w:val="Char Char Char Char Char Char1 Char"/>
    <w:basedOn w:val="1"/>
    <w:qFormat/>
    <w:uiPriority w:val="0"/>
    <w:pPr>
      <w:widowControl/>
      <w:spacing w:after="160" w:line="240" w:lineRule="exact"/>
      <w:jc w:val="left"/>
    </w:pPr>
    <w:rPr>
      <w:rFonts w:ascii="Verdana" w:hAnsi="Verdana"/>
      <w:kern w:val="0"/>
      <w:sz w:val="21"/>
      <w:lang w:eastAsia="en-US"/>
    </w:rPr>
  </w:style>
  <w:style w:type="paragraph" w:customStyle="1" w:styleId="181">
    <w:name w:val="Note"/>
    <w:basedOn w:val="1"/>
    <w:qFormat/>
    <w:uiPriority w:val="0"/>
    <w:pPr>
      <w:pBdr>
        <w:top w:val="single" w:color="auto" w:sz="12" w:space="3"/>
        <w:bottom w:val="single" w:color="auto" w:sz="12" w:space="3"/>
      </w:pBdr>
      <w:spacing w:line="360" w:lineRule="auto"/>
    </w:pPr>
    <w:rPr>
      <w:sz w:val="24"/>
    </w:rPr>
  </w:style>
  <w:style w:type="paragraph" w:customStyle="1" w:styleId="182">
    <w:name w:val="Bullets"/>
    <w:basedOn w:val="1"/>
    <w:qFormat/>
    <w:uiPriority w:val="0"/>
    <w:pPr>
      <w:widowControl/>
      <w:adjustRightInd w:val="0"/>
      <w:snapToGrid w:val="0"/>
      <w:spacing w:before="60" w:after="60"/>
    </w:pPr>
    <w:rPr>
      <w:kern w:val="0"/>
      <w:sz w:val="24"/>
      <w:lang w:val="en-GB"/>
    </w:rPr>
  </w:style>
  <w:style w:type="paragraph" w:customStyle="1" w:styleId="183">
    <w:name w:val="正文格式"/>
    <w:basedOn w:val="1"/>
    <w:qFormat/>
    <w:uiPriority w:val="0"/>
    <w:pPr>
      <w:widowControl/>
      <w:adjustRightInd w:val="0"/>
      <w:snapToGrid w:val="0"/>
      <w:spacing w:before="60" w:line="360" w:lineRule="auto"/>
      <w:ind w:firstLine="480" w:firstLineChars="200"/>
      <w:jc w:val="left"/>
      <w:textAlignment w:val="baseline"/>
    </w:pPr>
    <w:rPr>
      <w:rFonts w:ascii="宋体" w:hAnsi="宋体"/>
      <w:color w:val="000000"/>
      <w:kern w:val="0"/>
      <w:sz w:val="24"/>
    </w:rPr>
  </w:style>
  <w:style w:type="paragraph" w:customStyle="1" w:styleId="184">
    <w:name w:val="表格内文字"/>
    <w:basedOn w:val="31"/>
    <w:qFormat/>
    <w:uiPriority w:val="0"/>
    <w:pPr>
      <w:adjustRightInd w:val="0"/>
    </w:pPr>
    <w:rPr>
      <w:color w:val="000000"/>
      <w:lang w:val="en-GB"/>
    </w:rPr>
  </w:style>
  <w:style w:type="paragraph" w:customStyle="1" w:styleId="185">
    <w:name w:val="Char2 Char Char Char Char Char Char"/>
    <w:basedOn w:val="1"/>
    <w:qFormat/>
    <w:uiPriority w:val="0"/>
    <w:rPr>
      <w:rFonts w:ascii="仿宋_GB2312"/>
      <w:b/>
      <w:sz w:val="30"/>
    </w:rPr>
  </w:style>
  <w:style w:type="paragraph" w:customStyle="1" w:styleId="186">
    <w:name w:val="样式 正文缩进正文（首行缩进两字）表正文正文非缩进特点标题4段1 + 首行缩进:  2 字符"/>
    <w:basedOn w:val="16"/>
    <w:qFormat/>
    <w:uiPriority w:val="0"/>
    <w:pPr>
      <w:ind w:firstLine="480" w:firstLineChars="200"/>
    </w:pPr>
  </w:style>
  <w:style w:type="paragraph" w:customStyle="1" w:styleId="187">
    <w:name w:val="Item Step in Table"/>
    <w:qFormat/>
    <w:uiPriority w:val="0"/>
    <w:pPr>
      <w:numPr>
        <w:ilvl w:val="0"/>
        <w:numId w:val="7"/>
      </w:numPr>
      <w:tabs>
        <w:tab w:val="left" w:pos="397"/>
      </w:tabs>
      <w:spacing w:before="40" w:after="40"/>
      <w:jc w:val="both"/>
    </w:pPr>
    <w:rPr>
      <w:rFonts w:ascii="Arial" w:hAnsi="Arial" w:eastAsia="宋体" w:cs="Times New Roman"/>
      <w:sz w:val="18"/>
      <w:lang w:val="en-US" w:eastAsia="zh-CN" w:bidi="ar-SA"/>
    </w:rPr>
  </w:style>
  <w:style w:type="paragraph" w:customStyle="1" w:styleId="188">
    <w:name w:val="附录4"/>
    <w:basedOn w:val="1"/>
    <w:next w:val="1"/>
    <w:qFormat/>
    <w:uiPriority w:val="0"/>
    <w:pPr>
      <w:widowControl/>
      <w:tabs>
        <w:tab w:val="left" w:pos="1134"/>
      </w:tabs>
      <w:spacing w:line="300" w:lineRule="auto"/>
      <w:ind w:left="1361" w:hanging="1361"/>
      <w:outlineLvl w:val="3"/>
    </w:pPr>
    <w:rPr>
      <w:rFonts w:ascii="Arial" w:hAnsi="Arial" w:eastAsia="黑体"/>
      <w:kern w:val="0"/>
    </w:rPr>
  </w:style>
  <w:style w:type="paragraph" w:customStyle="1" w:styleId="189">
    <w:name w:val="Item List"/>
    <w:qFormat/>
    <w:uiPriority w:val="0"/>
    <w:pPr>
      <w:numPr>
        <w:ilvl w:val="0"/>
        <w:numId w:val="8"/>
      </w:numPr>
      <w:spacing w:line="300" w:lineRule="auto"/>
      <w:jc w:val="both"/>
    </w:pPr>
    <w:rPr>
      <w:rFonts w:ascii="Arial" w:hAnsi="Arial" w:eastAsia="宋体" w:cs="Times New Roman"/>
      <w:sz w:val="21"/>
      <w:lang w:val="en-US" w:eastAsia="zh-CN" w:bidi="ar-SA"/>
    </w:rPr>
  </w:style>
  <w:style w:type="paragraph" w:customStyle="1" w:styleId="190">
    <w:name w:val="xl23"/>
    <w:basedOn w:val="1"/>
    <w:qFormat/>
    <w:uiPriority w:val="0"/>
    <w:pPr>
      <w:widowControl/>
      <w:spacing w:before="100" w:beforeAutospacing="1" w:after="100" w:afterAutospacing="1" w:line="360" w:lineRule="auto"/>
      <w:textAlignment w:val="top"/>
    </w:pPr>
    <w:rPr>
      <w:kern w:val="0"/>
      <w:sz w:val="24"/>
    </w:rPr>
  </w:style>
  <w:style w:type="paragraph" w:customStyle="1" w:styleId="191">
    <w:name w:val="样式 标题 1章标题Heading 0Section HeadPIM 1H1h11st levell11H1..."/>
    <w:basedOn w:val="3"/>
    <w:qFormat/>
    <w:uiPriority w:val="0"/>
    <w:pPr>
      <w:keepLines/>
      <w:pageBreakBefore/>
      <w:tabs>
        <w:tab w:val="left" w:pos="432"/>
      </w:tabs>
      <w:autoSpaceDE w:val="0"/>
      <w:autoSpaceDN w:val="0"/>
      <w:adjustRightInd w:val="0"/>
      <w:spacing w:before="340" w:after="330" w:line="578" w:lineRule="atLeast"/>
      <w:textAlignment w:val="bottom"/>
    </w:pPr>
    <w:rPr>
      <w:rFonts w:hAnsi="宋体" w:eastAsia="黑体"/>
      <w:b/>
      <w:kern w:val="44"/>
      <w:sz w:val="36"/>
    </w:rPr>
  </w:style>
  <w:style w:type="paragraph" w:customStyle="1" w:styleId="192">
    <w:name w:val="操作步骤"/>
    <w:basedOn w:val="1"/>
    <w:qFormat/>
    <w:uiPriority w:val="0"/>
    <w:pPr>
      <w:numPr>
        <w:ilvl w:val="0"/>
        <w:numId w:val="9"/>
      </w:numPr>
      <w:autoSpaceDE w:val="0"/>
      <w:autoSpaceDN w:val="0"/>
      <w:adjustRightInd w:val="0"/>
      <w:snapToGrid w:val="0"/>
      <w:spacing w:line="40" w:lineRule="atLeast"/>
      <w:textAlignment w:val="bottom"/>
    </w:pPr>
    <w:rPr>
      <w:rFonts w:ascii="昆仑楷体" w:eastAsia="楷体_GB2312"/>
      <w:kern w:val="0"/>
      <w:sz w:val="21"/>
    </w:rPr>
  </w:style>
  <w:style w:type="paragraph" w:customStyle="1" w:styleId="193">
    <w:name w:val="Char Char1 Char"/>
    <w:basedOn w:val="1"/>
    <w:qFormat/>
    <w:uiPriority w:val="0"/>
    <w:rPr>
      <w:rFonts w:ascii="Tahoma" w:hAnsi="Tahoma"/>
      <w:sz w:val="24"/>
      <w:szCs w:val="24"/>
    </w:rPr>
  </w:style>
  <w:style w:type="paragraph" w:customStyle="1" w:styleId="194">
    <w:name w:val="bt"/>
    <w:basedOn w:val="1"/>
    <w:next w:val="23"/>
    <w:qFormat/>
    <w:uiPriority w:val="0"/>
    <w:pPr>
      <w:overflowPunct w:val="0"/>
      <w:autoSpaceDE w:val="0"/>
      <w:autoSpaceDN w:val="0"/>
      <w:adjustRightInd w:val="0"/>
      <w:snapToGrid w:val="0"/>
      <w:spacing w:before="100" w:after="100" w:line="240" w:lineRule="atLeast"/>
      <w:ind w:left="2880" w:hanging="360"/>
      <w:textAlignment w:val="baseline"/>
    </w:pPr>
    <w:rPr>
      <w:rFonts w:ascii="宋体"/>
      <w:kern w:val="0"/>
      <w:sz w:val="20"/>
    </w:rPr>
  </w:style>
  <w:style w:type="paragraph" w:customStyle="1" w:styleId="195">
    <w:name w:val="附录1"/>
    <w:basedOn w:val="1"/>
    <w:next w:val="1"/>
    <w:qFormat/>
    <w:uiPriority w:val="0"/>
    <w:pPr>
      <w:tabs>
        <w:tab w:val="left" w:pos="1304"/>
      </w:tabs>
      <w:ind w:left="425" w:hanging="425"/>
      <w:outlineLvl w:val="0"/>
    </w:pPr>
    <w:rPr>
      <w:rFonts w:ascii="黑体" w:hAnsi="黑体" w:eastAsia="黑体"/>
      <w:b/>
      <w:sz w:val="44"/>
    </w:rPr>
  </w:style>
  <w:style w:type="paragraph" w:customStyle="1" w:styleId="196">
    <w:name w:val="样式2"/>
    <w:basedOn w:val="6"/>
    <w:qFormat/>
    <w:uiPriority w:val="0"/>
    <w:pPr>
      <w:numPr>
        <w:ilvl w:val="0"/>
        <w:numId w:val="10"/>
      </w:numPr>
      <w:spacing w:before="560" w:line="400" w:lineRule="exact"/>
      <w:jc w:val="center"/>
      <w:outlineLvl w:val="0"/>
    </w:pPr>
    <w:rPr>
      <w:b w:val="0"/>
      <w:sz w:val="44"/>
    </w:rPr>
  </w:style>
  <w:style w:type="paragraph" w:customStyle="1" w:styleId="197">
    <w:name w:val="样式 首行缩进:  0.74 厘米"/>
    <w:basedOn w:val="1"/>
    <w:qFormat/>
    <w:uiPriority w:val="0"/>
    <w:pPr>
      <w:spacing w:line="360" w:lineRule="auto"/>
      <w:ind w:firstLine="420"/>
    </w:pPr>
    <w:rPr>
      <w:sz w:val="24"/>
    </w:rPr>
  </w:style>
  <w:style w:type="paragraph" w:customStyle="1" w:styleId="198">
    <w:name w:val="简单回函地址"/>
    <w:basedOn w:val="1"/>
    <w:qFormat/>
    <w:uiPriority w:val="0"/>
    <w:pPr>
      <w:adjustRightInd w:val="0"/>
      <w:snapToGrid w:val="0"/>
      <w:spacing w:line="360" w:lineRule="auto"/>
    </w:pPr>
    <w:rPr>
      <w:sz w:val="24"/>
    </w:rPr>
  </w:style>
  <w:style w:type="paragraph" w:customStyle="1" w:styleId="199">
    <w:name w:val="内容标题"/>
    <w:basedOn w:val="18"/>
    <w:qFormat/>
    <w:uiPriority w:val="0"/>
    <w:rPr>
      <w:rFonts w:ascii="Tahoma" w:hAnsi="Tahoma"/>
      <w:sz w:val="24"/>
    </w:rPr>
  </w:style>
  <w:style w:type="paragraph" w:customStyle="1" w:styleId="200">
    <w:name w:val="1"/>
    <w:basedOn w:val="1"/>
    <w:next w:val="31"/>
    <w:qFormat/>
    <w:uiPriority w:val="0"/>
    <w:rPr>
      <w:rFonts w:ascii="宋体" w:hAnsi="Courier New"/>
      <w:sz w:val="21"/>
    </w:rPr>
  </w:style>
  <w:style w:type="paragraph" w:customStyle="1" w:styleId="201">
    <w:name w:val="_Style 3"/>
    <w:basedOn w:val="1"/>
    <w:qFormat/>
    <w:uiPriority w:val="99"/>
    <w:pPr>
      <w:ind w:firstLine="420" w:firstLineChars="200"/>
    </w:pPr>
    <w:rPr>
      <w:sz w:val="21"/>
      <w:szCs w:val="24"/>
    </w:rPr>
  </w:style>
  <w:style w:type="paragraph" w:customStyle="1" w:styleId="202">
    <w:name w:val="关键词"/>
    <w:basedOn w:val="1"/>
    <w:next w:val="1"/>
    <w:qFormat/>
    <w:uiPriority w:val="0"/>
    <w:pPr>
      <w:spacing w:line="360" w:lineRule="auto"/>
    </w:pPr>
    <w:rPr>
      <w:rFonts w:eastAsia="黑体"/>
      <w:sz w:val="20"/>
    </w:rPr>
  </w:style>
  <w:style w:type="paragraph" w:customStyle="1" w:styleId="203">
    <w:name w:val="style1"/>
    <w:basedOn w:val="1"/>
    <w:qFormat/>
    <w:uiPriority w:val="0"/>
    <w:pPr>
      <w:widowControl/>
      <w:spacing w:before="100" w:beforeAutospacing="1" w:after="100" w:afterAutospacing="1"/>
      <w:jc w:val="left"/>
    </w:pPr>
    <w:rPr>
      <w:rFonts w:ascii="宋体" w:hAnsi="宋体"/>
      <w:kern w:val="0"/>
      <w:sz w:val="21"/>
    </w:rPr>
  </w:style>
  <w:style w:type="paragraph" w:customStyle="1" w:styleId="204">
    <w:name w:val="普通正文"/>
    <w:basedOn w:val="1"/>
    <w:qFormat/>
    <w:uiPriority w:val="0"/>
    <w:pPr>
      <w:adjustRightInd w:val="0"/>
      <w:spacing w:before="120" w:after="120" w:line="360" w:lineRule="auto"/>
      <w:ind w:firstLine="480"/>
      <w:jc w:val="left"/>
      <w:textAlignment w:val="baseline"/>
    </w:pPr>
    <w:rPr>
      <w:rFonts w:ascii="Arial" w:hAnsi="Arial"/>
      <w:kern w:val="0"/>
      <w:sz w:val="24"/>
    </w:rPr>
  </w:style>
  <w:style w:type="paragraph" w:customStyle="1" w:styleId="205">
    <w:name w:val="content"/>
    <w:basedOn w:val="1"/>
    <w:qFormat/>
    <w:uiPriority w:val="0"/>
    <w:pPr>
      <w:widowControl/>
      <w:spacing w:before="100" w:beforeAutospacing="1" w:after="100" w:afterAutospacing="1" w:line="280" w:lineRule="atLeast"/>
      <w:ind w:firstLine="375"/>
      <w:jc w:val="left"/>
    </w:pPr>
    <w:rPr>
      <w:rFonts w:ascii="宋体" w:hAnsi="宋体"/>
      <w:color w:val="000000"/>
      <w:kern w:val="0"/>
      <w:sz w:val="18"/>
    </w:rPr>
  </w:style>
  <w:style w:type="paragraph" w:customStyle="1" w:styleId="206">
    <w:name w:val="小标题 1"/>
    <w:basedOn w:val="1"/>
    <w:qFormat/>
    <w:uiPriority w:val="0"/>
    <w:pPr>
      <w:autoSpaceDE w:val="0"/>
      <w:autoSpaceDN w:val="0"/>
      <w:adjustRightInd w:val="0"/>
      <w:spacing w:line="360" w:lineRule="atLeast"/>
    </w:pPr>
    <w:rPr>
      <w:rFonts w:ascii="文鼎粗黑" w:eastAsia="文鼎粗黑"/>
      <w:kern w:val="0"/>
      <w:sz w:val="22"/>
    </w:rPr>
  </w:style>
  <w:style w:type="paragraph" w:customStyle="1" w:styleId="207">
    <w:name w:val="Title - Revision"/>
    <w:basedOn w:val="54"/>
    <w:qFormat/>
    <w:uiPriority w:val="0"/>
    <w:pPr>
      <w:spacing w:before="720"/>
    </w:pPr>
  </w:style>
  <w:style w:type="paragraph" w:customStyle="1" w:styleId="208">
    <w:name w:val="标题3——2"/>
    <w:basedOn w:val="5"/>
    <w:next w:val="56"/>
    <w:qFormat/>
    <w:uiPriority w:val="0"/>
    <w:pPr>
      <w:tabs>
        <w:tab w:val="left" w:pos="1280"/>
        <w:tab w:val="right" w:leader="dot" w:pos="8777"/>
      </w:tabs>
      <w:spacing w:beforeLines="100" w:after="0" w:line="240" w:lineRule="auto"/>
      <w:ind w:left="851" w:hanging="851"/>
      <w:outlineLvl w:val="9"/>
    </w:pPr>
    <w:rPr>
      <w:rFonts w:ascii="黑体" w:hAnsi="宋体" w:eastAsia="黑体"/>
      <w:sz w:val="30"/>
    </w:rPr>
  </w:style>
  <w:style w:type="paragraph" w:customStyle="1" w:styleId="209">
    <w:name w:val="列出段落1"/>
    <w:basedOn w:val="1"/>
    <w:unhideWhenUsed/>
    <w:qFormat/>
    <w:uiPriority w:val="34"/>
    <w:pPr>
      <w:ind w:firstLine="420" w:firstLineChars="200"/>
    </w:pPr>
    <w:rPr>
      <w:sz w:val="21"/>
      <w:szCs w:val="24"/>
    </w:rPr>
  </w:style>
  <w:style w:type="paragraph" w:customStyle="1" w:styleId="210">
    <w:name w:val="Char1 Char Char Char"/>
    <w:basedOn w:val="1"/>
    <w:qFormat/>
    <w:uiPriority w:val="0"/>
    <w:rPr>
      <w:rFonts w:ascii="Tahoma" w:hAnsi="Tahoma"/>
      <w:sz w:val="30"/>
    </w:rPr>
  </w:style>
  <w:style w:type="paragraph" w:customStyle="1" w:styleId="211">
    <w:name w:val="移动五期"/>
    <w:basedOn w:val="1"/>
    <w:qFormat/>
    <w:uiPriority w:val="0"/>
    <w:pPr>
      <w:spacing w:line="360" w:lineRule="auto"/>
      <w:ind w:firstLine="454"/>
    </w:pPr>
    <w:rPr>
      <w:rFonts w:ascii="宋体" w:hAnsi="Times New Roman"/>
      <w:sz w:val="24"/>
    </w:rPr>
  </w:style>
  <w:style w:type="paragraph" w:customStyle="1" w:styleId="212">
    <w:name w:val="xl40"/>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kern w:val="0"/>
      <w:sz w:val="24"/>
    </w:rPr>
  </w:style>
  <w:style w:type="paragraph" w:customStyle="1" w:styleId="213">
    <w:name w:val="Char Char Char Char Char Char Char"/>
    <w:basedOn w:val="18"/>
    <w:qFormat/>
    <w:uiPriority w:val="0"/>
    <w:rPr>
      <w:rFonts w:ascii="宋体" w:hAnsi="Tahoma"/>
    </w:rPr>
  </w:style>
  <w:style w:type="paragraph" w:customStyle="1" w:styleId="214">
    <w:name w:val="样式 样式 首行缩进:  2 字符 + 首行缩进:  2 字符"/>
    <w:basedOn w:val="1"/>
    <w:qFormat/>
    <w:uiPriority w:val="0"/>
    <w:pPr>
      <w:numPr>
        <w:ilvl w:val="0"/>
        <w:numId w:val="11"/>
      </w:numPr>
      <w:tabs>
        <w:tab w:val="clear" w:pos="1230"/>
      </w:tabs>
      <w:spacing w:line="360" w:lineRule="auto"/>
      <w:ind w:firstLine="480" w:firstLineChars="200"/>
    </w:pPr>
    <w:rPr>
      <w:sz w:val="24"/>
    </w:rPr>
  </w:style>
  <w:style w:type="paragraph" w:customStyle="1" w:styleId="215">
    <w:name w:val="Char Char Char Char Char Char Char Char Char Char Char Char Char Char Char Char"/>
    <w:basedOn w:val="1"/>
    <w:qFormat/>
    <w:uiPriority w:val="0"/>
    <w:pPr>
      <w:tabs>
        <w:tab w:val="left" w:pos="360"/>
      </w:tabs>
    </w:pPr>
    <w:rPr>
      <w:sz w:val="24"/>
    </w:rPr>
  </w:style>
  <w:style w:type="paragraph" w:customStyle="1" w:styleId="216">
    <w:name w:val="附录2"/>
    <w:basedOn w:val="1"/>
    <w:next w:val="1"/>
    <w:qFormat/>
    <w:uiPriority w:val="0"/>
    <w:pPr>
      <w:tabs>
        <w:tab w:val="left" w:pos="420"/>
        <w:tab w:val="left" w:pos="624"/>
      </w:tabs>
      <w:ind w:left="420" w:hanging="420"/>
      <w:outlineLvl w:val="1"/>
    </w:pPr>
    <w:rPr>
      <w:rFonts w:ascii="黑体" w:hAnsi="黑体" w:eastAsia="黑体"/>
      <w:b/>
      <w:sz w:val="32"/>
    </w:rPr>
  </w:style>
  <w:style w:type="paragraph" w:customStyle="1" w:styleId="217">
    <w:name w:val="文档正文"/>
    <w:basedOn w:val="1"/>
    <w:qFormat/>
    <w:uiPriority w:val="0"/>
    <w:pPr>
      <w:adjustRightInd w:val="0"/>
      <w:snapToGrid w:val="0"/>
      <w:spacing w:line="440" w:lineRule="exact"/>
      <w:ind w:firstLine="567"/>
      <w:textAlignment w:val="baseline"/>
    </w:pPr>
    <w:rPr>
      <w:rFonts w:ascii="Arial Narrow" w:hAnsi="Arial Narrow"/>
      <w:kern w:val="0"/>
      <w:sz w:val="24"/>
    </w:rPr>
  </w:style>
  <w:style w:type="paragraph" w:customStyle="1" w:styleId="218">
    <w:name w:val="样式 正文首行缩进 2 + 首行缩进:  2 字符"/>
    <w:basedOn w:val="1"/>
    <w:qFormat/>
    <w:uiPriority w:val="0"/>
    <w:pPr>
      <w:numPr>
        <w:ilvl w:val="0"/>
        <w:numId w:val="12"/>
      </w:numPr>
      <w:adjustRightInd w:val="0"/>
      <w:snapToGrid w:val="0"/>
      <w:spacing w:line="360" w:lineRule="auto"/>
    </w:pPr>
    <w:rPr>
      <w:rFonts w:ascii="Arial" w:hAnsi="Arial"/>
      <w:b/>
      <w:sz w:val="24"/>
    </w:rPr>
  </w:style>
  <w:style w:type="paragraph" w:customStyle="1" w:styleId="219">
    <w:name w:val="标题2"/>
    <w:basedOn w:val="4"/>
    <w:qFormat/>
    <w:uiPriority w:val="0"/>
    <w:pPr>
      <w:keepNext w:val="0"/>
      <w:keepLines w:val="0"/>
      <w:adjustRightInd w:val="0"/>
      <w:snapToGrid w:val="0"/>
      <w:spacing w:before="0" w:after="0" w:line="360" w:lineRule="auto"/>
      <w:ind w:firstLine="574" w:firstLineChars="196"/>
      <w:outlineLvl w:val="9"/>
    </w:pPr>
    <w:rPr>
      <w:rFonts w:ascii="宋体" w:hAnsi="宋体" w:eastAsia="宋体"/>
      <w:spacing w:val="6"/>
      <w:sz w:val="28"/>
      <w:u w:val="single"/>
    </w:rPr>
  </w:style>
  <w:style w:type="paragraph" w:customStyle="1" w:styleId="220">
    <w:name w:val="正文1"/>
    <w:basedOn w:val="1"/>
    <w:qFormat/>
    <w:uiPriority w:val="0"/>
    <w:pPr>
      <w:spacing w:line="300" w:lineRule="auto"/>
      <w:ind w:firstLine="200" w:firstLineChars="200"/>
    </w:pPr>
    <w:rPr>
      <w:sz w:val="24"/>
    </w:rPr>
  </w:style>
  <w:style w:type="paragraph" w:customStyle="1" w:styleId="221">
    <w:name w:val="tabletext"/>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222">
    <w:name w:val="标书正文:  0.74 厘米"/>
    <w:basedOn w:val="1"/>
    <w:qFormat/>
    <w:uiPriority w:val="0"/>
    <w:pPr>
      <w:snapToGrid w:val="0"/>
      <w:spacing w:line="360" w:lineRule="auto"/>
      <w:ind w:firstLine="420"/>
    </w:pPr>
    <w:rPr>
      <w:sz w:val="24"/>
    </w:rPr>
  </w:style>
  <w:style w:type="paragraph" w:customStyle="1" w:styleId="223">
    <w:name w:val="Char1"/>
    <w:basedOn w:val="1"/>
    <w:qFormat/>
    <w:uiPriority w:val="0"/>
    <w:rPr>
      <w:sz w:val="21"/>
    </w:rPr>
  </w:style>
  <w:style w:type="paragraph" w:customStyle="1" w:styleId="224">
    <w:name w:val="正文（首行不缩进）"/>
    <w:basedOn w:val="1"/>
    <w:qFormat/>
    <w:uiPriority w:val="0"/>
    <w:pPr>
      <w:autoSpaceDE w:val="0"/>
      <w:autoSpaceDN w:val="0"/>
      <w:adjustRightInd w:val="0"/>
      <w:spacing w:line="360" w:lineRule="auto"/>
      <w:jc w:val="left"/>
    </w:pPr>
    <w:rPr>
      <w:kern w:val="0"/>
      <w:sz w:val="21"/>
    </w:rPr>
  </w:style>
  <w:style w:type="paragraph" w:customStyle="1" w:styleId="225">
    <w:name w:val="Pull Quote"/>
    <w:basedOn w:val="1"/>
    <w:qFormat/>
    <w:uiPriority w:val="0"/>
    <w:pPr>
      <w:pBdr>
        <w:top w:val="single" w:color="auto" w:sz="18" w:space="12"/>
        <w:left w:val="single" w:color="FFFFFF" w:sz="6" w:space="12"/>
        <w:bottom w:val="single" w:color="auto" w:sz="6" w:space="12"/>
        <w:right w:val="single" w:color="FFFFFF" w:sz="6" w:space="12"/>
      </w:pBdr>
      <w:shd w:val="pct10" w:color="auto" w:fill="auto"/>
      <w:spacing w:before="120" w:after="240" w:line="288" w:lineRule="auto"/>
      <w:ind w:left="144" w:right="144"/>
      <w:jc w:val="center"/>
    </w:pPr>
    <w:rPr>
      <w:b/>
      <w:i/>
      <w:sz w:val="24"/>
    </w:rPr>
  </w:style>
  <w:style w:type="paragraph" w:customStyle="1" w:styleId="226">
    <w:name w:val="标题无"/>
    <w:basedOn w:val="1"/>
    <w:qFormat/>
    <w:uiPriority w:val="0"/>
    <w:pPr>
      <w:spacing w:line="360" w:lineRule="auto"/>
    </w:pPr>
    <w:rPr>
      <w:sz w:val="24"/>
    </w:rPr>
  </w:style>
  <w:style w:type="paragraph" w:customStyle="1" w:styleId="227">
    <w:name w:val="首行缩进"/>
    <w:basedOn w:val="1"/>
    <w:qFormat/>
    <w:uiPriority w:val="0"/>
    <w:pPr>
      <w:numPr>
        <w:ilvl w:val="0"/>
        <w:numId w:val="13"/>
      </w:numPr>
      <w:spacing w:line="360" w:lineRule="auto"/>
    </w:pPr>
    <w:rPr>
      <w:rFonts w:eastAsia="仿宋_GB2312"/>
    </w:rPr>
  </w:style>
  <w:style w:type="paragraph" w:customStyle="1" w:styleId="228">
    <w:name w:val="附录3"/>
    <w:basedOn w:val="1"/>
    <w:next w:val="1"/>
    <w:qFormat/>
    <w:uiPriority w:val="0"/>
    <w:pPr>
      <w:tabs>
        <w:tab w:val="left" w:pos="851"/>
      </w:tabs>
      <w:ind w:left="425" w:hanging="425"/>
      <w:outlineLvl w:val="2"/>
    </w:pPr>
    <w:rPr>
      <w:rFonts w:eastAsia="黑体"/>
      <w:b/>
      <w:sz w:val="32"/>
    </w:rPr>
  </w:style>
  <w:style w:type="paragraph" w:customStyle="1" w:styleId="229">
    <w:name w:val="Char Char14 Char Char"/>
    <w:basedOn w:val="1"/>
    <w:qFormat/>
    <w:uiPriority w:val="0"/>
    <w:rPr>
      <w:sz w:val="21"/>
      <w:szCs w:val="24"/>
    </w:rPr>
  </w:style>
  <w:style w:type="paragraph" w:customStyle="1" w:styleId="230">
    <w:name w:val="样式1xz"/>
    <w:basedOn w:val="1"/>
    <w:qFormat/>
    <w:uiPriority w:val="0"/>
    <w:pPr>
      <w:tabs>
        <w:tab w:val="left" w:pos="1050"/>
        <w:tab w:val="right" w:leader="dot" w:pos="8296"/>
      </w:tabs>
    </w:pPr>
    <w:rPr>
      <w:caps/>
      <w:spacing w:val="20"/>
      <w:sz w:val="24"/>
    </w:rPr>
  </w:style>
  <w:style w:type="paragraph" w:customStyle="1" w:styleId="231">
    <w:name w:val="表头文本"/>
    <w:qFormat/>
    <w:uiPriority w:val="0"/>
    <w:pPr>
      <w:jc w:val="center"/>
    </w:pPr>
    <w:rPr>
      <w:rFonts w:ascii="Arial" w:hAnsi="Arial" w:eastAsia="宋体" w:cs="Times New Roman"/>
      <w:b/>
      <w:sz w:val="21"/>
      <w:lang w:val="en-US" w:eastAsia="zh-CN" w:bidi="ar-SA"/>
    </w:rPr>
  </w:style>
  <w:style w:type="paragraph" w:customStyle="1" w:styleId="232">
    <w:name w:val="Char Char Char"/>
    <w:basedOn w:val="1"/>
    <w:qFormat/>
    <w:uiPriority w:val="0"/>
    <w:rPr>
      <w:rFonts w:ascii="Tahoma" w:hAnsi="Tahoma"/>
      <w:sz w:val="24"/>
    </w:rPr>
  </w:style>
  <w:style w:type="paragraph" w:customStyle="1" w:styleId="233">
    <w:name w:val="Char Char 字元 字元 字元 Char Char Char Char"/>
    <w:basedOn w:val="1"/>
    <w:qFormat/>
    <w:uiPriority w:val="0"/>
    <w:pPr>
      <w:adjustRightInd w:val="0"/>
      <w:spacing w:line="360" w:lineRule="auto"/>
    </w:pPr>
    <w:rPr>
      <w:kern w:val="0"/>
      <w:sz w:val="24"/>
    </w:rPr>
  </w:style>
  <w:style w:type="paragraph" w:customStyle="1" w:styleId="234">
    <w:name w:val="正文格式 Char"/>
    <w:basedOn w:val="1"/>
    <w:qFormat/>
    <w:uiPriority w:val="0"/>
    <w:pPr>
      <w:widowControl/>
      <w:adjustRightInd w:val="0"/>
      <w:spacing w:line="440" w:lineRule="atLeast"/>
      <w:ind w:firstLine="510"/>
      <w:textAlignment w:val="baseline"/>
    </w:pPr>
    <w:rPr>
      <w:kern w:val="0"/>
      <w:sz w:val="24"/>
    </w:rPr>
  </w:style>
  <w:style w:type="paragraph" w:customStyle="1" w:styleId="235">
    <w:name w:val="Table Heading"/>
    <w:qFormat/>
    <w:uiPriority w:val="0"/>
    <w:pPr>
      <w:keepNext/>
      <w:snapToGrid w:val="0"/>
      <w:spacing w:before="80" w:after="80"/>
      <w:jc w:val="center"/>
    </w:pPr>
    <w:rPr>
      <w:rFonts w:ascii="Arial" w:hAnsi="Arial" w:eastAsia="黑体" w:cs="Times New Roman"/>
      <w:sz w:val="18"/>
      <w:lang w:val="en-US" w:eastAsia="zh-CN" w:bidi="ar-SA"/>
    </w:rPr>
  </w:style>
  <w:style w:type="paragraph" w:customStyle="1" w:styleId="236">
    <w:name w:val="缺省文本"/>
    <w:basedOn w:val="1"/>
    <w:qFormat/>
    <w:uiPriority w:val="0"/>
    <w:pPr>
      <w:tabs>
        <w:tab w:val="left" w:pos="1260"/>
      </w:tabs>
      <w:autoSpaceDE w:val="0"/>
      <w:autoSpaceDN w:val="0"/>
      <w:adjustRightInd w:val="0"/>
      <w:spacing w:line="360" w:lineRule="auto"/>
      <w:jc w:val="left"/>
    </w:pPr>
    <w:rPr>
      <w:kern w:val="0"/>
      <w:sz w:val="24"/>
    </w:rPr>
  </w:style>
  <w:style w:type="paragraph" w:customStyle="1" w:styleId="237">
    <w:name w:val="文档正文 Char Char Char Char"/>
    <w:basedOn w:val="1"/>
    <w:qFormat/>
    <w:uiPriority w:val="0"/>
    <w:pPr>
      <w:adjustRightInd w:val="0"/>
      <w:spacing w:line="440" w:lineRule="exact"/>
      <w:ind w:firstLine="420"/>
      <w:textAlignment w:val="baseline"/>
    </w:pPr>
    <w:rPr>
      <w:rFonts w:ascii="Arial Narrow" w:hAnsi="Arial Narrow"/>
      <w:kern w:val="0"/>
      <w:sz w:val="24"/>
    </w:rPr>
  </w:style>
  <w:style w:type="paragraph" w:customStyle="1" w:styleId="238">
    <w:name w:val="表号"/>
    <w:basedOn w:val="1"/>
    <w:qFormat/>
    <w:uiPriority w:val="0"/>
    <w:pPr>
      <w:numPr>
        <w:ilvl w:val="0"/>
        <w:numId w:val="14"/>
      </w:numPr>
      <w:tabs>
        <w:tab w:val="left" w:pos="648"/>
        <w:tab w:val="clear" w:pos="360"/>
      </w:tabs>
      <w:autoSpaceDE w:val="0"/>
      <w:autoSpaceDN w:val="0"/>
      <w:adjustRightInd w:val="0"/>
      <w:spacing w:before="210" w:after="210"/>
      <w:ind w:left="425" w:hanging="137"/>
      <w:jc w:val="center"/>
    </w:pPr>
    <w:rPr>
      <w:kern w:val="0"/>
      <w:sz w:val="21"/>
      <w:lang w:eastAsia="en-US"/>
    </w:rPr>
  </w:style>
  <w:style w:type="paragraph" w:customStyle="1" w:styleId="239">
    <w:name w:val="表格1"/>
    <w:basedOn w:val="1"/>
    <w:next w:val="1"/>
    <w:qFormat/>
    <w:uiPriority w:val="0"/>
    <w:pPr>
      <w:kinsoku w:val="0"/>
      <w:wordWrap w:val="0"/>
      <w:overflowPunct w:val="0"/>
      <w:autoSpaceDE w:val="0"/>
      <w:autoSpaceDN w:val="0"/>
      <w:adjustRightInd w:val="0"/>
      <w:spacing w:line="288" w:lineRule="auto"/>
      <w:jc w:val="center"/>
      <w:textAlignment w:val="baseline"/>
    </w:pPr>
    <w:rPr>
      <w:rFonts w:ascii="宋体"/>
      <w:kern w:val="0"/>
      <w:sz w:val="18"/>
    </w:rPr>
  </w:style>
  <w:style w:type="paragraph" w:customStyle="1" w:styleId="240">
    <w:name w:val="Char Char Char Char Char Char Char1"/>
    <w:basedOn w:val="1"/>
    <w:qFormat/>
    <w:uiPriority w:val="0"/>
    <w:rPr>
      <w:rFonts w:ascii="Tahoma" w:hAnsi="Tahoma"/>
      <w:sz w:val="24"/>
    </w:rPr>
  </w:style>
  <w:style w:type="paragraph" w:customStyle="1" w:styleId="241">
    <w:name w:val="Figure Description"/>
    <w:next w:val="1"/>
    <w:qFormat/>
    <w:uiPriority w:val="0"/>
    <w:pPr>
      <w:snapToGrid w:val="0"/>
      <w:spacing w:before="80" w:after="320"/>
      <w:ind w:left="1134"/>
      <w:jc w:val="center"/>
    </w:pPr>
    <w:rPr>
      <w:rFonts w:ascii="Arial" w:hAnsi="Arial" w:eastAsia="黑体" w:cs="Times New Roman"/>
      <w:sz w:val="18"/>
      <w:lang w:val="en-US" w:eastAsia="zh-CN" w:bidi="ar-SA"/>
    </w:rPr>
  </w:style>
  <w:style w:type="paragraph" w:customStyle="1" w:styleId="242">
    <w:name w:val="È±Ê¡ÎÄ±¾"/>
    <w:basedOn w:val="1"/>
    <w:qFormat/>
    <w:uiPriority w:val="0"/>
    <w:pPr>
      <w:widowControl/>
      <w:overflowPunct w:val="0"/>
      <w:autoSpaceDE w:val="0"/>
      <w:autoSpaceDN w:val="0"/>
      <w:adjustRightInd w:val="0"/>
      <w:jc w:val="left"/>
      <w:textAlignment w:val="baseline"/>
    </w:pPr>
    <w:rPr>
      <w:kern w:val="0"/>
      <w:sz w:val="24"/>
    </w:rPr>
  </w:style>
  <w:style w:type="paragraph" w:customStyle="1" w:styleId="243">
    <w:name w:val="图标"/>
    <w:basedOn w:val="1"/>
    <w:next w:val="1"/>
    <w:qFormat/>
    <w:uiPriority w:val="0"/>
    <w:pPr>
      <w:tabs>
        <w:tab w:val="left" w:pos="420"/>
        <w:tab w:val="left" w:pos="567"/>
        <w:tab w:val="left" w:pos="720"/>
      </w:tabs>
      <w:autoSpaceDE w:val="0"/>
      <w:autoSpaceDN w:val="0"/>
      <w:adjustRightInd w:val="0"/>
      <w:snapToGrid w:val="0"/>
      <w:spacing w:before="120" w:after="120" w:line="320" w:lineRule="atLeast"/>
      <w:ind w:left="420" w:hanging="420"/>
      <w:jc w:val="center"/>
      <w:textAlignment w:val="baseline"/>
    </w:pPr>
    <w:rPr>
      <w:rFonts w:eastAsia="仿宋_GB2312"/>
      <w:kern w:val="0"/>
      <w:sz w:val="24"/>
    </w:rPr>
  </w:style>
  <w:style w:type="paragraph" w:customStyle="1" w:styleId="244">
    <w:name w:val="表头样式"/>
    <w:basedOn w:val="1"/>
    <w:qFormat/>
    <w:uiPriority w:val="0"/>
    <w:pPr>
      <w:autoSpaceDE w:val="0"/>
      <w:autoSpaceDN w:val="0"/>
      <w:adjustRightInd w:val="0"/>
      <w:spacing w:line="360" w:lineRule="auto"/>
      <w:jc w:val="left"/>
    </w:pPr>
    <w:rPr>
      <w:b/>
      <w:kern w:val="0"/>
      <w:sz w:val="21"/>
    </w:rPr>
  </w:style>
  <w:style w:type="paragraph" w:customStyle="1" w:styleId="245">
    <w:name w:val="_"/>
    <w:basedOn w:val="1"/>
    <w:qFormat/>
    <w:uiPriority w:val="0"/>
    <w:pPr>
      <w:adjustRightInd w:val="0"/>
      <w:spacing w:line="360" w:lineRule="auto"/>
      <w:ind w:left="480" w:firstLine="200" w:firstLineChars="200"/>
      <w:textAlignment w:val="baseline"/>
    </w:pPr>
    <w:rPr>
      <w:kern w:val="0"/>
      <w:sz w:val="24"/>
    </w:rPr>
  </w:style>
  <w:style w:type="paragraph" w:customStyle="1" w:styleId="246">
    <w:name w:val="CSS1级正文 Char"/>
    <w:basedOn w:val="23"/>
    <w:qFormat/>
    <w:uiPriority w:val="0"/>
    <w:pPr>
      <w:adjustRightInd w:val="0"/>
      <w:snapToGrid w:val="0"/>
      <w:spacing w:line="360" w:lineRule="auto"/>
      <w:ind w:firstLine="480"/>
    </w:pPr>
    <w:rPr>
      <w:rFonts w:ascii="Times New Roman" w:eastAsia="宋体"/>
      <w:sz w:val="24"/>
    </w:rPr>
  </w:style>
  <w:style w:type="paragraph" w:customStyle="1" w:styleId="247">
    <w:name w:val="文档正文 Char Char Char Char Char"/>
    <w:basedOn w:val="1"/>
    <w:qFormat/>
    <w:uiPriority w:val="0"/>
    <w:pPr>
      <w:adjustRightInd w:val="0"/>
      <w:spacing w:line="440" w:lineRule="exact"/>
      <w:ind w:firstLine="420"/>
      <w:textAlignment w:val="baseline"/>
    </w:pPr>
    <w:rPr>
      <w:rFonts w:ascii="Arial Narrow" w:hAnsi="Arial Narrow"/>
      <w:kern w:val="0"/>
      <w:sz w:val="24"/>
    </w:rPr>
  </w:style>
  <w:style w:type="paragraph" w:customStyle="1" w:styleId="248">
    <w:name w:val="样式 样式 正文首行缩进 2 + 左  0 字符 + 首行缩进:  2.57 字符"/>
    <w:basedOn w:val="1"/>
    <w:next w:val="1"/>
    <w:qFormat/>
    <w:uiPriority w:val="0"/>
    <w:pPr>
      <w:adjustRightInd w:val="0"/>
      <w:snapToGrid w:val="0"/>
      <w:spacing w:after="120"/>
      <w:ind w:firstLine="540" w:firstLineChars="257"/>
    </w:pPr>
    <w:rPr>
      <w:sz w:val="21"/>
    </w:rPr>
  </w:style>
  <w:style w:type="paragraph" w:customStyle="1" w:styleId="249">
    <w:name w:val="文本1"/>
    <w:basedOn w:val="1"/>
    <w:qFormat/>
    <w:uiPriority w:val="0"/>
    <w:pPr>
      <w:adjustRightInd w:val="0"/>
      <w:spacing w:line="312" w:lineRule="atLeast"/>
      <w:jc w:val="center"/>
      <w:textAlignment w:val="baseline"/>
    </w:pPr>
    <w:rPr>
      <w:kern w:val="0"/>
      <w:sz w:val="18"/>
    </w:rPr>
  </w:style>
  <w:style w:type="paragraph" w:customStyle="1" w:styleId="250">
    <w:name w:val="图例"/>
    <w:basedOn w:val="1"/>
    <w:qFormat/>
    <w:uiPriority w:val="0"/>
    <w:pPr>
      <w:jc w:val="center"/>
    </w:pPr>
    <w:rPr>
      <w:rFonts w:eastAsia="仿宋_GB2312"/>
      <w:b/>
      <w:sz w:val="24"/>
    </w:rPr>
  </w:style>
  <w:style w:type="paragraph" w:customStyle="1" w:styleId="251">
    <w:name w:val="Char2"/>
    <w:basedOn w:val="1"/>
    <w:qFormat/>
    <w:uiPriority w:val="0"/>
    <w:pPr>
      <w:spacing w:line="240" w:lineRule="atLeast"/>
      <w:ind w:left="420" w:firstLine="420"/>
    </w:pPr>
    <w:rPr>
      <w:kern w:val="0"/>
      <w:sz w:val="21"/>
    </w:rPr>
  </w:style>
  <w:style w:type="paragraph" w:customStyle="1" w:styleId="252">
    <w:name w:val="可研正文"/>
    <w:basedOn w:val="23"/>
    <w:qFormat/>
    <w:uiPriority w:val="0"/>
    <w:pPr>
      <w:adjustRightInd w:val="0"/>
      <w:snapToGrid w:val="0"/>
      <w:spacing w:line="440" w:lineRule="exact"/>
      <w:ind w:firstLine="567"/>
    </w:pPr>
    <w:rPr>
      <w:sz w:val="28"/>
    </w:rPr>
  </w:style>
  <w:style w:type="paragraph" w:customStyle="1" w:styleId="253">
    <w:name w:val="编号正文"/>
    <w:basedOn w:val="217"/>
    <w:qFormat/>
    <w:uiPriority w:val="0"/>
    <w:pPr>
      <w:snapToGrid/>
      <w:spacing w:line="360" w:lineRule="auto"/>
      <w:ind w:left="1407" w:hanging="1047"/>
      <w:jc w:val="left"/>
    </w:pPr>
    <w:rPr>
      <w:rFonts w:eastAsia="仿宋_GB2312"/>
    </w:rPr>
  </w:style>
  <w:style w:type="paragraph" w:customStyle="1" w:styleId="254">
    <w:name w:val="Default"/>
    <w:qFormat/>
    <w:uiPriority w:val="0"/>
    <w:pPr>
      <w:widowControl w:val="0"/>
      <w:autoSpaceDE w:val="0"/>
      <w:autoSpaceDN w:val="0"/>
      <w:adjustRightInd w:val="0"/>
    </w:pPr>
    <w:rPr>
      <w:rFonts w:ascii="宋体" w:hAnsi="Calibri" w:eastAsia="宋体" w:cs="Times New Roman"/>
      <w:color w:val="000000"/>
      <w:sz w:val="24"/>
      <w:lang w:val="en-US" w:eastAsia="zh-CN" w:bidi="ar-SA"/>
    </w:rPr>
  </w:style>
  <w:style w:type="paragraph" w:customStyle="1" w:styleId="255">
    <w:name w:val="正文表格"/>
    <w:basedOn w:val="1"/>
    <w:qFormat/>
    <w:uiPriority w:val="0"/>
    <w:pPr>
      <w:adjustRightInd w:val="0"/>
      <w:spacing w:before="40" w:after="40"/>
    </w:pPr>
    <w:rPr>
      <w:sz w:val="24"/>
    </w:rPr>
  </w:style>
  <w:style w:type="paragraph" w:customStyle="1" w:styleId="256">
    <w:name w:val="Table Description"/>
    <w:next w:val="1"/>
    <w:qFormat/>
    <w:uiPriority w:val="0"/>
    <w:pPr>
      <w:keepNext/>
      <w:snapToGrid w:val="0"/>
      <w:spacing w:before="160" w:after="80"/>
      <w:ind w:left="1134"/>
      <w:jc w:val="center"/>
    </w:pPr>
    <w:rPr>
      <w:rFonts w:ascii="Arial" w:hAnsi="Arial" w:eastAsia="黑体" w:cs="Times New Roman"/>
      <w:sz w:val="18"/>
      <w:lang w:val="en-US" w:eastAsia="zh-CN" w:bidi="ar-SA"/>
    </w:rPr>
  </w:style>
  <w:style w:type="paragraph" w:customStyle="1" w:styleId="257">
    <w:name w:val="正文字缩2字"/>
    <w:basedOn w:val="1"/>
    <w:qFormat/>
    <w:uiPriority w:val="0"/>
    <w:pPr>
      <w:spacing w:before="60" w:after="60" w:line="360" w:lineRule="auto"/>
      <w:ind w:left="200" w:leftChars="200" w:firstLine="200" w:firstLineChars="200"/>
    </w:pPr>
    <w:rPr>
      <w:sz w:val="24"/>
    </w:rPr>
  </w:style>
  <w:style w:type="paragraph" w:customStyle="1" w:styleId="258">
    <w:name w:val="样式4"/>
    <w:basedOn w:val="6"/>
    <w:qFormat/>
    <w:uiPriority w:val="0"/>
    <w:pPr>
      <w:adjustRightInd w:val="0"/>
      <w:snapToGrid w:val="0"/>
    </w:pPr>
  </w:style>
  <w:style w:type="paragraph" w:customStyle="1" w:styleId="259">
    <w:name w:val="正文 A"/>
    <w:qFormat/>
    <w:uiPriority w:val="0"/>
    <w:pPr>
      <w:widowControl w:val="0"/>
      <w:jc w:val="both"/>
    </w:pPr>
    <w:rPr>
      <w:rFonts w:ascii="Times New Roman" w:hAnsi="Times New Roman" w:eastAsia="Times New Roman" w:cs="Times New Roman"/>
      <w:color w:val="000000"/>
      <w:kern w:val="2"/>
      <w:sz w:val="28"/>
      <w:szCs w:val="28"/>
      <w:u w:color="000000"/>
      <w:lang w:val="en-US" w:eastAsia="zh-CN" w:bidi="ar-SA"/>
    </w:rPr>
  </w:style>
  <w:style w:type="paragraph" w:customStyle="1" w:styleId="260">
    <w:name w:val="Char Char1 Char Char Char Char Char Char 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261">
    <w:name w:val="样式 宋体 五号 行距: 单倍行距"/>
    <w:basedOn w:val="1"/>
    <w:qFormat/>
    <w:uiPriority w:val="0"/>
    <w:pPr>
      <w:adjustRightInd w:val="0"/>
      <w:jc w:val="left"/>
    </w:pPr>
    <w:rPr>
      <w:rFonts w:ascii="宋体" w:hAnsi="宋体"/>
      <w:kern w:val="0"/>
      <w:sz w:val="21"/>
    </w:rPr>
  </w:style>
  <w:style w:type="paragraph" w:customStyle="1" w:styleId="262">
    <w:name w:val="表格文本"/>
    <w:qFormat/>
    <w:uiPriority w:val="0"/>
    <w:pPr>
      <w:tabs>
        <w:tab w:val="decimal" w:pos="0"/>
      </w:tabs>
    </w:pPr>
    <w:rPr>
      <w:rFonts w:ascii="Arial" w:hAnsi="Arial" w:eastAsia="宋体" w:cs="Times New Roman"/>
      <w:sz w:val="21"/>
      <w:lang w:val="en-US" w:eastAsia="zh-CN" w:bidi="ar-SA"/>
    </w:rPr>
  </w:style>
  <w:style w:type="paragraph" w:customStyle="1" w:styleId="263">
    <w:name w:val="Char1 Char Char Char1"/>
    <w:basedOn w:val="1"/>
    <w:qFormat/>
    <w:uiPriority w:val="0"/>
    <w:rPr>
      <w:rFonts w:ascii="Tahoma" w:hAnsi="Tahoma"/>
      <w:sz w:val="24"/>
    </w:rPr>
  </w:style>
  <w:style w:type="paragraph" w:customStyle="1" w:styleId="264">
    <w:name w:val="样式 仿宋_GB2312 首行缩进:  2 字符"/>
    <w:basedOn w:val="1"/>
    <w:qFormat/>
    <w:uiPriority w:val="0"/>
    <w:pPr>
      <w:spacing w:line="600" w:lineRule="exact"/>
      <w:ind w:firstLine="420" w:firstLineChars="150"/>
      <w:jc w:val="left"/>
    </w:pPr>
    <w:rPr>
      <w:rFonts w:ascii="仿宋_GB2312" w:hAnsi="Arial" w:eastAsia="仿宋_GB2312"/>
      <w:color w:val="000000"/>
      <w:kern w:val="0"/>
      <w:lang w:val="zh-CN"/>
    </w:rPr>
  </w:style>
  <w:style w:type="paragraph" w:customStyle="1" w:styleId="265">
    <w:name w:val="样式 行距: 1.5 倍行距1"/>
    <w:basedOn w:val="1"/>
    <w:qFormat/>
    <w:uiPriority w:val="0"/>
    <w:pPr>
      <w:snapToGrid w:val="0"/>
    </w:pPr>
    <w:rPr>
      <w:sz w:val="21"/>
    </w:rPr>
  </w:style>
  <w:style w:type="paragraph" w:customStyle="1" w:styleId="266">
    <w:name w:val="正文缩进_0"/>
    <w:basedOn w:val="1"/>
    <w:qFormat/>
    <w:uiPriority w:val="0"/>
    <w:pPr>
      <w:ind w:firstLine="420"/>
    </w:pPr>
    <w:rPr>
      <w:rFonts w:ascii="Times New Roman" w:hAnsi="Times New Roman" w:eastAsia="Times New Roman"/>
      <w:kern w:val="0"/>
      <w:sz w:val="24"/>
      <w:szCs w:val="24"/>
    </w:rPr>
  </w:style>
  <w:style w:type="paragraph" w:customStyle="1" w:styleId="267">
    <w:name w:val="修订1"/>
    <w:hidden/>
    <w:semiHidden/>
    <w:qFormat/>
    <w:uiPriority w:val="99"/>
    <w:rPr>
      <w:rFonts w:ascii="Calibri" w:hAnsi="Calibri" w:eastAsia="宋体" w:cs="Times New Roman"/>
      <w:kern w:val="2"/>
      <w:sz w:val="28"/>
      <w:lang w:val="en-US" w:eastAsia="zh-CN" w:bidi="ar-SA"/>
    </w:rPr>
  </w:style>
  <w:style w:type="paragraph" w:customStyle="1" w:styleId="268">
    <w:name w:val="修订2"/>
    <w:hidden/>
    <w:semiHidden/>
    <w:qFormat/>
    <w:uiPriority w:val="99"/>
    <w:rPr>
      <w:rFonts w:ascii="Calibri" w:hAnsi="Calibri" w:eastAsia="宋体" w:cs="Times New Roman"/>
      <w:kern w:val="2"/>
      <w:sz w:val="28"/>
      <w:lang w:val="en-US" w:eastAsia="zh-CN" w:bidi="ar-SA"/>
    </w:rPr>
  </w:style>
  <w:style w:type="paragraph" w:customStyle="1" w:styleId="269">
    <w:name w:val="修订3"/>
    <w:hidden/>
    <w:semiHidden/>
    <w:qFormat/>
    <w:uiPriority w:val="99"/>
    <w:rPr>
      <w:rFonts w:ascii="Calibri" w:hAnsi="Calibri" w:eastAsia="宋体" w:cs="Times New Roman"/>
      <w:kern w:val="2"/>
      <w:sz w:val="28"/>
      <w:lang w:val="en-US" w:eastAsia="zh-CN" w:bidi="ar-SA"/>
    </w:rPr>
  </w:style>
  <w:style w:type="paragraph" w:customStyle="1" w:styleId="270">
    <w:name w:val="修订4"/>
    <w:hidden/>
    <w:semiHidden/>
    <w:qFormat/>
    <w:uiPriority w:val="99"/>
    <w:rPr>
      <w:rFonts w:ascii="Calibri" w:hAnsi="Calibri" w:eastAsia="宋体" w:cs="Times New Roman"/>
      <w:kern w:val="2"/>
      <w:sz w:val="28"/>
      <w:lang w:val="en-US" w:eastAsia="zh-CN" w:bidi="ar-SA"/>
    </w:rPr>
  </w:style>
  <w:style w:type="character" w:customStyle="1" w:styleId="271">
    <w:name w:val="正文文本 字符1"/>
    <w:qFormat/>
    <w:uiPriority w:val="0"/>
    <w:rPr>
      <w:rFonts w:ascii="仿宋_GB2312" w:eastAsia="仿宋_GB2312"/>
      <w:kern w:val="2"/>
      <w:sz w:val="32"/>
    </w:rPr>
  </w:style>
  <w:style w:type="character" w:customStyle="1" w:styleId="272">
    <w:name w:val="标题 3 字符2"/>
    <w:qFormat/>
    <w:uiPriority w:val="0"/>
    <w:rPr>
      <w:rFonts w:eastAsia="宋体"/>
      <w:b/>
      <w:kern w:val="2"/>
      <w:sz w:val="32"/>
      <w:lang w:val="en-US" w:eastAsia="zh-CN"/>
    </w:rPr>
  </w:style>
  <w:style w:type="paragraph" w:customStyle="1" w:styleId="273">
    <w:name w:val="修订5"/>
    <w:hidden/>
    <w:semiHidden/>
    <w:qFormat/>
    <w:uiPriority w:val="99"/>
    <w:rPr>
      <w:rFonts w:ascii="Calibri" w:hAnsi="Calibri" w:eastAsia="宋体" w:cs="Times New Roman"/>
      <w:kern w:val="2"/>
      <w:sz w:val="28"/>
      <w:lang w:val="en-US" w:eastAsia="zh-CN" w:bidi="ar-SA"/>
    </w:rPr>
  </w:style>
  <w:style w:type="paragraph" w:customStyle="1" w:styleId="274">
    <w:name w:val="修订6"/>
    <w:hidden/>
    <w:unhideWhenUsed/>
    <w:qFormat/>
    <w:uiPriority w:val="99"/>
    <w:rPr>
      <w:rFonts w:ascii="Calibri" w:hAnsi="Calibri" w:eastAsia="宋体" w:cs="Times New Roman"/>
      <w:kern w:val="2"/>
      <w:sz w:val="28"/>
      <w:lang w:val="en-US" w:eastAsia="zh-CN" w:bidi="ar-SA"/>
    </w:rPr>
  </w:style>
  <w:style w:type="paragraph" w:customStyle="1" w:styleId="275">
    <w:name w:val="修订7"/>
    <w:hidden/>
    <w:unhideWhenUsed/>
    <w:qFormat/>
    <w:uiPriority w:val="99"/>
    <w:rPr>
      <w:rFonts w:ascii="Calibri" w:hAnsi="Calibri" w:eastAsia="宋体" w:cs="Times New Roman"/>
      <w:kern w:val="2"/>
      <w:sz w:val="28"/>
      <w:lang w:val="en-US" w:eastAsia="zh-CN" w:bidi="ar-SA"/>
    </w:rPr>
  </w:style>
  <w:style w:type="character" w:customStyle="1" w:styleId="276">
    <w:name w:val="批注文字 字符1"/>
    <w:qFormat/>
    <w:uiPriority w:val="99"/>
    <w:rPr>
      <w:kern w:val="2"/>
      <w:sz w:val="21"/>
      <w:szCs w:val="24"/>
    </w:rPr>
  </w:style>
  <w:style w:type="paragraph" w:customStyle="1" w:styleId="277">
    <w:name w:val="修订8"/>
    <w:hidden/>
    <w:unhideWhenUsed/>
    <w:qFormat/>
    <w:uiPriority w:val="99"/>
    <w:rPr>
      <w:rFonts w:ascii="Calibri" w:hAnsi="Calibri" w:eastAsia="宋体" w:cs="Times New Roman"/>
      <w:kern w:val="2"/>
      <w:sz w:val="28"/>
      <w:lang w:val="en-US" w:eastAsia="zh-CN" w:bidi="ar-SA"/>
    </w:rPr>
  </w:style>
  <w:style w:type="paragraph" w:customStyle="1" w:styleId="278">
    <w:name w:val="修订9"/>
    <w:hidden/>
    <w:unhideWhenUsed/>
    <w:qFormat/>
    <w:uiPriority w:val="99"/>
    <w:rPr>
      <w:rFonts w:ascii="Calibri" w:hAnsi="Calibri" w:eastAsia="宋体" w:cs="Times New Roman"/>
      <w:kern w:val="2"/>
      <w:sz w:val="28"/>
      <w:lang w:val="en-US" w:eastAsia="zh-CN" w:bidi="ar-SA"/>
    </w:rPr>
  </w:style>
  <w:style w:type="paragraph" w:customStyle="1" w:styleId="279">
    <w:name w:val="引用1"/>
    <w:next w:val="1"/>
    <w:qFormat/>
    <w:uiPriority w:val="0"/>
    <w:pPr>
      <w:wordWrap w:val="0"/>
      <w:spacing w:before="200" w:after="160"/>
      <w:ind w:left="864" w:right="864"/>
      <w:jc w:val="center"/>
    </w:pPr>
    <w:rPr>
      <w:rFonts w:ascii="Times New Roman" w:hAnsi="Times New Roman" w:eastAsia="宋体" w:cs="Times New Roman"/>
      <w:i/>
      <w:sz w:val="21"/>
      <w:lang w:val="en-US" w:eastAsia="zh-CN" w:bidi="ar-SA"/>
    </w:rPr>
  </w:style>
  <w:style w:type="character" w:customStyle="1" w:styleId="280">
    <w:name w:val="font31"/>
    <w:basedOn w:val="60"/>
    <w:qFormat/>
    <w:uiPriority w:val="0"/>
    <w:rPr>
      <w:rFonts w:hint="eastAsia" w:ascii="宋体" w:hAnsi="宋体" w:eastAsia="宋体" w:cs="宋体"/>
      <w:color w:val="000000"/>
      <w:sz w:val="21"/>
      <w:szCs w:val="21"/>
      <w:u w:val="none"/>
    </w:rPr>
  </w:style>
  <w:style w:type="character" w:customStyle="1" w:styleId="281">
    <w:name w:val="NormalCharacter"/>
    <w:semiHidden/>
    <w:qFormat/>
    <w:uiPriority w:val="0"/>
    <w:rPr>
      <w:rFonts w:ascii="Verdana" w:hAnsi="Verdana" w:eastAsia="仿宋_GB2312"/>
      <w:sz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header" Target="header2.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39</Pages>
  <Words>14325</Words>
  <Characters>15312</Characters>
  <Lines>115</Lines>
  <Paragraphs>32</Paragraphs>
  <TotalTime>14</TotalTime>
  <ScaleCrop>false</ScaleCrop>
  <LinksUpToDate>false</LinksUpToDate>
  <CharactersWithSpaces>16476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2023-07-03T10:34:00Z</dcterms:created>
  <dc:creator>罗成</dc:creator>
  <cp:lastModifiedBy>178----5476</cp:lastModifiedBy>
  <cp:lastPrinted>2024-08-01T09:37:00Z</cp:lastPrinted>
  <dcterms:modified xsi:type="dcterms:W3CDTF">2025-10-17T07:57:46Z</dcterms:modified>
  <dc:title>竞争性谈判文件</dc:title>
  <cp:revision>657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0A67EF84282A4345818AB6A2358C0BC0_13</vt:lpwstr>
  </property>
  <property fmtid="{D5CDD505-2E9C-101B-9397-08002B2CF9AE}" pid="4" name="KSOTemplateDocerSaveRecord">
    <vt:lpwstr>eyJoZGlkIjoiMmY3MWNkNjI0ZjVmNTU5NjJmYWQ2Yjg3Yjk3M2Q2NzMiLCJ1c2VySWQiOiI5MDkyOTkxOTIifQ==</vt:lpwstr>
  </property>
</Properties>
</file>